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4672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4672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Skyler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9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Lewis</w:t>
                            </w:r>
                          </w:p>
                          <w:p>
                            <w:pPr>
                              <w:spacing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Social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Media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Marketer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19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Austin, TX 78701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skyler.lewis@email.com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LinkedIn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5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78" w:lineRule="auto"/>
                              <w:ind w:left="331" w:right="49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Social Media Marketer with five years of experience designing and executing data-driven campaigns across beauty, lifestyle, and wellness brands. Skilled in audience</w:t>
                            </w:r>
                            <w:r>
                              <w:rPr>
                                <w:color w:val="FFFFFF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segmentation, short-form video, and influencer strategy. Known for producing campaigns that translate brand voice into measurable growth.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51.75pt;mso-position-horizontal-relative:page;mso-position-vertical-relative:paragraph;z-index:15733248" type="#_x0000_t202" id="docshape3" filled="true" fillcolor="#e37829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Skyler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9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Lewis</w:t>
                      </w:r>
                    </w:p>
                    <w:p>
                      <w:pPr>
                        <w:spacing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Social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Media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Marketer</w:t>
                      </w:r>
                    </w:p>
                    <w:p>
                      <w:pPr>
                        <w:pStyle w:val="BodyText"/>
                        <w:spacing w:line="280" w:lineRule="auto" w:before="219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Austin, TX 78701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skyler.lewis@email.com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LinkedIn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5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Portfolio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78" w:lineRule="auto"/>
                        <w:ind w:left="331" w:right="49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Social Media Marketer with five years of experience designing and executing data-driven campaigns across beauty, lifestyle, and wellness brands. Skilled in audience</w:t>
                      </w:r>
                      <w:r>
                        <w:rPr>
                          <w:color w:val="FFFFFF"/>
                          <w:spacing w:val="40"/>
                        </w:rPr>
                        <w:t> </w:t>
                      </w:r>
                      <w:r>
                        <w:rPr>
                          <w:color w:val="FFFFFF"/>
                        </w:rPr>
                        <w:t>segmentation, short-form video, and influencer strategy. Known for producing campaigns that translate brand voice into measurable growth.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E37829"/>
          <w:w w:val="125"/>
        </w:rPr>
        <w:t>Professional</w:t>
      </w:r>
      <w:r>
        <w:rPr>
          <w:color w:val="E37829"/>
          <w:spacing w:val="10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spacing w:before="268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193685</wp:posOffset>
                </wp:positionV>
                <wp:extent cx="85725" cy="20478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047875"/>
                          <a:chExt cx="85725" cy="20478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62150">
                                <a:moveTo>
                                  <a:pt x="9524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262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5.250854pt;width:6.75pt;height:161.25pt;mso-position-horizontal-relative:page;mso-position-vertical-relative:paragraph;z-index:15732736" id="docshapegroup4" coordorigin="360,305" coordsize="135,3225">
                <v:rect style="position:absolute;left:435;top:335;width:15;height:3090" id="docshape5" filled="true" fillcolor="#e37829" stroked="false">
                  <v:fill type="solid"/>
                </v:rect>
                <v:shape style="position:absolute;left:360;top:305;width:135;height:150" type="#_x0000_t75" id="docshape6" stroked="false">
                  <v:imagedata r:id="rId6" o:title=""/>
                </v:shape>
                <v:shape style="position:absolute;left:360;top:338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-2"/>
          <w:w w:val="130"/>
          <w:sz w:val="18"/>
        </w:rPr>
        <w:t>Social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Media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Marketer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BloomAura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Skincare,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Austin,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 w:before="1"/>
        <w:ind w:left="784" w:right="445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ultichannel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strategy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increased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TikTok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reach by 420% and Instagram engagement by 63% within 12 months</w:t>
      </w:r>
    </w:p>
    <w:p>
      <w:pPr>
        <w:pStyle w:val="BodyText"/>
        <w:tabs>
          <w:tab w:pos="783" w:val="left" w:leader="none"/>
        </w:tabs>
        <w:spacing w:before="92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Managed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paid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partnerships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influencers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that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drove</w:t>
      </w:r>
    </w:p>
    <w:p>
      <w:pPr>
        <w:pStyle w:val="BodyText"/>
        <w:spacing w:before="44"/>
        <w:ind w:left="784"/>
      </w:pPr>
      <w:r>
        <w:rPr>
          <w:color w:val="58585B"/>
          <w:w w:val="105"/>
        </w:rPr>
        <w:t>$310,000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e-commerce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tracked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discount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codes</w:t>
      </w:r>
    </w:p>
    <w:p>
      <w:pPr>
        <w:pStyle w:val="BodyText"/>
        <w:tabs>
          <w:tab w:pos="783" w:val="left" w:leader="none"/>
        </w:tabs>
        <w:spacing w:line="280" w:lineRule="auto" w:before="135"/>
        <w:ind w:left="784" w:right="500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Launched a seasonal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campaign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with UGC and giveaways, generating over 25,000 new followers in six weeks</w:t>
      </w:r>
    </w:p>
    <w:p>
      <w:pPr>
        <w:pStyle w:val="BodyText"/>
        <w:spacing w:before="128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Marketing</w:t>
      </w:r>
      <w:r>
        <w:rPr>
          <w:rFonts w:ascii="Calibri"/>
          <w:b/>
          <w:color w:val="58585B"/>
          <w:spacing w:val="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Loop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Creative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Group,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Austin,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June 2019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510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 content planning and daily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scheduling across Facebook, Pinterest, and Instagram accounts</w:t>
      </w:r>
    </w:p>
    <w:p>
      <w:pPr>
        <w:pStyle w:val="BodyText"/>
        <w:tabs>
          <w:tab w:pos="783" w:val="left" w:leader="none"/>
        </w:tabs>
        <w:spacing w:line="268" w:lineRule="auto" w:before="93"/>
        <w:ind w:left="784" w:right="449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Analyzed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weekly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performance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metrics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optimized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captions based on engagement and CTR trends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484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Coordinated contests and live events, contributing to a 38% increase in direct traffic to client websites</w:t>
      </w: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284894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32665pt;width:356.999972pt;height:.75pt;mso-position-horizontal-relative:page;mso-position-vertical-relative:paragraph;z-index:-15728128;mso-wrap-distance-left:0;mso-wrap-distance-right:0" id="docshape8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  <w:spacing w:before="87"/>
      </w:pPr>
      <w:r>
        <w:rPr>
          <w:color w:val="E37829"/>
          <w:spacing w:val="-2"/>
          <w:w w:val="130"/>
        </w:rPr>
        <w:t>Education</w:t>
      </w:r>
    </w:p>
    <w:p>
      <w:pPr>
        <w:tabs>
          <w:tab w:pos="1834" w:val="left" w:leader="none"/>
        </w:tabs>
        <w:spacing w:before="264"/>
        <w:ind w:left="114" w:right="0" w:firstLine="0"/>
        <w:jc w:val="left"/>
        <w:rPr>
          <w:rFonts w:ascii="Calibri"/>
          <w:b/>
          <w:sz w:val="18"/>
        </w:rPr>
      </w:pPr>
      <w:r>
        <w:rPr>
          <w:color w:val="58585B"/>
          <w:w w:val="110"/>
          <w:position w:val="-2"/>
          <w:sz w:val="22"/>
        </w:rPr>
        <w:t>May</w:t>
      </w:r>
      <w:r>
        <w:rPr>
          <w:color w:val="58585B"/>
          <w:spacing w:val="-10"/>
          <w:w w:val="110"/>
          <w:position w:val="-2"/>
          <w:sz w:val="22"/>
        </w:rPr>
        <w:t> </w:t>
      </w:r>
      <w:r>
        <w:rPr>
          <w:color w:val="58585B"/>
          <w:spacing w:val="-4"/>
          <w:w w:val="125"/>
          <w:position w:val="-2"/>
          <w:sz w:val="22"/>
        </w:rPr>
        <w:t>2019</w:t>
      </w:r>
      <w:r>
        <w:rPr>
          <w:color w:val="58585B"/>
          <w:position w:val="-2"/>
          <w:sz w:val="22"/>
        </w:rPr>
        <w:tab/>
      </w: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14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Arts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(B.A.)</w:t>
      </w:r>
      <w:r>
        <w:rPr>
          <w:rFonts w:ascii="Calibri"/>
          <w:b/>
          <w:color w:val="58585B"/>
          <w:spacing w:val="14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spacing w:val="-2"/>
          <w:w w:val="125"/>
          <w:sz w:val="18"/>
        </w:rPr>
        <w:t>Advertising</w:t>
      </w:r>
    </w:p>
    <w:p>
      <w:pPr>
        <w:pStyle w:val="BodyText"/>
        <w:spacing w:before="15"/>
        <w:ind w:left="1834"/>
      </w:pPr>
      <w:r>
        <w:rPr>
          <w:color w:val="58585B"/>
        </w:rPr>
        <w:t>University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8"/>
        </w:rPr>
        <w:t> </w:t>
      </w:r>
      <w:r>
        <w:rPr>
          <w:color w:val="58585B"/>
        </w:rPr>
        <w:t>Texas</w:t>
      </w:r>
      <w:r>
        <w:rPr>
          <w:color w:val="58585B"/>
          <w:spacing w:val="-7"/>
        </w:rPr>
        <w:t> </w:t>
      </w:r>
      <w:r>
        <w:rPr>
          <w:color w:val="58585B"/>
        </w:rPr>
        <w:t>at</w:t>
      </w:r>
      <w:r>
        <w:rPr>
          <w:color w:val="58585B"/>
          <w:spacing w:val="-13"/>
        </w:rPr>
        <w:t> </w:t>
      </w:r>
      <w:r>
        <w:rPr>
          <w:color w:val="58585B"/>
        </w:rPr>
        <w:t>Austin,</w:t>
      </w:r>
      <w:r>
        <w:rPr>
          <w:color w:val="58585B"/>
          <w:spacing w:val="-14"/>
        </w:rPr>
        <w:t> </w:t>
      </w:r>
      <w:r>
        <w:rPr>
          <w:color w:val="58585B"/>
        </w:rPr>
        <w:t>Austin,</w:t>
      </w:r>
      <w:r>
        <w:rPr>
          <w:color w:val="58585B"/>
          <w:spacing w:val="-13"/>
        </w:rPr>
        <w:t> </w:t>
      </w:r>
      <w:r>
        <w:rPr>
          <w:color w:val="58585B"/>
          <w:spacing w:val="-5"/>
        </w:rPr>
        <w:t>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-118933</wp:posOffset>
                </wp:positionV>
                <wp:extent cx="4533900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9.364852pt;width:356.999972pt;height:.75pt;mso-position-horizontal-relative:page;mso-position-vertical-relative:paragraph;z-index:15730176" id="docshape9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25"/>
        </w:rPr>
        <w:t>Certifications</w:t>
      </w:r>
    </w:p>
    <w:p>
      <w:pPr>
        <w:spacing w:before="269"/>
        <w:ind w:left="1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Meta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Certified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Digital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Marketing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Associate</w:t>
      </w:r>
    </w:p>
    <w:p>
      <w:pPr>
        <w:pStyle w:val="BodyText"/>
        <w:spacing w:before="30"/>
        <w:ind w:left="1834"/>
      </w:pPr>
      <w:r>
        <w:rPr>
          <w:color w:val="58585B"/>
          <w:spacing w:val="-4"/>
          <w:w w:val="105"/>
        </w:rPr>
        <w:t>2022</w:t>
      </w:r>
    </w:p>
    <w:p>
      <w:pPr>
        <w:pStyle w:val="BodyText"/>
      </w:pPr>
    </w:p>
    <w:p>
      <w:pPr>
        <w:pStyle w:val="BodyText"/>
        <w:spacing w:before="33"/>
      </w:pPr>
    </w:p>
    <w:p>
      <w:pPr>
        <w:spacing w:before="1"/>
        <w:ind w:left="1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Hootsuite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Social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Marketing</w:t>
      </w:r>
      <w:r>
        <w:rPr>
          <w:rFonts w:ascii="Calibri"/>
          <w:b/>
          <w:color w:val="58585B"/>
          <w:spacing w:val="-9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Certification</w:t>
      </w:r>
    </w:p>
    <w:p>
      <w:pPr>
        <w:pStyle w:val="BodyText"/>
        <w:spacing w:before="45"/>
        <w:ind w:left="1834"/>
      </w:pPr>
      <w:r>
        <w:rPr>
          <w:color w:val="58585B"/>
          <w:spacing w:val="-4"/>
        </w:rPr>
        <w:t>2021</w:t>
      </w:r>
    </w:p>
    <w:p>
      <w:pPr>
        <w:pStyle w:val="Heading1"/>
        <w:spacing w:before="267"/>
      </w:pPr>
      <w:r>
        <w:rPr>
          <w:b w:val="0"/>
        </w:rPr>
        <w:br w:type="column"/>
      </w: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spacing w:line="690" w:lineRule="exact" w:before="84"/>
        <w:ind w:left="114" w:right="9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156177</wp:posOffset>
                </wp:positionV>
                <wp:extent cx="21717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297458pt;width:171pt;height:6pt;mso-position-horizontal-relative:page;mso-position-vertical-relative:paragraph;z-index:15730688" id="docshapegroup10" coordorigin="8145,246" coordsize="3420,120">
                <v:rect style="position:absolute;left:8152;top:253;width:3405;height:105" id="docshape11" filled="false" stroked="true" strokeweight=".75pt" strokecolor="#e37829">
                  <v:stroke dashstyle="solid"/>
                </v:rect>
                <v:rect style="position:absolute;left:8160;top:260;width:3390;height:90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594327</wp:posOffset>
                </wp:positionV>
                <wp:extent cx="2171700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797455pt;width:171pt;height:5.25pt;mso-position-horizontal-relative:page;mso-position-vertical-relative:paragraph;z-index:15731200" id="docshapegroup13" coordorigin="8145,936" coordsize="3420,105">
                <v:rect style="position:absolute;left:8152;top:943;width:3405;height:90" id="docshape14" filled="false" stroked="true" strokeweight=".75pt" strokecolor="#e37829">
                  <v:stroke dashstyle="solid"/>
                </v:rect>
                <v:rect style="position:absolute;left:8160;top:950;width:2715;height:90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1032477</wp:posOffset>
                </wp:positionV>
                <wp:extent cx="2171700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1.297455pt;width:171pt;height:5.25pt;mso-position-horizontal-relative:page;mso-position-vertical-relative:paragraph;z-index:15731712" id="docshapegroup16" coordorigin="8145,1626" coordsize="3420,105">
                <v:rect style="position:absolute;left:8152;top:1633;width:3405;height:90" id="docshape17" filled="false" stroked="true" strokeweight=".75pt" strokecolor="#e37829">
                  <v:stroke dashstyle="solid"/>
                </v:rect>
                <v:rect style="position:absolute;left:8160;top:1640;width:2040;height:90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1470627</wp:posOffset>
                </wp:positionV>
                <wp:extent cx="2171700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797447pt;width:171pt;height:5.25pt;mso-position-horizontal-relative:page;mso-position-vertical-relative:paragraph;z-index:15732224" id="docshapegroup19" coordorigin="8145,2316" coordsize="3420,105">
                <v:rect style="position:absolute;left:8152;top:2323;width:3405;height:90" id="docshape20" filled="false" stroked="true" strokeweight=".75pt" strokecolor="#e37829">
                  <v:stroke dashstyle="solid"/>
                </v:rect>
                <v:rect style="position:absolute;left:8160;top:2330;width:1365;height:90" id="docshape2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Audience segmentation Campaign strategy Influencer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partnerships Paid promotions</w:t>
      </w:r>
    </w:p>
    <w:p>
      <w:pPr>
        <w:pStyle w:val="BodyText"/>
        <w:spacing w:before="9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102837</wp:posOffset>
                </wp:positionV>
                <wp:extent cx="2171700" cy="66675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.097446pt;width:171pt;height:5.25pt;mso-position-horizontal-relative:page;mso-position-vertical-relative:paragraph;z-index:-15727616;mso-wrap-distance-left:0;mso-wrap-distance-right:0" id="docshapegroup22" coordorigin="8145,162" coordsize="3420,105">
                <v:rect style="position:absolute;left:8152;top:169;width:3405;height:90" id="docshape23" filled="false" stroked="true" strokeweight=".75pt" strokecolor="#e37829">
                  <v:stroke dashstyle="solid"/>
                </v:rect>
                <v:rect style="position:absolute;left:8160;top:176;width:675;height:90" id="docshape24" filled="true" fillcolor="#e37829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78"/>
        <w:ind w:left="114"/>
      </w:pPr>
      <w:r>
        <w:rPr>
          <w:color w:val="58585B"/>
          <w:w w:val="105"/>
        </w:rPr>
        <w:t>Short-form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video</w:t>
      </w:r>
    </w:p>
    <w:sectPr>
      <w:type w:val="continuous"/>
      <w:pgSz w:w="11920" w:h="16860"/>
      <w:pgMar w:top="780" w:bottom="280" w:left="220" w:right="0"/>
      <w:cols w:num="2" w:equalWidth="0">
        <w:col w:w="6006" w:space="1806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2025-08-24T14:00:33Z</dcterms:created>
  <dcterms:modified xsi:type="dcterms:W3CDTF">2025-08-24T14:00:33Z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