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68" w:lineRule="auto"/>
      </w:pPr>
      <w:r>
        <w:rPr>
          <w:color w:val="E360CA"/>
          <w:spacing w:val="-2"/>
          <w:w w:val="135"/>
        </w:rPr>
        <w:t>JESSE </w:t>
      </w:r>
      <w:r>
        <w:rPr>
          <w:color w:val="E360CA"/>
          <w:spacing w:val="-2"/>
          <w:w w:val="120"/>
        </w:rPr>
        <w:t>MARTIN</w:t>
      </w:r>
    </w:p>
    <w:p>
      <w:pPr>
        <w:pStyle w:val="Heading1"/>
        <w:spacing w:before="63"/>
      </w:pPr>
      <w:r>
        <w:rPr>
          <w:color w:val="232323"/>
          <w:w w:val="125"/>
        </w:rPr>
        <w:t>Social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Media</w:t>
      </w:r>
      <w:r>
        <w:rPr>
          <w:color w:val="232323"/>
          <w:spacing w:val="-8"/>
          <w:w w:val="125"/>
        </w:rPr>
        <w:t> </w:t>
      </w:r>
      <w:r>
        <w:rPr>
          <w:color w:val="232323"/>
          <w:spacing w:val="-2"/>
          <w:w w:val="125"/>
        </w:rPr>
        <w:t>Specialist</w:t>
      </w:r>
    </w:p>
    <w:p>
      <w:pPr>
        <w:pStyle w:val="BodyText"/>
        <w:spacing w:before="81"/>
        <w:rPr>
          <w:rFonts w:ascii="Calibri"/>
          <w:b/>
          <w:sz w:val="26"/>
        </w:rPr>
      </w:pPr>
    </w:p>
    <w:p>
      <w:pPr>
        <w:pStyle w:val="BodyText"/>
        <w:spacing w:line="280" w:lineRule="auto"/>
        <w:ind w:left="114"/>
      </w:pPr>
      <w:r>
        <w:rPr>
          <w:color w:val="232323"/>
        </w:rPr>
        <w:t>Chicago, IL 60601 </w:t>
      </w:r>
      <w:hyperlink r:id="rId5">
        <w:r>
          <w:rPr>
            <w:color w:val="232323"/>
            <w:spacing w:val="-2"/>
          </w:rPr>
          <w:t>jesse.martin@email.com</w:t>
        </w:r>
      </w:hyperlink>
    </w:p>
    <w:p>
      <w:pPr>
        <w:spacing w:before="2"/>
        <w:ind w:left="114" w:right="0" w:firstLine="0"/>
        <w:jc w:val="left"/>
        <w:rPr>
          <w:i/>
          <w:sz w:val="22"/>
        </w:rPr>
      </w:pPr>
      <w:r>
        <w:rPr>
          <w:i/>
          <w:color w:val="232323"/>
          <w:w w:val="105"/>
          <w:sz w:val="22"/>
        </w:rPr>
        <w:t>(000)</w:t>
      </w:r>
      <w:r>
        <w:rPr>
          <w:i/>
          <w:color w:val="232323"/>
          <w:spacing w:val="-16"/>
          <w:w w:val="105"/>
          <w:sz w:val="22"/>
        </w:rPr>
        <w:t> </w:t>
      </w:r>
      <w:r>
        <w:rPr>
          <w:i/>
          <w:color w:val="232323"/>
          <w:w w:val="105"/>
          <w:sz w:val="22"/>
        </w:rPr>
        <w:t>000-</w:t>
      </w:r>
      <w:r>
        <w:rPr>
          <w:i/>
          <w:color w:val="232323"/>
          <w:spacing w:val="-4"/>
          <w:w w:val="105"/>
          <w:sz w:val="22"/>
        </w:rPr>
        <w:t>0000</w:t>
      </w:r>
    </w:p>
    <w:p>
      <w:pPr>
        <w:pStyle w:val="BodyText"/>
        <w:spacing w:before="45"/>
        <w:ind w:left="114"/>
      </w:pPr>
      <w:r>
        <w:rPr>
          <w:color w:val="232323"/>
        </w:rPr>
        <w:t>LinkedIn</w:t>
      </w:r>
      <w:r>
        <w:rPr>
          <w:color w:val="232323"/>
          <w:spacing w:val="-16"/>
        </w:rPr>
        <w:t> </w:t>
      </w:r>
      <w:r>
        <w:rPr>
          <w:color w:val="232323"/>
          <w:w w:val="85"/>
        </w:rPr>
        <w:t>|</w:t>
      </w:r>
      <w:r>
        <w:rPr>
          <w:color w:val="232323"/>
          <w:spacing w:val="-5"/>
          <w:w w:val="85"/>
        </w:rPr>
        <w:t> </w:t>
      </w:r>
      <w:r>
        <w:rPr>
          <w:color w:val="232323"/>
          <w:spacing w:val="-2"/>
        </w:rPr>
        <w:t>Portfolio</w:t>
      </w:r>
    </w:p>
    <w:p>
      <w:pPr>
        <w:spacing w:line="240" w:lineRule="auto" w:before="7"/>
        <w:rPr>
          <w:sz w:val="3"/>
        </w:rPr>
      </w:pPr>
      <w:r>
        <w:rPr/>
        <w:br w:type="column"/>
      </w:r>
      <w:r>
        <w:rPr>
          <w:sz w:val="3"/>
        </w:rPr>
      </w:r>
    </w:p>
    <w:p>
      <w:pPr>
        <w:pStyle w:val="BodyText"/>
        <w:spacing w:line="105" w:lineRule="exact"/>
        <w:ind w:left="119"/>
        <w:rPr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4343400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43400" cy="66675"/>
                          <a:chExt cx="4343400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434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3400" h="66675">
                                <a:moveTo>
                                  <a:pt x="43433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343399" y="0"/>
                                </a:lnTo>
                                <a:lnTo>
                                  <a:pt x="43433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2pt;height:5.25pt;mso-position-horizontal-relative:char;mso-position-vertical-relative:line" id="docshapegroup1" coordorigin="0,0" coordsize="6840,105">
                <v:rect style="position:absolute;left:0;top:0;width:6840;height:105" id="docshape2" filled="true" fillcolor="#e360ca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BodyText"/>
        <w:spacing w:line="278" w:lineRule="auto" w:before="169"/>
        <w:ind w:left="114" w:right="423"/>
      </w:pPr>
      <w:r>
        <w:rPr>
          <w:color w:val="232323"/>
        </w:rPr>
        <w:t>Social Media Specialist with five years of experience driving engagement,</w:t>
      </w:r>
      <w:r>
        <w:rPr>
          <w:color w:val="232323"/>
          <w:spacing w:val="38"/>
        </w:rPr>
        <w:t> </w:t>
      </w:r>
      <w:r>
        <w:rPr>
          <w:color w:val="232323"/>
        </w:rPr>
        <w:t>creating</w:t>
      </w:r>
      <w:r>
        <w:rPr>
          <w:color w:val="232323"/>
          <w:spacing w:val="38"/>
        </w:rPr>
        <w:t> </w:t>
      </w:r>
      <w:r>
        <w:rPr>
          <w:color w:val="232323"/>
        </w:rPr>
        <w:t>performance</w:t>
      </w:r>
      <w:r>
        <w:rPr>
          <w:color w:val="232323"/>
          <w:spacing w:val="38"/>
        </w:rPr>
        <w:t> </w:t>
      </w:r>
      <w:r>
        <w:rPr>
          <w:color w:val="232323"/>
        </w:rPr>
        <w:t>dashboards,</w:t>
      </w:r>
      <w:r>
        <w:rPr>
          <w:color w:val="232323"/>
          <w:spacing w:val="38"/>
        </w:rPr>
        <w:t> </w:t>
      </w:r>
      <w:r>
        <w:rPr>
          <w:color w:val="232323"/>
        </w:rPr>
        <w:t>and</w:t>
      </w:r>
      <w:r>
        <w:rPr>
          <w:color w:val="232323"/>
          <w:spacing w:val="38"/>
        </w:rPr>
        <w:t> </w:t>
      </w:r>
      <w:r>
        <w:rPr>
          <w:color w:val="232323"/>
        </w:rPr>
        <w:t>managing cross-platform campaigns for tech and SaaS brands. Skilled in</w:t>
      </w:r>
      <w:r>
        <w:rPr>
          <w:color w:val="232323"/>
          <w:spacing w:val="40"/>
        </w:rPr>
        <w:t> </w:t>
      </w:r>
      <w:r>
        <w:rPr>
          <w:color w:val="232323"/>
        </w:rPr>
        <w:t>LinkedIn marketing, Twitter strategy, and B2B content development. Known for translating metrics into growth </w:t>
      </w:r>
      <w:r>
        <w:rPr>
          <w:color w:val="232323"/>
          <w:spacing w:val="-2"/>
        </w:rPr>
        <w:t>opportunities.</w:t>
      </w:r>
    </w:p>
    <w:p>
      <w:pPr>
        <w:spacing w:after="0" w:line="278" w:lineRule="auto"/>
        <w:sectPr>
          <w:type w:val="continuous"/>
          <w:pgSz w:w="11920" w:h="16860"/>
          <w:pgMar w:top="780" w:bottom="280" w:left="220" w:right="260"/>
          <w:cols w:num="2" w:equalWidth="0">
            <w:col w:w="3252" w:space="1119"/>
            <w:col w:w="7069"/>
          </w:cols>
        </w:sectPr>
      </w:pPr>
    </w:p>
    <w:p>
      <w:pPr>
        <w:pStyle w:val="BodyText"/>
        <w:spacing w:before="153" w:after="1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e360ca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1"/>
      </w:pPr>
      <w:r>
        <w:rPr>
          <w:color w:val="E360CA"/>
          <w:w w:val="125"/>
        </w:rPr>
        <w:t>Professional</w:t>
      </w:r>
      <w:r>
        <w:rPr>
          <w:color w:val="E360CA"/>
          <w:spacing w:val="10"/>
          <w:w w:val="125"/>
        </w:rPr>
        <w:t> </w:t>
      </w:r>
      <w:r>
        <w:rPr>
          <w:color w:val="E360CA"/>
          <w:spacing w:val="-2"/>
          <w:w w:val="125"/>
        </w:rPr>
        <w:t>Experience</w:t>
      </w:r>
    </w:p>
    <w:p>
      <w:pPr>
        <w:pStyle w:val="BodyText"/>
        <w:spacing w:before="3"/>
        <w:rPr>
          <w:rFonts w:ascii="Calibri"/>
          <w:b/>
          <w:sz w:val="8"/>
        </w:rPr>
      </w:pPr>
    </w:p>
    <w:p>
      <w:pPr>
        <w:spacing w:after="0"/>
        <w:rPr>
          <w:rFonts w:ascii="Calibri"/>
          <w:sz w:val="8"/>
        </w:rPr>
        <w:sectPr>
          <w:type w:val="continuous"/>
          <w:pgSz w:w="11920" w:h="16860"/>
          <w:pgMar w:top="780" w:bottom="280" w:left="220" w:right="260"/>
        </w:sectPr>
      </w:pPr>
    </w:p>
    <w:p>
      <w:pPr>
        <w:pStyle w:val="BodyText"/>
        <w:spacing w:line="280" w:lineRule="auto" w:before="103"/>
        <w:ind w:left="114" w:right="38"/>
      </w:pPr>
      <w:r>
        <w:rPr>
          <w:spacing w:val="-2"/>
          <w:w w:val="105"/>
        </w:rPr>
        <w:t>February</w:t>
      </w:r>
      <w:r>
        <w:rPr>
          <w:spacing w:val="-20"/>
          <w:w w:val="105"/>
        </w:rPr>
        <w:t> </w:t>
      </w:r>
      <w:r>
        <w:rPr>
          <w:spacing w:val="-2"/>
          <w:w w:val="105"/>
        </w:rPr>
        <w:t>2021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- Present</w:t>
      </w:r>
    </w:p>
    <w:p>
      <w:pPr>
        <w:tabs>
          <w:tab w:pos="2553" w:val="left" w:leader="none"/>
        </w:tabs>
        <w:spacing w:before="103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spacing w:val="2"/>
          <w:w w:val="115"/>
          <w:sz w:val="18"/>
        </w:rPr>
        <w:t>Social</w:t>
      </w:r>
      <w:r>
        <w:rPr>
          <w:rFonts w:ascii="Calibri"/>
          <w:b/>
          <w:spacing w:val="48"/>
          <w:w w:val="115"/>
          <w:sz w:val="18"/>
        </w:rPr>
        <w:t> </w:t>
      </w:r>
      <w:r>
        <w:rPr>
          <w:rFonts w:ascii="Calibri"/>
          <w:b/>
          <w:spacing w:val="2"/>
          <w:w w:val="115"/>
          <w:sz w:val="18"/>
        </w:rPr>
        <w:t>Media</w:t>
      </w:r>
      <w:r>
        <w:rPr>
          <w:rFonts w:ascii="Calibri"/>
          <w:b/>
          <w:spacing w:val="48"/>
          <w:w w:val="115"/>
          <w:sz w:val="18"/>
        </w:rPr>
        <w:t> </w:t>
      </w:r>
      <w:r>
        <w:rPr>
          <w:rFonts w:ascii="Calibri"/>
          <w:b/>
          <w:spacing w:val="-2"/>
          <w:w w:val="115"/>
          <w:sz w:val="18"/>
        </w:rPr>
        <w:t>Specialist</w:t>
      </w:r>
      <w:r>
        <w:rPr>
          <w:rFonts w:ascii="Calibri"/>
          <w:b/>
          <w:sz w:val="18"/>
        </w:rPr>
        <w:tab/>
      </w:r>
      <w:r>
        <w:rPr>
          <w:i/>
          <w:w w:val="95"/>
          <w:sz w:val="22"/>
        </w:rPr>
        <w:t>Clarity</w:t>
      </w:r>
      <w:r>
        <w:rPr>
          <w:i/>
          <w:spacing w:val="2"/>
          <w:sz w:val="22"/>
        </w:rPr>
        <w:t> </w:t>
      </w:r>
      <w:r>
        <w:rPr>
          <w:i/>
          <w:w w:val="95"/>
          <w:sz w:val="22"/>
        </w:rPr>
        <w:t>Logic,</w:t>
      </w:r>
      <w:r>
        <w:rPr>
          <w:i/>
          <w:spacing w:val="11"/>
          <w:sz w:val="22"/>
        </w:rPr>
        <w:t> </w:t>
      </w:r>
      <w:r>
        <w:rPr>
          <w:i/>
          <w:w w:val="95"/>
          <w:sz w:val="22"/>
        </w:rPr>
        <w:t>Chicago,</w:t>
      </w:r>
      <w:r>
        <w:rPr>
          <w:i/>
          <w:spacing w:val="11"/>
          <w:sz w:val="22"/>
        </w:rPr>
        <w:t> </w:t>
      </w:r>
      <w:r>
        <w:rPr>
          <w:i/>
          <w:spacing w:val="-5"/>
          <w:w w:val="95"/>
          <w:sz w:val="22"/>
        </w:rPr>
        <w:t>IL</w:t>
      </w:r>
    </w:p>
    <w:p>
      <w:pPr>
        <w:pStyle w:val="BodyText"/>
        <w:tabs>
          <w:tab w:pos="486" w:val="left" w:leader="none"/>
        </w:tabs>
        <w:spacing w:line="280" w:lineRule="auto" w:before="135"/>
        <w:ind w:left="486" w:right="523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Increased</w:t>
      </w:r>
      <w:r>
        <w:rPr>
          <w:spacing w:val="40"/>
        </w:rPr>
        <w:t> </w:t>
      </w:r>
      <w:r>
        <w:rPr/>
        <w:t>LinkedIn</w:t>
      </w:r>
      <w:r>
        <w:rPr>
          <w:spacing w:val="40"/>
        </w:rPr>
        <w:t> </w:t>
      </w:r>
      <w:r>
        <w:rPr/>
        <w:t>engagement</w:t>
      </w:r>
      <w:r>
        <w:rPr>
          <w:spacing w:val="40"/>
        </w:rPr>
        <w:t> </w:t>
      </w:r>
      <w:r>
        <w:rPr/>
        <w:t>by</w:t>
      </w:r>
      <w:r>
        <w:rPr>
          <w:spacing w:val="30"/>
        </w:rPr>
        <w:t> </w:t>
      </w:r>
      <w:r>
        <w:rPr/>
        <w:t>78%</w:t>
      </w:r>
      <w:r>
        <w:rPr>
          <w:spacing w:val="40"/>
        </w:rPr>
        <w:t> </w:t>
      </w:r>
      <w:r>
        <w:rPr/>
        <w:t>by</w:t>
      </w:r>
      <w:r>
        <w:rPr>
          <w:spacing w:val="30"/>
        </w:rPr>
        <w:t> </w:t>
      </w:r>
      <w:r>
        <w:rPr/>
        <w:t>optimizing</w:t>
      </w:r>
      <w:r>
        <w:rPr>
          <w:spacing w:val="40"/>
        </w:rPr>
        <w:t> </w:t>
      </w:r>
      <w:r>
        <w:rPr/>
        <w:t>posting</w:t>
      </w:r>
      <w:r>
        <w:rPr>
          <w:spacing w:val="40"/>
        </w:rPr>
        <w:t> </w:t>
      </w:r>
      <w:r>
        <w:rPr/>
        <w:t>schedule</w:t>
      </w:r>
      <w:r>
        <w:rPr>
          <w:spacing w:val="40"/>
        </w:rPr>
        <w:t> </w:t>
      </w:r>
      <w:r>
        <w:rPr/>
        <w:t>and </w:t>
      </w:r>
      <w:r>
        <w:rPr>
          <w:spacing w:val="-2"/>
          <w:w w:val="110"/>
        </w:rPr>
        <w:t>reworking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the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visual</w:t>
      </w:r>
      <w:r>
        <w:rPr>
          <w:spacing w:val="-19"/>
          <w:w w:val="110"/>
        </w:rPr>
        <w:t> </w:t>
      </w:r>
      <w:r>
        <w:rPr>
          <w:spacing w:val="-2"/>
          <w:w w:val="110"/>
        </w:rPr>
        <w:t>hierarchy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of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assets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130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</w:t>
      </w:r>
      <w:r>
        <w:rPr>
          <w:spacing w:val="-20"/>
          <w:w w:val="105"/>
        </w:rPr>
        <w:t> </w:t>
      </w:r>
      <w:r>
        <w:rPr>
          <w:w w:val="105"/>
        </w:rPr>
        <w:t>with</w:t>
      </w:r>
      <w:r>
        <w:rPr>
          <w:spacing w:val="-17"/>
          <w:w w:val="105"/>
        </w:rPr>
        <w:t> </w:t>
      </w:r>
      <w:r>
        <w:rPr>
          <w:w w:val="105"/>
        </w:rPr>
        <w:t>the</w:t>
      </w:r>
      <w:r>
        <w:rPr>
          <w:spacing w:val="-18"/>
          <w:w w:val="105"/>
        </w:rPr>
        <w:t> </w:t>
      </w:r>
      <w:r>
        <w:rPr>
          <w:w w:val="105"/>
        </w:rPr>
        <w:t>product</w:t>
      </w:r>
      <w:r>
        <w:rPr>
          <w:spacing w:val="-17"/>
          <w:w w:val="105"/>
        </w:rPr>
        <w:t> </w:t>
      </w:r>
      <w:r>
        <w:rPr>
          <w:w w:val="105"/>
        </w:rPr>
        <w:t>team</w:t>
      </w:r>
      <w:r>
        <w:rPr>
          <w:spacing w:val="-17"/>
          <w:w w:val="105"/>
        </w:rPr>
        <w:t> </w:t>
      </w:r>
      <w:r>
        <w:rPr>
          <w:w w:val="105"/>
        </w:rPr>
        <w:t>to</w:t>
      </w:r>
      <w:r>
        <w:rPr>
          <w:spacing w:val="-18"/>
          <w:w w:val="105"/>
        </w:rPr>
        <w:t> </w:t>
      </w:r>
      <w:r>
        <w:rPr>
          <w:w w:val="105"/>
        </w:rPr>
        <w:t>launch</w:t>
      </w:r>
      <w:r>
        <w:rPr>
          <w:spacing w:val="-17"/>
          <w:w w:val="105"/>
        </w:rPr>
        <w:t> </w:t>
      </w:r>
      <w:r>
        <w:rPr>
          <w:w w:val="105"/>
        </w:rPr>
        <w:t>four</w:t>
      </w:r>
      <w:r>
        <w:rPr>
          <w:spacing w:val="-19"/>
          <w:w w:val="105"/>
        </w:rPr>
        <w:t> </w:t>
      </w:r>
      <w:r>
        <w:rPr>
          <w:w w:val="105"/>
        </w:rPr>
        <w:t>major</w:t>
      </w:r>
      <w:r>
        <w:rPr>
          <w:spacing w:val="-18"/>
          <w:w w:val="105"/>
        </w:rPr>
        <w:t> </w:t>
      </w:r>
      <w:r>
        <w:rPr>
          <w:w w:val="105"/>
        </w:rPr>
        <w:t>campaigns,</w:t>
      </w:r>
      <w:r>
        <w:rPr>
          <w:spacing w:val="-17"/>
          <w:w w:val="105"/>
        </w:rPr>
        <w:t> </w:t>
      </w:r>
      <w:r>
        <w:rPr>
          <w:w w:val="105"/>
        </w:rPr>
        <w:t>generating 12,000+ qualified leads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167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</w:t>
      </w:r>
      <w:r>
        <w:rPr>
          <w:spacing w:val="-11"/>
          <w:w w:val="105"/>
        </w:rPr>
        <w:t> </w:t>
      </w:r>
      <w:r>
        <w:rPr>
          <w:w w:val="105"/>
        </w:rPr>
        <w:t>weekly</w:t>
      </w:r>
      <w:r>
        <w:rPr>
          <w:spacing w:val="-11"/>
          <w:w w:val="105"/>
        </w:rPr>
        <w:t> </w:t>
      </w:r>
      <w:r>
        <w:rPr>
          <w:w w:val="105"/>
        </w:rPr>
        <w:t>performance</w:t>
      </w:r>
      <w:r>
        <w:rPr>
          <w:spacing w:val="-4"/>
          <w:w w:val="105"/>
        </w:rPr>
        <w:t> </w:t>
      </w:r>
      <w:r>
        <w:rPr>
          <w:w w:val="105"/>
        </w:rPr>
        <w:t>dashboards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Google</w:t>
      </w:r>
      <w:r>
        <w:rPr>
          <w:spacing w:val="-4"/>
          <w:w w:val="105"/>
        </w:rPr>
        <w:t> </w:t>
      </w:r>
      <w:r>
        <w:rPr>
          <w:w w:val="105"/>
        </w:rPr>
        <w:t>Data</w:t>
      </w:r>
      <w:r>
        <w:rPr>
          <w:spacing w:val="-4"/>
          <w:w w:val="105"/>
        </w:rPr>
        <w:t> </w:t>
      </w:r>
      <w:r>
        <w:rPr>
          <w:w w:val="105"/>
        </w:rPr>
        <w:t>Studio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monitor</w:t>
      </w:r>
      <w:r>
        <w:rPr>
          <w:spacing w:val="-10"/>
          <w:w w:val="105"/>
        </w:rPr>
        <w:t> </w:t>
      </w:r>
      <w:r>
        <w:rPr>
          <w:w w:val="105"/>
        </w:rPr>
        <w:t>KPIs across channels</w:t>
      </w:r>
    </w:p>
    <w:p>
      <w:pPr>
        <w:spacing w:after="0" w:line="280" w:lineRule="auto"/>
        <w:sectPr>
          <w:type w:val="continuous"/>
          <w:pgSz w:w="11920" w:h="16860"/>
          <w:pgMar w:top="780" w:bottom="280" w:left="220" w:right="260"/>
          <w:cols w:num="2" w:equalWidth="0">
            <w:col w:w="1746" w:space="858"/>
            <w:col w:w="8836"/>
          </w:cols>
        </w:sectPr>
      </w:pPr>
    </w:p>
    <w:p>
      <w:pPr>
        <w:pStyle w:val="BodyText"/>
        <w:spacing w:before="2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260"/>
        </w:sectPr>
      </w:pPr>
    </w:p>
    <w:p>
      <w:pPr>
        <w:pStyle w:val="BodyText"/>
        <w:spacing w:line="280" w:lineRule="auto" w:before="103"/>
        <w:ind w:left="114" w:right="38"/>
      </w:pPr>
      <w:r>
        <w:rPr>
          <w:w w:val="105"/>
        </w:rPr>
        <w:t>July</w:t>
      </w:r>
      <w:r>
        <w:rPr>
          <w:spacing w:val="-20"/>
          <w:w w:val="105"/>
        </w:rPr>
        <w:t> </w:t>
      </w:r>
      <w:r>
        <w:rPr>
          <w:w w:val="105"/>
        </w:rPr>
        <w:t>2019</w:t>
      </w:r>
      <w:r>
        <w:rPr>
          <w:spacing w:val="-17"/>
          <w:w w:val="105"/>
        </w:rPr>
        <w:t> </w:t>
      </w:r>
      <w:r>
        <w:rPr>
          <w:w w:val="105"/>
        </w:rPr>
        <w:t>-</w:t>
      </w:r>
      <w:r>
        <w:rPr>
          <w:spacing w:val="-20"/>
          <w:w w:val="105"/>
        </w:rPr>
        <w:t> </w:t>
      </w:r>
      <w:r>
        <w:rPr>
          <w:w w:val="105"/>
        </w:rPr>
        <w:t>January </w:t>
      </w:r>
      <w:r>
        <w:rPr>
          <w:spacing w:val="-4"/>
          <w:w w:val="105"/>
        </w:rPr>
        <w:t>2021</w:t>
      </w:r>
    </w:p>
    <w:p>
      <w:pPr>
        <w:tabs>
          <w:tab w:pos="2779" w:val="left" w:leader="none"/>
        </w:tabs>
        <w:spacing w:before="103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spacing w:val="6"/>
          <w:w w:val="110"/>
          <w:sz w:val="18"/>
        </w:rPr>
        <w:t>Social</w:t>
      </w:r>
      <w:r>
        <w:rPr>
          <w:rFonts w:ascii="Calibri"/>
          <w:b/>
          <w:spacing w:val="50"/>
          <w:w w:val="110"/>
          <w:sz w:val="18"/>
        </w:rPr>
        <w:t> </w:t>
      </w:r>
      <w:r>
        <w:rPr>
          <w:rFonts w:ascii="Calibri"/>
          <w:b/>
          <w:spacing w:val="6"/>
          <w:w w:val="110"/>
          <w:sz w:val="18"/>
        </w:rPr>
        <w:t>Media</w:t>
      </w:r>
      <w:r>
        <w:rPr>
          <w:rFonts w:ascii="Calibri"/>
          <w:b/>
          <w:spacing w:val="51"/>
          <w:w w:val="110"/>
          <w:sz w:val="18"/>
        </w:rPr>
        <w:t> </w:t>
      </w:r>
      <w:r>
        <w:rPr>
          <w:rFonts w:ascii="Calibri"/>
          <w:b/>
          <w:spacing w:val="-2"/>
          <w:w w:val="105"/>
          <w:sz w:val="18"/>
        </w:rPr>
        <w:t>Coordinator</w:t>
      </w:r>
      <w:r>
        <w:rPr>
          <w:rFonts w:ascii="Calibri"/>
          <w:b/>
          <w:sz w:val="18"/>
        </w:rPr>
        <w:tab/>
      </w:r>
      <w:r>
        <w:rPr>
          <w:i/>
          <w:sz w:val="22"/>
        </w:rPr>
        <w:t>Elevate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Labs,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Evanston,</w:t>
      </w:r>
      <w:r>
        <w:rPr>
          <w:i/>
          <w:spacing w:val="-14"/>
          <w:sz w:val="22"/>
        </w:rPr>
        <w:t> </w:t>
      </w:r>
      <w:r>
        <w:rPr>
          <w:i/>
          <w:spacing w:val="-5"/>
          <w:sz w:val="22"/>
        </w:rPr>
        <w:t>IL</w:t>
      </w:r>
    </w:p>
    <w:p>
      <w:pPr>
        <w:pStyle w:val="BodyText"/>
        <w:tabs>
          <w:tab w:pos="486" w:val="left" w:leader="none"/>
        </w:tabs>
        <w:spacing w:line="280" w:lineRule="auto" w:before="135"/>
        <w:ind w:left="486" w:right="385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Managed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editorial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calendar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across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Twitter,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Facebook,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LinkedIn,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improving </w:t>
      </w:r>
      <w:r>
        <w:rPr>
          <w:w w:val="105"/>
        </w:rPr>
        <w:t>content consistency and post reach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477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</w:t>
      </w:r>
      <w:r>
        <w:rPr>
          <w:spacing w:val="-11"/>
          <w:w w:val="105"/>
        </w:rPr>
        <w:t> </w:t>
      </w:r>
      <w:r>
        <w:rPr>
          <w:w w:val="105"/>
        </w:rPr>
        <w:t>audience</w:t>
      </w:r>
      <w:r>
        <w:rPr>
          <w:spacing w:val="-11"/>
          <w:w w:val="105"/>
        </w:rPr>
        <w:t> </w:t>
      </w:r>
      <w:r>
        <w:rPr>
          <w:w w:val="105"/>
        </w:rPr>
        <w:t>segmentation</w:t>
      </w:r>
      <w:r>
        <w:rPr>
          <w:spacing w:val="-11"/>
          <w:w w:val="105"/>
        </w:rPr>
        <w:t> </w:t>
      </w:r>
      <w:r>
        <w:rPr>
          <w:w w:val="105"/>
        </w:rPr>
        <w:t>strategies</w:t>
      </w:r>
      <w:r>
        <w:rPr>
          <w:spacing w:val="-11"/>
          <w:w w:val="105"/>
        </w:rPr>
        <w:t> </w:t>
      </w:r>
      <w:r>
        <w:rPr>
          <w:w w:val="105"/>
        </w:rPr>
        <w:t>that</w:t>
      </w:r>
      <w:r>
        <w:rPr>
          <w:spacing w:val="-11"/>
          <w:w w:val="105"/>
        </w:rPr>
        <w:t> </w:t>
      </w:r>
      <w:r>
        <w:rPr>
          <w:w w:val="105"/>
        </w:rPr>
        <w:t>led</w:t>
      </w:r>
      <w:r>
        <w:rPr>
          <w:spacing w:val="-11"/>
          <w:w w:val="105"/>
        </w:rPr>
        <w:t> </w:t>
      </w:r>
      <w:r>
        <w:rPr>
          <w:w w:val="105"/>
        </w:rPr>
        <w:t>to</w:t>
      </w:r>
      <w:r>
        <w:rPr>
          <w:spacing w:val="-11"/>
          <w:w w:val="105"/>
        </w:rPr>
        <w:t> </w:t>
      </w:r>
      <w:r>
        <w:rPr>
          <w:w w:val="105"/>
        </w:rPr>
        <w:t>a</w:t>
      </w:r>
      <w:r>
        <w:rPr>
          <w:spacing w:val="-11"/>
          <w:w w:val="105"/>
        </w:rPr>
        <w:t> </w:t>
      </w:r>
      <w:r>
        <w:rPr>
          <w:w w:val="105"/>
        </w:rPr>
        <w:t>26%</w:t>
      </w:r>
      <w:r>
        <w:rPr>
          <w:spacing w:val="-11"/>
          <w:w w:val="105"/>
        </w:rPr>
        <w:t> </w:t>
      </w:r>
      <w:r>
        <w:rPr>
          <w:w w:val="105"/>
        </w:rPr>
        <w:t>increase</w:t>
      </w:r>
      <w:r>
        <w:rPr>
          <w:spacing w:val="-11"/>
          <w:w w:val="105"/>
        </w:rPr>
        <w:t> </w:t>
      </w:r>
      <w:r>
        <w:rPr>
          <w:w w:val="105"/>
        </w:rPr>
        <w:t>in </w:t>
      </w:r>
      <w:r>
        <w:rPr>
          <w:spacing w:val="-4"/>
          <w:w w:val="105"/>
        </w:rPr>
        <w:t>CTR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523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Partnered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internal</w:t>
      </w:r>
      <w:r>
        <w:rPr>
          <w:spacing w:val="-17"/>
          <w:w w:val="105"/>
        </w:rPr>
        <w:t> </w:t>
      </w:r>
      <w:r>
        <w:rPr>
          <w:w w:val="105"/>
        </w:rPr>
        <w:t>stakeholders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align</w:t>
      </w:r>
      <w:r>
        <w:rPr>
          <w:spacing w:val="-10"/>
          <w:w w:val="105"/>
        </w:rPr>
        <w:t> </w:t>
      </w:r>
      <w:r>
        <w:rPr>
          <w:w w:val="105"/>
        </w:rPr>
        <w:t>messaging</w:t>
      </w:r>
      <w:r>
        <w:rPr>
          <w:spacing w:val="-10"/>
          <w:w w:val="105"/>
        </w:rPr>
        <w:t> </w:t>
      </w:r>
      <w:r>
        <w:rPr>
          <w:w w:val="105"/>
        </w:rPr>
        <w:t>across</w:t>
      </w:r>
      <w:r>
        <w:rPr>
          <w:spacing w:val="-10"/>
          <w:w w:val="105"/>
        </w:rPr>
        <w:t> </w:t>
      </w:r>
      <w:r>
        <w:rPr>
          <w:w w:val="105"/>
        </w:rPr>
        <w:t>departments and campaigns</w:t>
      </w:r>
    </w:p>
    <w:p>
      <w:pPr>
        <w:spacing w:after="0" w:line="280" w:lineRule="auto"/>
        <w:sectPr>
          <w:type w:val="continuous"/>
          <w:pgSz w:w="11920" w:h="16860"/>
          <w:pgMar w:top="780" w:bottom="280" w:left="220" w:right="260"/>
          <w:cols w:num="2" w:equalWidth="0">
            <w:col w:w="2114" w:space="490"/>
            <w:col w:w="8836"/>
          </w:cols>
        </w:sectPr>
      </w:pPr>
    </w:p>
    <w:p>
      <w:pPr>
        <w:pStyle w:val="BodyText"/>
        <w:spacing w:before="22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5" coordorigin="0,0" coordsize="11265,90">
                <v:rect style="position:absolute;left:0;top:0;width:11265;height:90" id="docshape6" filled="true" fillcolor="#e360ca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1"/>
      </w:pPr>
      <w:r>
        <w:rPr>
          <w:color w:val="E360CA"/>
          <w:spacing w:val="-2"/>
          <w:w w:val="130"/>
        </w:rPr>
        <w:t>Education</w:t>
      </w:r>
    </w:p>
    <w:p>
      <w:pPr>
        <w:tabs>
          <w:tab w:pos="2718" w:val="left" w:leader="none"/>
          <w:tab w:pos="7005" w:val="left" w:leader="none"/>
        </w:tabs>
        <w:spacing w:before="219"/>
        <w:ind w:left="114" w:right="0" w:firstLine="0"/>
        <w:jc w:val="left"/>
        <w:rPr>
          <w:sz w:val="22"/>
        </w:rPr>
      </w:pPr>
      <w:r>
        <w:rPr>
          <w:w w:val="110"/>
          <w:sz w:val="22"/>
        </w:rPr>
        <w:t>May</w:t>
      </w:r>
      <w:r>
        <w:rPr>
          <w:spacing w:val="-10"/>
          <w:w w:val="110"/>
          <w:sz w:val="22"/>
        </w:rPr>
        <w:t> </w:t>
      </w:r>
      <w:r>
        <w:rPr>
          <w:spacing w:val="-4"/>
          <w:w w:val="110"/>
          <w:sz w:val="22"/>
        </w:rPr>
        <w:t>2019</w:t>
      </w:r>
      <w:r>
        <w:rPr>
          <w:sz w:val="22"/>
        </w:rPr>
        <w:tab/>
      </w:r>
      <w:r>
        <w:rPr>
          <w:rFonts w:ascii="Calibri"/>
          <w:b/>
          <w:spacing w:val="2"/>
          <w:w w:val="115"/>
          <w:sz w:val="18"/>
        </w:rPr>
        <w:t>Bachelor</w:t>
      </w:r>
      <w:r>
        <w:rPr>
          <w:rFonts w:ascii="Calibri"/>
          <w:b/>
          <w:spacing w:val="56"/>
          <w:w w:val="115"/>
          <w:sz w:val="18"/>
        </w:rPr>
        <w:t> </w:t>
      </w:r>
      <w:r>
        <w:rPr>
          <w:rFonts w:ascii="Calibri"/>
          <w:b/>
          <w:spacing w:val="2"/>
          <w:w w:val="115"/>
          <w:sz w:val="18"/>
        </w:rPr>
        <w:t>of</w:t>
      </w:r>
      <w:r>
        <w:rPr>
          <w:rFonts w:ascii="Calibri"/>
          <w:b/>
          <w:spacing w:val="56"/>
          <w:w w:val="115"/>
          <w:sz w:val="18"/>
        </w:rPr>
        <w:t> </w:t>
      </w:r>
      <w:r>
        <w:rPr>
          <w:rFonts w:ascii="Calibri"/>
          <w:b/>
          <w:spacing w:val="2"/>
          <w:w w:val="115"/>
          <w:sz w:val="18"/>
        </w:rPr>
        <w:t>Science</w:t>
      </w:r>
      <w:r>
        <w:rPr>
          <w:rFonts w:ascii="Calibri"/>
          <w:b/>
          <w:spacing w:val="57"/>
          <w:w w:val="115"/>
          <w:sz w:val="18"/>
        </w:rPr>
        <w:t> </w:t>
      </w:r>
      <w:r>
        <w:rPr>
          <w:rFonts w:ascii="Calibri"/>
          <w:b/>
          <w:spacing w:val="2"/>
          <w:w w:val="115"/>
          <w:sz w:val="18"/>
        </w:rPr>
        <w:t>(B.S.)</w:t>
      </w:r>
      <w:r>
        <w:rPr>
          <w:rFonts w:ascii="Calibri"/>
          <w:b/>
          <w:spacing w:val="56"/>
          <w:w w:val="115"/>
          <w:sz w:val="18"/>
        </w:rPr>
        <w:t> </w:t>
      </w:r>
      <w:r>
        <w:rPr>
          <w:rFonts w:ascii="Calibri"/>
          <w:b/>
          <w:spacing w:val="2"/>
          <w:w w:val="115"/>
          <w:sz w:val="18"/>
        </w:rPr>
        <w:t>in</w:t>
      </w:r>
      <w:r>
        <w:rPr>
          <w:rFonts w:ascii="Calibri"/>
          <w:b/>
          <w:spacing w:val="57"/>
          <w:w w:val="115"/>
          <w:sz w:val="18"/>
        </w:rPr>
        <w:t> </w:t>
      </w:r>
      <w:r>
        <w:rPr>
          <w:rFonts w:ascii="Calibri"/>
          <w:b/>
          <w:spacing w:val="2"/>
          <w:w w:val="115"/>
          <w:sz w:val="18"/>
        </w:rPr>
        <w:t>Digital</w:t>
      </w:r>
      <w:r>
        <w:rPr>
          <w:rFonts w:ascii="Calibri"/>
          <w:b/>
          <w:spacing w:val="56"/>
          <w:w w:val="115"/>
          <w:sz w:val="18"/>
        </w:rPr>
        <w:t> </w:t>
      </w:r>
      <w:r>
        <w:rPr>
          <w:rFonts w:ascii="Calibri"/>
          <w:b/>
          <w:spacing w:val="-2"/>
          <w:w w:val="115"/>
          <w:sz w:val="18"/>
        </w:rPr>
        <w:t>Media</w:t>
      </w:r>
      <w:r>
        <w:rPr>
          <w:rFonts w:ascii="Calibri"/>
          <w:b/>
          <w:sz w:val="18"/>
        </w:rPr>
        <w:tab/>
      </w:r>
      <w:r>
        <w:rPr>
          <w:sz w:val="22"/>
        </w:rPr>
        <w:t>DePaul</w:t>
      </w:r>
      <w:r>
        <w:rPr>
          <w:spacing w:val="3"/>
          <w:sz w:val="22"/>
        </w:rPr>
        <w:t> </w:t>
      </w:r>
      <w:r>
        <w:rPr>
          <w:sz w:val="22"/>
        </w:rPr>
        <w:t>University,</w:t>
      </w:r>
      <w:r>
        <w:rPr>
          <w:spacing w:val="14"/>
          <w:sz w:val="22"/>
        </w:rPr>
        <w:t> </w:t>
      </w:r>
      <w:r>
        <w:rPr>
          <w:sz w:val="22"/>
        </w:rPr>
        <w:t>Chicago,</w:t>
      </w:r>
      <w:r>
        <w:rPr>
          <w:spacing w:val="13"/>
          <w:sz w:val="22"/>
        </w:rPr>
        <w:t> </w:t>
      </w:r>
      <w:r>
        <w:rPr>
          <w:spacing w:val="-5"/>
          <w:sz w:val="22"/>
        </w:rPr>
        <w:t>IL</w:t>
      </w:r>
    </w:p>
    <w:p>
      <w:pPr>
        <w:pStyle w:val="BodyText"/>
        <w:spacing w:before="12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245216</wp:posOffset>
                </wp:positionV>
                <wp:extent cx="7153275" cy="57150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308393pt;width:563.249955pt;height:4.5pt;mso-position-horizontal-relative:page;mso-position-vertical-relative:paragraph;z-index:-15727104;mso-wrap-distance-left:0;mso-wrap-distance-right:0" id="docshape7" filled="true" fillcolor="#e360c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780" w:bottom="280" w:left="220" w:right="260"/>
        </w:sectPr>
      </w:pPr>
    </w:p>
    <w:p>
      <w:pPr>
        <w:pStyle w:val="Heading1"/>
        <w:spacing w:before="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432010</wp:posOffset>
                </wp:positionV>
                <wp:extent cx="1447800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016598pt;width:114pt;height:5.25pt;mso-position-horizontal-relative:page;mso-position-vertical-relative:paragraph;z-index:15731200" id="docshapegroup8" coordorigin="330,680" coordsize="2280,105">
                <v:rect style="position:absolute;left:337;top:687;width:2265;height:90" id="docshape9" filled="false" stroked="true" strokeweight=".75pt" strokecolor="#e360ca">
                  <v:stroke dashstyle="solid"/>
                </v:rect>
                <v:rect style="position:absolute;left:345;top:695;width:2250;height:90" id="docshape10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E360CA"/>
          <w:w w:val="130"/>
        </w:rPr>
        <w:t>Key</w:t>
      </w:r>
      <w:r>
        <w:rPr>
          <w:color w:val="E360CA"/>
          <w:spacing w:val="-17"/>
          <w:w w:val="130"/>
        </w:rPr>
        <w:t> </w:t>
      </w:r>
      <w:r>
        <w:rPr>
          <w:color w:val="E360CA"/>
          <w:spacing w:val="-2"/>
          <w:w w:val="130"/>
        </w:rPr>
        <w:t>Skills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71"/>
        <w:rPr>
          <w:rFonts w:ascii="Calibri"/>
          <w:b/>
        </w:rPr>
      </w:pPr>
    </w:p>
    <w:p>
      <w:pPr>
        <w:pStyle w:val="BodyText"/>
        <w:spacing w:line="295" w:lineRule="auto"/>
        <w:ind w:left="114" w:right="645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245886</wp:posOffset>
                </wp:positionV>
                <wp:extent cx="1447800" cy="666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61128pt;width:114pt;height:5.25pt;mso-position-horizontal-relative:page;mso-position-vertical-relative:paragraph;z-index:15731712" id="docshapegroup11" coordorigin="330,387" coordsize="2280,105">
                <v:rect style="position:absolute;left:337;top:394;width:2265;height:90" id="docshape12" filled="false" stroked="true" strokeweight=".75pt" strokecolor="#e360ca">
                  <v:stroke dashstyle="solid"/>
                </v:rect>
                <v:rect style="position:absolute;left:345;top:402;width:1800;height:90" id="docshape13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445911</wp:posOffset>
                </wp:positionV>
                <wp:extent cx="1447800" cy="6667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111126pt;width:114pt;height:5.25pt;mso-position-horizontal-relative:page;mso-position-vertical-relative:paragraph;z-index:15732224" id="docshapegroup14" coordorigin="330,702" coordsize="2280,105">
                <v:rect style="position:absolute;left:337;top:709;width:2265;height:90" id="docshape15" filled="false" stroked="true" strokeweight=".75pt" strokecolor="#e360ca">
                  <v:stroke dashstyle="solid"/>
                </v:rect>
                <v:rect style="position:absolute;left:345;top:717;width:1350;height:90" id="docshape16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645936</wp:posOffset>
                </wp:positionV>
                <wp:extent cx="1447800" cy="6667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0.861126pt;width:114pt;height:5.25pt;mso-position-horizontal-relative:page;mso-position-vertical-relative:paragraph;z-index:15732736" id="docshapegroup17" coordorigin="330,1017" coordsize="2280,105">
                <v:rect style="position:absolute;left:337;top:1024;width:2265;height:90" id="docshape18" filled="false" stroked="true" strokeweight=".75pt" strokecolor="#e360ca">
                  <v:stroke dashstyle="solid"/>
                </v:rect>
                <v:rect style="position:absolute;left:345;top:1032;width:900;height:90" id="docshape19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845961</wp:posOffset>
                </wp:positionV>
                <wp:extent cx="1447800" cy="6667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524" y="9524"/>
                            <a:ext cx="285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57150">
                                <a:moveTo>
                                  <a:pt x="285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6.611122pt;width:114pt;height:5.25pt;mso-position-horizontal-relative:page;mso-position-vertical-relative:paragraph;z-index:15733248" id="docshapegroup20" coordorigin="330,1332" coordsize="2280,105">
                <v:rect style="position:absolute;left:337;top:1339;width:2265;height:90" id="docshape21" filled="false" stroked="true" strokeweight=".75pt" strokecolor="#e360ca">
                  <v:stroke dashstyle="solid"/>
                </v:rect>
                <v:rect style="position:absolute;left:345;top:1347;width:450;height:90" id="docshape22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B2B content Campaign analysis LinkedIn strategy Reporting dashboards Twitter</w:t>
      </w:r>
      <w:r>
        <w:rPr>
          <w:spacing w:val="-8"/>
          <w:w w:val="105"/>
        </w:rPr>
        <w:t> </w:t>
      </w:r>
      <w:r>
        <w:rPr>
          <w:w w:val="105"/>
        </w:rPr>
        <w:t>engagement</w:t>
      </w:r>
    </w:p>
    <w:p>
      <w:pPr>
        <w:spacing w:after="0" w:line="295" w:lineRule="auto"/>
        <w:sectPr>
          <w:type w:val="continuous"/>
          <w:pgSz w:w="11920" w:h="16860"/>
          <w:pgMar w:top="780" w:bottom="280" w:left="220" w:right="260"/>
          <w:cols w:num="2" w:equalWidth="0">
            <w:col w:w="1445" w:space="1159"/>
            <w:col w:w="8836"/>
          </w:cols>
        </w:sectPr>
      </w:pPr>
    </w:p>
    <w:p>
      <w:pPr>
        <w:pStyle w:val="BodyText"/>
        <w:spacing w:before="8" w:after="1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3" coordorigin="0,0" coordsize="11265,90">
                <v:rect style="position:absolute;left:0;top:0;width:11265;height:90" id="docshape24" filled="true" fillcolor="#e360ca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1"/>
      </w:pPr>
      <w:r>
        <w:rPr>
          <w:color w:val="E360CA"/>
          <w:spacing w:val="-2"/>
          <w:w w:val="125"/>
        </w:rPr>
        <w:t>Certifications</w:t>
      </w:r>
    </w:p>
    <w:p>
      <w:pPr>
        <w:tabs>
          <w:tab w:pos="5853" w:val="left" w:leader="none"/>
        </w:tabs>
        <w:spacing w:before="204"/>
        <w:ind w:left="2718" w:right="0" w:firstLine="0"/>
        <w:jc w:val="left"/>
        <w:rPr>
          <w:sz w:val="22"/>
        </w:rPr>
      </w:pPr>
      <w:r>
        <w:rPr>
          <w:rFonts w:ascii="Calibri"/>
          <w:b/>
          <w:w w:val="125"/>
          <w:sz w:val="18"/>
        </w:rPr>
        <w:t>Google</w:t>
      </w:r>
      <w:r>
        <w:rPr>
          <w:rFonts w:ascii="Calibri"/>
          <w:b/>
          <w:spacing w:val="33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Analytics</w:t>
      </w:r>
      <w:r>
        <w:rPr>
          <w:rFonts w:ascii="Calibri"/>
          <w:b/>
          <w:spacing w:val="33"/>
          <w:w w:val="125"/>
          <w:sz w:val="18"/>
        </w:rPr>
        <w:t> </w:t>
      </w:r>
      <w:r>
        <w:rPr>
          <w:rFonts w:ascii="Calibri"/>
          <w:b/>
          <w:spacing w:val="-2"/>
          <w:w w:val="125"/>
          <w:sz w:val="18"/>
        </w:rPr>
        <w:t>Certification</w:t>
      </w:r>
      <w:r>
        <w:rPr>
          <w:rFonts w:ascii="Calibri"/>
          <w:b/>
          <w:sz w:val="18"/>
        </w:rPr>
        <w:tab/>
      </w:r>
      <w:r>
        <w:rPr>
          <w:spacing w:val="-2"/>
          <w:w w:val="115"/>
          <w:sz w:val="22"/>
        </w:rPr>
        <w:t>(2022)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780" w:bottom="280" w:left="220" w:right="260"/>
        </w:sectPr>
      </w:pPr>
    </w:p>
    <w:p>
      <w:pPr>
        <w:tabs>
          <w:tab w:pos="6845" w:val="left" w:leader="none"/>
        </w:tabs>
        <w:spacing w:before="91"/>
        <w:ind w:left="2718" w:right="0" w:firstLine="0"/>
        <w:jc w:val="left"/>
        <w:rPr>
          <w:sz w:val="22"/>
        </w:rPr>
      </w:pPr>
      <w:r>
        <w:rPr>
          <w:rFonts w:ascii="Calibri"/>
          <w:b/>
          <w:w w:val="125"/>
          <w:sz w:val="18"/>
        </w:rPr>
        <w:t>Hootsuite</w:t>
      </w:r>
      <w:r>
        <w:rPr>
          <w:rFonts w:ascii="Calibri"/>
          <w:b/>
          <w:spacing w:val="24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Social</w:t>
      </w:r>
      <w:r>
        <w:rPr>
          <w:rFonts w:ascii="Calibri"/>
          <w:b/>
          <w:spacing w:val="25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Marketing</w:t>
      </w:r>
      <w:r>
        <w:rPr>
          <w:rFonts w:ascii="Calibri"/>
          <w:b/>
          <w:spacing w:val="25"/>
          <w:w w:val="125"/>
          <w:sz w:val="18"/>
        </w:rPr>
        <w:t> </w:t>
      </w:r>
      <w:r>
        <w:rPr>
          <w:rFonts w:ascii="Calibri"/>
          <w:b/>
          <w:spacing w:val="-2"/>
          <w:w w:val="125"/>
          <w:sz w:val="18"/>
        </w:rPr>
        <w:t>Certification</w:t>
      </w:r>
      <w:r>
        <w:rPr>
          <w:rFonts w:ascii="Calibri"/>
          <w:b/>
          <w:sz w:val="18"/>
        </w:rPr>
        <w:tab/>
      </w:r>
      <w:r>
        <w:rPr>
          <w:spacing w:val="-2"/>
          <w:w w:val="115"/>
          <w:sz w:val="22"/>
        </w:rPr>
        <w:t>(2021)</w:t>
      </w:r>
    </w:p>
    <w:sectPr>
      <w:pgSz w:w="11920" w:h="16860"/>
      <w:pgMar w:top="420" w:bottom="280" w:left="22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7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114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2025-08-24T13:55:44Z</dcterms:created>
  <dcterms:modified xsi:type="dcterms:W3CDTF">2025-08-24T13:55:44Z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2025-08-24T00:00:00Z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2025-08-24T00:00:00Z</vt:filetime>
  </property>
  <property fmtid="{D5CDD505-2E9C-101B-9397-08002B2CF9AE}" pid="5" name="Producer">
    <vt:lpwstr>pdf-merger-js</vt:lpwstr>
  </property>
</Properties>
</file>