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43"/>
        <w:rPr>
          <w:rFonts w:ascii="Times New Roman"/>
          <w:sz w:val="26"/>
        </w:rPr>
      </w:pPr>
    </w:p>
    <w:p>
      <w:pPr>
        <w:pStyle w:val="Heading1"/>
        <w:ind w:left="178"/>
        <w:jc w:val="center"/>
      </w:pPr>
      <w:r>
        <w:rPr>
          <w:color w:val="9986FF"/>
          <w:w w:val="90"/>
        </w:rPr>
        <w:t>Professional</w:t>
      </w:r>
      <w:r>
        <w:rPr>
          <w:color w:val="9986FF"/>
          <w:spacing w:val="27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spacing w:before="5"/>
        <w:rPr>
          <w:rFonts w:ascii="Verdana"/>
          <w:b/>
          <w:sz w:val="14"/>
        </w:rPr>
      </w:pPr>
    </w:p>
    <w:p>
      <w:pPr>
        <w:spacing w:after="0"/>
        <w:rPr>
          <w:rFonts w:ascii="Verdana"/>
          <w:sz w:val="14"/>
        </w:rPr>
        <w:sectPr>
          <w:type w:val="continuous"/>
          <w:pgSz w:w="11920" w:h="16860"/>
          <w:pgMar w:top="0" w:bottom="0" w:left="220" w:right="340"/>
        </w:sect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5038724"/>
                            <a:ext cx="47625" cy="1219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19200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47625" h="121920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1219200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219200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219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0112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shape style="position:absolute;left:359;top:7935;width:75;height:1920" id="docshape3" coordorigin="360,7935" coordsize="75,1920" path="m435,9812l434,9807,430,9798,428,9794,421,9787,417,9785,408,9781,403,9780,392,9780,387,9781,378,9785,374,9787,367,9794,365,9798,361,9807,360,9812,360,9818,360,9823,361,9828,365,9837,367,9841,374,9848,378,9850,387,9854,392,9855,403,9855,408,9854,417,9850,421,9848,428,9841,430,9837,434,9828,435,9823,435,9812xm435,9422l434,9417,430,9408,428,9404,421,9397,417,9395,408,9391,403,9390,392,9390,387,9391,378,9395,374,9397,367,9404,365,9408,361,9417,360,9422,360,9428,360,9433,361,9438,365,9447,367,9451,374,9458,378,9460,387,9464,392,9465,403,9465,408,9464,417,9460,421,9458,428,9451,430,9447,434,9438,435,9433,435,9422xm435,8747l434,8742,430,8733,428,8729,421,8722,417,8720,408,8716,403,8715,392,8715,387,8716,378,8720,374,8722,367,8729,365,8733,361,8742,360,8747,360,8753,360,8758,361,8763,365,8772,367,8776,374,8783,378,8785,387,8789,392,8790,403,8790,408,8789,417,8785,421,8783,428,8776,430,8772,434,8763,435,8758,435,8747xm435,8357l434,8352,430,8343,428,8339,421,8332,417,8330,408,8326,403,8325,392,8325,387,8326,378,8330,374,8332,367,8339,365,8343,361,8352,360,8357,360,8363,360,8368,361,8373,365,8382,367,8386,374,8393,378,8395,387,8399,392,8400,403,8400,408,8399,417,8395,421,8393,428,8386,430,8382,434,8373,435,8368,435,8357xm435,7967l434,7962,430,7953,428,7949,421,7942,417,7940,408,7936,403,7935,392,7935,387,7936,378,7940,374,7942,367,7949,365,7953,361,7962,360,7967,360,7973,360,7978,361,7983,365,7992,367,7996,374,8003,378,8005,387,8009,392,8010,403,8010,408,8009,417,8005,421,8003,428,7996,430,7992,434,7983,435,7978,435,7967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17"/>
        </w:rPr>
        <w:t>Logan</w:t>
      </w:r>
      <w:r>
        <w:rPr>
          <w:color w:val="9986FF"/>
          <w:spacing w:val="-31"/>
        </w:rPr>
        <w:t> </w:t>
      </w:r>
      <w:r>
        <w:rPr>
          <w:color w:val="9986FF"/>
          <w:spacing w:val="-11"/>
        </w:rPr>
        <w:t>Hall</w:t>
      </w:r>
    </w:p>
    <w:p>
      <w:pPr>
        <w:pStyle w:val="Heading1"/>
        <w:spacing w:before="155"/>
      </w:pPr>
      <w:r>
        <w:rPr>
          <w:color w:val="58585B"/>
          <w:w w:val="90"/>
        </w:rPr>
        <w:t>Nonprofit</w:t>
      </w:r>
      <w:r>
        <w:rPr>
          <w:color w:val="58585B"/>
          <w:spacing w:val="40"/>
        </w:rPr>
        <w:t> </w:t>
      </w:r>
      <w:r>
        <w:rPr>
          <w:color w:val="58585B"/>
          <w:spacing w:val="-2"/>
        </w:rPr>
        <w:t>Recruiter</w:t>
      </w:r>
    </w:p>
    <w:p>
      <w:pPr>
        <w:pStyle w:val="BodyText"/>
        <w:spacing w:line="280" w:lineRule="auto" w:before="218"/>
        <w:ind w:left="114" w:right="599"/>
      </w:pPr>
      <w:r>
        <w:rPr>
          <w:color w:val="58585B"/>
        </w:rPr>
        <w:t>City, ST </w:t>
      </w:r>
      <w:hyperlink r:id="rId5">
        <w:r>
          <w:rPr>
            <w:color w:val="58585B"/>
            <w:spacing w:val="-2"/>
          </w:rPr>
          <w:t>email@example.com</w:t>
        </w:r>
      </w:hyperlink>
    </w:p>
    <w:p>
      <w:pPr>
        <w:pStyle w:val="BodyText"/>
        <w:spacing w:before="3"/>
        <w:ind w:left="114"/>
      </w:pPr>
      <w:r>
        <w:rPr>
          <w:color w:val="58585B"/>
        </w:rPr>
        <w:t>(123)</w:t>
      </w:r>
      <w:r>
        <w:rPr>
          <w:color w:val="58585B"/>
          <w:spacing w:val="7"/>
        </w:rPr>
        <w:t> </w:t>
      </w:r>
      <w:r>
        <w:rPr>
          <w:color w:val="58585B"/>
        </w:rPr>
        <w:t>456-</w:t>
      </w:r>
      <w:r>
        <w:rPr>
          <w:color w:val="58585B"/>
          <w:spacing w:val="-4"/>
        </w:rPr>
        <w:t>7890</w:t>
      </w:r>
    </w:p>
    <w:p>
      <w:pPr>
        <w:pStyle w:val="BodyText"/>
        <w:spacing w:before="59"/>
      </w:pPr>
    </w:p>
    <w:p>
      <w:pPr>
        <w:spacing w:line="280" w:lineRule="auto" w:before="0"/>
        <w:ind w:left="114" w:right="0" w:firstLine="0"/>
        <w:jc w:val="left"/>
        <w:rPr>
          <w:b/>
          <w:sz w:val="22"/>
        </w:rPr>
      </w:pPr>
      <w:r>
        <w:rPr>
          <w:b/>
          <w:color w:val="58585B"/>
          <w:sz w:val="22"/>
        </w:rPr>
        <w:t>Mission-driven nonprofit </w:t>
      </w:r>
      <w:r>
        <w:rPr>
          <w:b/>
          <w:color w:val="58585B"/>
          <w:spacing w:val="-4"/>
          <w:sz w:val="22"/>
        </w:rPr>
        <w:t>recruiter</w:t>
      </w:r>
      <w:r>
        <w:rPr>
          <w:b/>
          <w:color w:val="58585B"/>
          <w:spacing w:val="-13"/>
          <w:sz w:val="22"/>
        </w:rPr>
        <w:t> </w:t>
      </w:r>
      <w:r>
        <w:rPr>
          <w:b/>
          <w:color w:val="58585B"/>
          <w:spacing w:val="-4"/>
          <w:sz w:val="22"/>
        </w:rPr>
        <w:t>with</w:t>
      </w:r>
      <w:r>
        <w:rPr>
          <w:b/>
          <w:color w:val="58585B"/>
          <w:spacing w:val="-13"/>
          <w:sz w:val="22"/>
        </w:rPr>
        <w:t> </w:t>
      </w:r>
      <w:r>
        <w:rPr>
          <w:b/>
          <w:color w:val="58585B"/>
          <w:spacing w:val="-4"/>
          <w:sz w:val="22"/>
        </w:rPr>
        <w:t>a</w:t>
      </w:r>
      <w:r>
        <w:rPr>
          <w:b/>
          <w:color w:val="58585B"/>
          <w:spacing w:val="-12"/>
          <w:sz w:val="22"/>
        </w:rPr>
        <w:t> </w:t>
      </w:r>
      <w:r>
        <w:rPr>
          <w:b/>
          <w:color w:val="58585B"/>
          <w:spacing w:val="-4"/>
          <w:sz w:val="22"/>
        </w:rPr>
        <w:t>passion</w:t>
      </w:r>
      <w:r>
        <w:rPr>
          <w:b/>
          <w:color w:val="58585B"/>
          <w:spacing w:val="-13"/>
          <w:sz w:val="22"/>
        </w:rPr>
        <w:t> </w:t>
      </w:r>
      <w:r>
        <w:rPr>
          <w:b/>
          <w:color w:val="58585B"/>
          <w:spacing w:val="-4"/>
          <w:sz w:val="22"/>
        </w:rPr>
        <w:t>for </w:t>
      </w:r>
      <w:r>
        <w:rPr>
          <w:b/>
          <w:color w:val="58585B"/>
          <w:sz w:val="22"/>
        </w:rPr>
        <w:t>community impact</w:t>
      </w:r>
    </w:p>
    <w:p>
      <w:pPr>
        <w:pStyle w:val="BodyText"/>
        <w:spacing w:line="278" w:lineRule="auto" w:before="108"/>
        <w:ind w:left="114" w:right="101"/>
      </w:pPr>
      <w:r>
        <w:rPr>
          <w:color w:val="58585B"/>
          <w:spacing w:val="-2"/>
        </w:rPr>
        <w:t>Experienced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recruiter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with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five </w:t>
      </w:r>
      <w:r>
        <w:rPr>
          <w:color w:val="58585B"/>
        </w:rPr>
        <w:t>years of success in hiring nonprofit professionals, managing</w:t>
      </w:r>
      <w:r>
        <w:rPr>
          <w:color w:val="58585B"/>
          <w:spacing w:val="-13"/>
        </w:rPr>
        <w:t> </w:t>
      </w:r>
      <w:r>
        <w:rPr>
          <w:color w:val="58585B"/>
        </w:rPr>
        <w:t>volunteer</w:t>
      </w:r>
      <w:r>
        <w:rPr>
          <w:color w:val="58585B"/>
          <w:spacing w:val="-13"/>
        </w:rPr>
        <w:t> </w:t>
      </w:r>
      <w:r>
        <w:rPr>
          <w:color w:val="58585B"/>
        </w:rPr>
        <w:t>programs, and supporting social impact </w:t>
      </w:r>
      <w:r>
        <w:rPr>
          <w:color w:val="58585B"/>
          <w:spacing w:val="-2"/>
        </w:rPr>
        <w:t>initiatives.</w:t>
      </w:r>
    </w:p>
    <w:p>
      <w:pPr>
        <w:pStyle w:val="BodyText"/>
      </w:pPr>
    </w:p>
    <w:p>
      <w:pPr>
        <w:pStyle w:val="BodyText"/>
        <w:spacing w:before="11"/>
      </w:pPr>
    </w:p>
    <w:p>
      <w:pPr>
        <w:pStyle w:val="Heading1"/>
      </w:pPr>
      <w:r>
        <w:rPr>
          <w:color w:val="9986FF"/>
          <w:spacing w:val="-15"/>
        </w:rPr>
        <w:t>Key</w:t>
      </w:r>
      <w:r>
        <w:rPr>
          <w:color w:val="9986FF"/>
          <w:spacing w:val="-11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line="367" w:lineRule="auto" w:before="264"/>
        <w:ind w:left="486"/>
      </w:pPr>
      <w:r>
        <w:rPr>
          <w:color w:val="58585B"/>
        </w:rPr>
        <w:t>ATS and CRM software Community outreach</w:t>
      </w:r>
    </w:p>
    <w:p>
      <w:pPr>
        <w:pStyle w:val="BodyText"/>
        <w:spacing w:line="280" w:lineRule="auto"/>
        <w:ind w:left="486" w:right="599"/>
      </w:pPr>
      <w:r>
        <w:rPr>
          <w:color w:val="58585B"/>
          <w:spacing w:val="-4"/>
        </w:rPr>
        <w:t>Grant-funded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hiring </w:t>
      </w:r>
      <w:r>
        <w:rPr>
          <w:color w:val="58585B"/>
          <w:spacing w:val="-2"/>
        </w:rPr>
        <w:t>processes</w:t>
      </w:r>
    </w:p>
    <w:p>
      <w:pPr>
        <w:pStyle w:val="BodyText"/>
        <w:spacing w:before="91"/>
        <w:ind w:left="486"/>
      </w:pPr>
      <w:r>
        <w:rPr>
          <w:color w:val="58585B"/>
          <w:spacing w:val="-4"/>
        </w:rPr>
        <w:t>Nonprofit</w:t>
      </w:r>
      <w:r>
        <w:rPr>
          <w:color w:val="58585B"/>
          <w:spacing w:val="-10"/>
        </w:rPr>
        <w:t> </w:t>
      </w:r>
      <w:r>
        <w:rPr>
          <w:color w:val="58585B"/>
          <w:spacing w:val="-4"/>
        </w:rPr>
        <w:t>talent</w:t>
      </w:r>
      <w:r>
        <w:rPr>
          <w:color w:val="58585B"/>
          <w:spacing w:val="-10"/>
        </w:rPr>
        <w:t> </w:t>
      </w:r>
      <w:r>
        <w:rPr>
          <w:color w:val="58585B"/>
          <w:spacing w:val="-4"/>
        </w:rPr>
        <w:t>acquisition</w:t>
      </w:r>
    </w:p>
    <w:p>
      <w:pPr>
        <w:pStyle w:val="BodyText"/>
        <w:spacing w:line="280" w:lineRule="auto" w:before="134"/>
        <w:ind w:left="486" w:right="405"/>
      </w:pPr>
      <w:r>
        <w:rPr>
          <w:color w:val="58585B"/>
          <w:spacing w:val="-2"/>
        </w:rPr>
        <w:t>Volunteer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recruitment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and management</w:t>
      </w:r>
    </w:p>
    <w:p>
      <w:pPr>
        <w:spacing w:before="99"/>
        <w:ind w:left="114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color w:val="58585B"/>
          <w:spacing w:val="-5"/>
          <w:sz w:val="18"/>
        </w:rPr>
        <w:t>Nonprofit</w:t>
      </w:r>
      <w:r>
        <w:rPr>
          <w:rFonts w:ascii="Verdana"/>
          <w:b/>
          <w:color w:val="58585B"/>
          <w:spacing w:val="1"/>
          <w:sz w:val="18"/>
        </w:rPr>
        <w:t> </w:t>
      </w:r>
      <w:r>
        <w:rPr>
          <w:rFonts w:ascii="Verdana"/>
          <w:b/>
          <w:color w:val="58585B"/>
          <w:spacing w:val="-2"/>
          <w:sz w:val="18"/>
        </w:rPr>
        <w:t>Recruiter</w:t>
      </w:r>
    </w:p>
    <w:p>
      <w:pPr>
        <w:spacing w:before="26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XYZ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Community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Foundation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City,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ST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July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2020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68" w:lineRule="auto"/>
        <w:ind w:left="486" w:right="115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Hired 50+ nonprofit professionals and managed volunteer recruitment for large-scale initiatives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1216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Developed</w:t>
      </w:r>
      <w:r>
        <w:rPr>
          <w:color w:val="58585B"/>
          <w:spacing w:val="-17"/>
        </w:rPr>
        <w:t> </w:t>
      </w:r>
      <w:r>
        <w:rPr>
          <w:color w:val="58585B"/>
        </w:rPr>
        <w:t>a</w:t>
      </w:r>
      <w:r>
        <w:rPr>
          <w:color w:val="58585B"/>
          <w:spacing w:val="-17"/>
        </w:rPr>
        <w:t> </w:t>
      </w:r>
      <w:r>
        <w:rPr>
          <w:color w:val="58585B"/>
        </w:rPr>
        <w:t>low-cost</w:t>
      </w:r>
      <w:r>
        <w:rPr>
          <w:color w:val="58585B"/>
          <w:spacing w:val="-16"/>
        </w:rPr>
        <w:t> </w:t>
      </w:r>
      <w:r>
        <w:rPr>
          <w:color w:val="58585B"/>
        </w:rPr>
        <w:t>recruitment</w:t>
      </w:r>
      <w:r>
        <w:rPr>
          <w:color w:val="58585B"/>
          <w:spacing w:val="-17"/>
        </w:rPr>
        <w:t> </w:t>
      </w:r>
      <w:r>
        <w:rPr>
          <w:color w:val="58585B"/>
        </w:rPr>
        <w:t>strategy</w:t>
      </w:r>
      <w:r>
        <w:rPr>
          <w:color w:val="58585B"/>
          <w:spacing w:val="-16"/>
        </w:rPr>
        <w:t> </w:t>
      </w:r>
      <w:r>
        <w:rPr>
          <w:color w:val="58585B"/>
        </w:rPr>
        <w:t>that</w:t>
      </w:r>
      <w:r>
        <w:rPr>
          <w:color w:val="58585B"/>
          <w:spacing w:val="-17"/>
        </w:rPr>
        <w:t> </w:t>
      </w:r>
      <w:r>
        <w:rPr>
          <w:color w:val="58585B"/>
        </w:rPr>
        <w:t>increased applications by 40%</w:t>
      </w:r>
    </w:p>
    <w:p>
      <w:pPr>
        <w:pStyle w:val="BodyText"/>
        <w:tabs>
          <w:tab w:pos="486" w:val="left" w:leader="none"/>
        </w:tabs>
        <w:spacing w:before="92"/>
        <w:ind w:left="12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Partners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with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community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organizations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to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expand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the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talent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pipeline</w:t>
      </w:r>
    </w:p>
    <w:p>
      <w:pPr>
        <w:pStyle w:val="BodyText"/>
        <w:spacing w:before="174"/>
      </w:pPr>
    </w:p>
    <w:p>
      <w:pPr>
        <w:spacing w:before="1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Recruitment</w:t>
      </w:r>
      <w:r>
        <w:rPr>
          <w:rFonts w:ascii="Verdana"/>
          <w:b/>
          <w:color w:val="58585B"/>
          <w:spacing w:val="3"/>
          <w:sz w:val="18"/>
        </w:rPr>
        <w:t> </w:t>
      </w:r>
      <w:r>
        <w:rPr>
          <w:rFonts w:ascii="Verdana"/>
          <w:b/>
          <w:color w:val="58585B"/>
          <w:spacing w:val="-2"/>
          <w:sz w:val="18"/>
        </w:rPr>
        <w:t>Coordinator</w:t>
      </w:r>
    </w:p>
    <w:p>
      <w:pPr>
        <w:spacing w:before="2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ABC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Humanitarian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Organization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City,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ST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May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2018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July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390" w:lineRule="atLeast" w:before="135"/>
        <w:ind w:left="127" w:right="51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Recruited</w:t>
      </w:r>
      <w:r>
        <w:rPr>
          <w:color w:val="58585B"/>
          <w:spacing w:val="-9"/>
        </w:rPr>
        <w:t> </w:t>
      </w:r>
      <w:r>
        <w:rPr>
          <w:color w:val="58585B"/>
        </w:rPr>
        <w:t>and</w:t>
      </w:r>
      <w:r>
        <w:rPr>
          <w:color w:val="58585B"/>
          <w:spacing w:val="-9"/>
        </w:rPr>
        <w:t> </w:t>
      </w:r>
      <w:r>
        <w:rPr>
          <w:color w:val="58585B"/>
        </w:rPr>
        <w:t>onboarded</w:t>
      </w:r>
      <w:r>
        <w:rPr>
          <w:color w:val="58585B"/>
          <w:spacing w:val="-9"/>
        </w:rPr>
        <w:t> </w:t>
      </w:r>
      <w:r>
        <w:rPr>
          <w:color w:val="58585B"/>
        </w:rPr>
        <w:t>volunteers</w:t>
      </w:r>
      <w:r>
        <w:rPr>
          <w:color w:val="58585B"/>
          <w:spacing w:val="-9"/>
        </w:rPr>
        <w:t> </w:t>
      </w:r>
      <w:r>
        <w:rPr>
          <w:color w:val="58585B"/>
        </w:rPr>
        <w:t>for</w:t>
      </w:r>
      <w:r>
        <w:rPr>
          <w:color w:val="58585B"/>
          <w:spacing w:val="-9"/>
        </w:rPr>
        <w:t> </w:t>
      </w:r>
      <w:r>
        <w:rPr>
          <w:color w:val="58585B"/>
        </w:rPr>
        <w:t>disaster</w:t>
      </w:r>
      <w:r>
        <w:rPr>
          <w:color w:val="58585B"/>
          <w:spacing w:val="-9"/>
        </w:rPr>
        <w:t> </w:t>
      </w:r>
      <w:r>
        <w:rPr>
          <w:color w:val="58585B"/>
        </w:rPr>
        <w:t>relief</w:t>
      </w:r>
      <w:r>
        <w:rPr>
          <w:color w:val="58585B"/>
          <w:spacing w:val="-9"/>
        </w:rPr>
        <w:t> </w:t>
      </w:r>
      <w:r>
        <w:rPr>
          <w:color w:val="58585B"/>
        </w:rPr>
        <w:t>programs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Managed</w:t>
      </w:r>
      <w:r>
        <w:rPr>
          <w:color w:val="58585B"/>
          <w:spacing w:val="-10"/>
        </w:rPr>
        <w:t> </w:t>
      </w:r>
      <w:r>
        <w:rPr>
          <w:color w:val="58585B"/>
        </w:rPr>
        <w:t>hiring</w:t>
      </w:r>
      <w:r>
        <w:rPr>
          <w:color w:val="58585B"/>
          <w:spacing w:val="-9"/>
        </w:rPr>
        <w:t> </w:t>
      </w:r>
      <w:r>
        <w:rPr>
          <w:color w:val="58585B"/>
        </w:rPr>
        <w:t>for</w:t>
      </w:r>
      <w:r>
        <w:rPr>
          <w:color w:val="58585B"/>
          <w:spacing w:val="-9"/>
        </w:rPr>
        <w:t> </w:t>
      </w:r>
      <w:r>
        <w:rPr>
          <w:color w:val="58585B"/>
        </w:rPr>
        <w:t>grant-funded</w:t>
      </w:r>
      <w:r>
        <w:rPr>
          <w:color w:val="58585B"/>
          <w:spacing w:val="-9"/>
        </w:rPr>
        <w:t> </w:t>
      </w:r>
      <w:r>
        <w:rPr>
          <w:color w:val="58585B"/>
        </w:rPr>
        <w:t>positions,</w:t>
      </w:r>
      <w:r>
        <w:rPr>
          <w:color w:val="58585B"/>
          <w:spacing w:val="-9"/>
        </w:rPr>
        <w:t> </w:t>
      </w:r>
      <w:r>
        <w:rPr>
          <w:color w:val="58585B"/>
        </w:rPr>
        <w:t>ensuring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compliance</w:t>
      </w:r>
    </w:p>
    <w:p>
      <w:pPr>
        <w:pStyle w:val="BodyText"/>
        <w:spacing w:before="45"/>
        <w:ind w:left="486"/>
      </w:pPr>
      <w:r>
        <w:rPr>
          <w:color w:val="58585B"/>
          <w:spacing w:val="-2"/>
        </w:rPr>
        <w:t>with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funding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guidelines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795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Created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recruitment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marketing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materials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that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improved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brand visibility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</w:pPr>
      <w:r>
        <w:rPr>
          <w:color w:val="9986FF"/>
          <w:spacing w:val="-2"/>
        </w:rPr>
        <w:t>Education</w:t>
      </w:r>
    </w:p>
    <w:p>
      <w:pPr>
        <w:spacing w:before="284"/>
        <w:ind w:left="114" w:right="0" w:firstLine="0"/>
        <w:jc w:val="left"/>
        <w:rPr>
          <w:rFonts w:ascii="Calibri"/>
          <w:sz w:val="18"/>
        </w:rPr>
      </w:pPr>
      <w:r>
        <w:rPr>
          <w:rFonts w:ascii="Calibri"/>
          <w:color w:val="58585B"/>
          <w:w w:val="125"/>
          <w:sz w:val="18"/>
        </w:rPr>
        <w:t>Bachelor of Arts in </w:t>
      </w:r>
      <w:r>
        <w:rPr>
          <w:rFonts w:ascii="Calibri"/>
          <w:color w:val="58585B"/>
          <w:spacing w:val="-2"/>
          <w:w w:val="125"/>
          <w:sz w:val="18"/>
        </w:rPr>
        <w:t>Sociology</w:t>
      </w:r>
    </w:p>
    <w:p>
      <w:pPr>
        <w:spacing w:before="1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New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York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University</w:t>
      </w:r>
    </w:p>
    <w:sectPr>
      <w:type w:val="continuous"/>
      <w:pgSz w:w="11920" w:h="16860"/>
      <w:pgMar w:top="0" w:bottom="0" w:left="220" w:right="340"/>
      <w:cols w:num="2" w:equalWidth="0">
        <w:col w:w="3472" w:space="546"/>
        <w:col w:w="73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7"/>
      <w:ind w:left="114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2025-10-09T19:10:53Z</dcterms:created>
  <dcterms:modified xsi:type="dcterms:W3CDTF">2025-10-09T19:10:53Z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