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F2973"/>
          <w:w w:val="125"/>
        </w:rPr>
        <w:t>Avery</w:t>
      </w:r>
      <w:r>
        <w:rPr>
          <w:color w:val="0F2973"/>
          <w:spacing w:val="-7"/>
          <w:w w:val="125"/>
        </w:rPr>
        <w:t> </w:t>
      </w:r>
      <w:r>
        <w:rPr>
          <w:color w:val="0F2973"/>
          <w:spacing w:val="-2"/>
          <w:w w:val="125"/>
        </w:rPr>
        <w:t>Harris</w:t>
      </w:r>
    </w:p>
    <w:p>
      <w:pPr>
        <w:spacing w:before="89"/>
        <w:ind w:left="1338" w:right="0" w:firstLine="0"/>
        <w:jc w:val="left"/>
        <w:rPr>
          <w:rFonts w:ascii="Calibri"/>
          <w:sz w:val="29"/>
        </w:rPr>
      </w:pPr>
      <w:r>
        <w:rPr>
          <w:rFonts w:ascii="Calibri"/>
          <w:color w:val="0F2973"/>
          <w:w w:val="125"/>
          <w:sz w:val="29"/>
        </w:rPr>
        <w:t>Operations</w:t>
      </w:r>
      <w:r>
        <w:rPr>
          <w:rFonts w:ascii="Calibri"/>
          <w:color w:val="0F2973"/>
          <w:spacing w:val="-2"/>
          <w:w w:val="125"/>
          <w:sz w:val="29"/>
        </w:rPr>
        <w:t> </w:t>
      </w:r>
      <w:r>
        <w:rPr>
          <w:rFonts w:ascii="Calibri"/>
          <w:color w:val="0F2973"/>
          <w:w w:val="125"/>
          <w:sz w:val="29"/>
        </w:rPr>
        <w:t>Assistant</w:t>
      </w:r>
      <w:r>
        <w:rPr>
          <w:rFonts w:ascii="Calibri"/>
          <w:color w:val="0F2973"/>
          <w:spacing w:val="-1"/>
          <w:w w:val="125"/>
          <w:sz w:val="29"/>
        </w:rPr>
        <w:t> </w:t>
      </w:r>
      <w:r>
        <w:rPr>
          <w:rFonts w:ascii="Calibri"/>
          <w:color w:val="0F2973"/>
          <w:spacing w:val="-2"/>
          <w:w w:val="125"/>
          <w:sz w:val="29"/>
        </w:rPr>
        <w:t>Manager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95"/>
        <w:rPr>
          <w:rFonts w:ascii="Calibri"/>
          <w:sz w:val="20"/>
        </w:rPr>
      </w:pPr>
    </w:p>
    <w:p>
      <w:pPr>
        <w:spacing w:after="0"/>
        <w:rPr>
          <w:rFonts w:ascii="Calibri"/>
          <w:sz w:val="20"/>
        </w:rPr>
        <w:sectPr>
          <w:type w:val="continuous"/>
          <w:pgSz w:w="11920" w:h="16860"/>
          <w:pgMar w:top="1240" w:bottom="280" w:left="0" w:right="780"/>
        </w:sectPr>
      </w:pPr>
    </w:p>
    <w:p>
      <w:pPr>
        <w:spacing w:line="280" w:lineRule="auto" w:before="103"/>
        <w:ind w:left="1338" w:right="0" w:firstLine="0"/>
        <w:jc w:val="left"/>
        <w:rPr>
          <w:b/>
          <w:sz w:val="22"/>
        </w:rPr>
      </w:pPr>
      <w:r>
        <w:rPr>
          <w:b/>
          <w:color w:val="0F2973"/>
          <w:w w:val="105"/>
          <w:sz w:val="22"/>
        </w:rPr>
        <w:t>Process-driven</w:t>
      </w:r>
      <w:r>
        <w:rPr>
          <w:b/>
          <w:color w:val="0F2973"/>
          <w:spacing w:val="-12"/>
          <w:w w:val="105"/>
          <w:sz w:val="22"/>
        </w:rPr>
        <w:t> </w:t>
      </w:r>
      <w:r>
        <w:rPr>
          <w:b/>
          <w:color w:val="0F2973"/>
          <w:w w:val="105"/>
          <w:sz w:val="22"/>
        </w:rPr>
        <w:t>Assistant</w:t>
      </w:r>
      <w:r>
        <w:rPr>
          <w:b/>
          <w:color w:val="0F2973"/>
          <w:spacing w:val="-3"/>
          <w:w w:val="105"/>
          <w:sz w:val="22"/>
        </w:rPr>
        <w:t> </w:t>
      </w:r>
      <w:r>
        <w:rPr>
          <w:b/>
          <w:color w:val="0F2973"/>
          <w:w w:val="105"/>
          <w:sz w:val="22"/>
        </w:rPr>
        <w:t>Manager</w:t>
      </w:r>
      <w:r>
        <w:rPr>
          <w:b/>
          <w:color w:val="0F2973"/>
          <w:spacing w:val="-17"/>
          <w:w w:val="105"/>
          <w:sz w:val="22"/>
        </w:rPr>
        <w:t> </w:t>
      </w:r>
      <w:r>
        <w:rPr>
          <w:b/>
          <w:color w:val="0F2973"/>
          <w:w w:val="105"/>
          <w:sz w:val="22"/>
        </w:rPr>
        <w:t>with</w:t>
      </w:r>
      <w:r>
        <w:rPr>
          <w:b/>
          <w:color w:val="0F2973"/>
          <w:spacing w:val="-3"/>
          <w:w w:val="105"/>
          <w:sz w:val="22"/>
        </w:rPr>
        <w:t> </w:t>
      </w:r>
      <w:r>
        <w:rPr>
          <w:b/>
          <w:color w:val="0F2973"/>
          <w:w w:val="105"/>
          <w:sz w:val="22"/>
        </w:rPr>
        <w:t>logistics</w:t>
      </w:r>
      <w:r>
        <w:rPr>
          <w:b/>
          <w:color w:val="0F2973"/>
          <w:spacing w:val="-3"/>
          <w:w w:val="105"/>
          <w:sz w:val="22"/>
        </w:rPr>
        <w:t> </w:t>
      </w:r>
      <w:r>
        <w:rPr>
          <w:b/>
          <w:color w:val="0F2973"/>
          <w:w w:val="105"/>
          <w:sz w:val="22"/>
        </w:rPr>
        <w:t>and operations</w:t>
      </w:r>
      <w:r>
        <w:rPr>
          <w:b/>
          <w:color w:val="0F2973"/>
          <w:spacing w:val="-4"/>
          <w:w w:val="105"/>
          <w:sz w:val="22"/>
        </w:rPr>
        <w:t> </w:t>
      </w:r>
      <w:r>
        <w:rPr>
          <w:b/>
          <w:color w:val="0F2973"/>
          <w:w w:val="105"/>
          <w:sz w:val="22"/>
        </w:rPr>
        <w:t>experience</w:t>
      </w:r>
    </w:p>
    <w:p>
      <w:pPr>
        <w:spacing w:line="278" w:lineRule="auto" w:before="108"/>
        <w:ind w:left="1338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1285597</wp:posOffset>
                </wp:positionV>
                <wp:extent cx="4962525" cy="2381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0F297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1338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0F2973"/>
                                <w:w w:val="125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b/>
                                <w:color w:val="0F2973"/>
                                <w:spacing w:val="10"/>
                                <w:w w:val="12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0F2973"/>
                                <w:spacing w:val="-2"/>
                                <w:w w:val="125"/>
                                <w:sz w:val="2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01.228119pt;width:390.75pt;height:18.75pt;mso-position-horizontal-relative:page;mso-position-vertical-relative:paragraph;z-index:15729664" type="#_x0000_t202" id="docshape1" filled="true" fillcolor="#0f2973" stroked="false">
                <v:textbox inset="0,0,0,0">
                  <w:txbxContent>
                    <w:p>
                      <w:pPr>
                        <w:spacing w:before="52"/>
                        <w:ind w:left="1338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0F2973"/>
                          <w:w w:val="125"/>
                          <w:sz w:val="26"/>
                        </w:rPr>
                        <w:t>Professional</w:t>
                      </w:r>
                      <w:r>
                        <w:rPr>
                          <w:rFonts w:ascii="Calibri"/>
                          <w:b/>
                          <w:color w:val="0F2973"/>
                          <w:spacing w:val="10"/>
                          <w:w w:val="125"/>
                          <w:sz w:val="26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0F2973"/>
                          <w:spacing w:val="-2"/>
                          <w:w w:val="125"/>
                          <w:sz w:val="26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b/>
          <w:color w:val="0F2973"/>
          <w:w w:val="105"/>
          <w:sz w:val="22"/>
        </w:rPr>
        <w:t>Seven years of experience supporting logistics, procurement,</w:t>
      </w:r>
      <w:r>
        <w:rPr>
          <w:b/>
          <w:color w:val="0F2973"/>
          <w:spacing w:val="-10"/>
          <w:w w:val="105"/>
          <w:sz w:val="22"/>
        </w:rPr>
        <w:t> </w:t>
      </w:r>
      <w:r>
        <w:rPr>
          <w:b/>
          <w:color w:val="0F2973"/>
          <w:w w:val="105"/>
          <w:sz w:val="22"/>
        </w:rPr>
        <w:t>and</w:t>
      </w:r>
      <w:r>
        <w:rPr>
          <w:b/>
          <w:color w:val="0F2973"/>
          <w:spacing w:val="-18"/>
          <w:w w:val="105"/>
          <w:sz w:val="22"/>
        </w:rPr>
        <w:t> </w:t>
      </w:r>
      <w:r>
        <w:rPr>
          <w:b/>
          <w:color w:val="0F2973"/>
          <w:w w:val="105"/>
          <w:sz w:val="22"/>
        </w:rPr>
        <w:t>warehouse</w:t>
      </w:r>
      <w:r>
        <w:rPr>
          <w:b/>
          <w:color w:val="0F2973"/>
          <w:spacing w:val="-10"/>
          <w:w w:val="105"/>
          <w:sz w:val="22"/>
        </w:rPr>
        <w:t> </w:t>
      </w:r>
      <w:r>
        <w:rPr>
          <w:b/>
          <w:color w:val="0F2973"/>
          <w:w w:val="105"/>
          <w:sz w:val="22"/>
        </w:rPr>
        <w:t>operations.</w:t>
      </w:r>
      <w:r>
        <w:rPr>
          <w:b/>
          <w:color w:val="0F2973"/>
          <w:spacing w:val="-18"/>
          <w:w w:val="105"/>
          <w:sz w:val="22"/>
        </w:rPr>
        <w:t> </w:t>
      </w:r>
      <w:r>
        <w:rPr>
          <w:b/>
          <w:color w:val="0F2973"/>
          <w:w w:val="105"/>
          <w:sz w:val="22"/>
        </w:rPr>
        <w:t>Adept</w:t>
      </w:r>
      <w:r>
        <w:rPr>
          <w:b/>
          <w:color w:val="0F2973"/>
          <w:spacing w:val="-10"/>
          <w:w w:val="105"/>
          <w:sz w:val="22"/>
        </w:rPr>
        <w:t> </w:t>
      </w:r>
      <w:r>
        <w:rPr>
          <w:b/>
          <w:color w:val="0F2973"/>
          <w:w w:val="105"/>
          <w:sz w:val="22"/>
        </w:rPr>
        <w:t>at process</w:t>
      </w:r>
      <w:r>
        <w:rPr>
          <w:b/>
          <w:color w:val="0F2973"/>
          <w:spacing w:val="-18"/>
          <w:w w:val="105"/>
          <w:sz w:val="22"/>
        </w:rPr>
        <w:t> </w:t>
      </w:r>
      <w:r>
        <w:rPr>
          <w:b/>
          <w:color w:val="0F2973"/>
          <w:w w:val="105"/>
          <w:sz w:val="22"/>
        </w:rPr>
        <w:t>optimization,</w:t>
      </w:r>
      <w:r>
        <w:rPr>
          <w:b/>
          <w:color w:val="0F2973"/>
          <w:spacing w:val="-17"/>
          <w:w w:val="105"/>
          <w:sz w:val="22"/>
        </w:rPr>
        <w:t> </w:t>
      </w:r>
      <w:r>
        <w:rPr>
          <w:b/>
          <w:color w:val="0F2973"/>
          <w:w w:val="105"/>
          <w:sz w:val="22"/>
        </w:rPr>
        <w:t>inventory</w:t>
      </w:r>
      <w:r>
        <w:rPr>
          <w:b/>
          <w:color w:val="0F2973"/>
          <w:spacing w:val="-23"/>
          <w:w w:val="105"/>
          <w:sz w:val="22"/>
        </w:rPr>
        <w:t> </w:t>
      </w:r>
      <w:r>
        <w:rPr>
          <w:b/>
          <w:color w:val="0F2973"/>
          <w:w w:val="105"/>
          <w:sz w:val="22"/>
        </w:rPr>
        <w:t>control,</w:t>
      </w:r>
      <w:r>
        <w:rPr>
          <w:b/>
          <w:color w:val="0F2973"/>
          <w:spacing w:val="-17"/>
          <w:w w:val="105"/>
          <w:sz w:val="22"/>
        </w:rPr>
        <w:t> </w:t>
      </w:r>
      <w:r>
        <w:rPr>
          <w:b/>
          <w:color w:val="0F2973"/>
          <w:w w:val="105"/>
          <w:sz w:val="22"/>
        </w:rPr>
        <w:t>and</w:t>
      </w:r>
      <w:r>
        <w:rPr>
          <w:b/>
          <w:color w:val="0F2973"/>
          <w:spacing w:val="-17"/>
          <w:w w:val="105"/>
          <w:sz w:val="22"/>
        </w:rPr>
        <w:t> </w:t>
      </w:r>
      <w:r>
        <w:rPr>
          <w:b/>
          <w:color w:val="0F2973"/>
          <w:w w:val="105"/>
          <w:sz w:val="22"/>
        </w:rPr>
        <w:t>cross- </w:t>
      </w:r>
      <w:r>
        <w:rPr>
          <w:b/>
          <w:color w:val="0F2973"/>
          <w:spacing w:val="-2"/>
          <w:w w:val="105"/>
          <w:sz w:val="22"/>
        </w:rPr>
        <w:t>functional</w:t>
      </w:r>
      <w:r>
        <w:rPr>
          <w:b/>
          <w:color w:val="0F2973"/>
          <w:spacing w:val="-13"/>
          <w:w w:val="105"/>
          <w:sz w:val="22"/>
        </w:rPr>
        <w:t> </w:t>
      </w:r>
      <w:r>
        <w:rPr>
          <w:b/>
          <w:color w:val="0F2973"/>
          <w:spacing w:val="-2"/>
          <w:w w:val="105"/>
          <w:sz w:val="22"/>
        </w:rPr>
        <w:t>collaboration</w:t>
      </w:r>
      <w:r>
        <w:rPr>
          <w:b/>
          <w:color w:val="0F2973"/>
          <w:spacing w:val="-14"/>
          <w:w w:val="105"/>
          <w:sz w:val="22"/>
        </w:rPr>
        <w:t> </w:t>
      </w:r>
      <w:r>
        <w:rPr>
          <w:b/>
          <w:color w:val="0F2973"/>
          <w:spacing w:val="-2"/>
          <w:w w:val="105"/>
          <w:sz w:val="22"/>
        </w:rPr>
        <w:t>with</w:t>
      </w:r>
      <w:r>
        <w:rPr>
          <w:b/>
          <w:color w:val="0F2973"/>
          <w:spacing w:val="-6"/>
          <w:w w:val="105"/>
          <w:sz w:val="22"/>
        </w:rPr>
        <w:t> </w:t>
      </w:r>
      <w:r>
        <w:rPr>
          <w:b/>
          <w:color w:val="0F2973"/>
          <w:spacing w:val="-2"/>
          <w:w w:val="105"/>
          <w:sz w:val="22"/>
        </w:rPr>
        <w:t>suppliers</w:t>
      </w:r>
      <w:r>
        <w:rPr>
          <w:b/>
          <w:color w:val="0F2973"/>
          <w:spacing w:val="-6"/>
          <w:w w:val="105"/>
          <w:sz w:val="22"/>
        </w:rPr>
        <w:t> </w:t>
      </w:r>
      <w:r>
        <w:rPr>
          <w:b/>
          <w:color w:val="0F2973"/>
          <w:spacing w:val="-2"/>
          <w:w w:val="105"/>
          <w:sz w:val="22"/>
        </w:rPr>
        <w:t>and</w:t>
      </w:r>
      <w:r>
        <w:rPr>
          <w:b/>
          <w:color w:val="0F2973"/>
          <w:spacing w:val="-6"/>
          <w:w w:val="105"/>
          <w:sz w:val="22"/>
        </w:rPr>
        <w:t> </w:t>
      </w:r>
      <w:r>
        <w:rPr>
          <w:b/>
          <w:color w:val="0F2973"/>
          <w:spacing w:val="-2"/>
          <w:w w:val="105"/>
          <w:sz w:val="22"/>
        </w:rPr>
        <w:t>internal teams.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8"/>
        <w:rPr>
          <w:b/>
        </w:rPr>
      </w:pPr>
    </w:p>
    <w:p>
      <w:pPr>
        <w:spacing w:line="280" w:lineRule="auto" w:before="0"/>
        <w:ind w:left="1338" w:right="2654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0F2973"/>
          <w:spacing w:val="-2"/>
          <w:w w:val="130"/>
          <w:sz w:val="22"/>
        </w:rPr>
        <w:t>Operations</w:t>
      </w:r>
      <w:r>
        <w:rPr>
          <w:rFonts w:ascii="Calibri"/>
          <w:b/>
          <w:color w:val="0F2973"/>
          <w:spacing w:val="-15"/>
          <w:w w:val="130"/>
          <w:sz w:val="22"/>
        </w:rPr>
        <w:t> </w:t>
      </w:r>
      <w:r>
        <w:rPr>
          <w:rFonts w:ascii="Calibri"/>
          <w:b/>
          <w:color w:val="0F2973"/>
          <w:spacing w:val="-2"/>
          <w:w w:val="130"/>
          <w:sz w:val="22"/>
        </w:rPr>
        <w:t>Assistant Manager</w:t>
      </w:r>
    </w:p>
    <w:p>
      <w:pPr>
        <w:spacing w:before="20"/>
        <w:ind w:left="1338" w:right="0" w:firstLine="0"/>
        <w:jc w:val="left"/>
        <w:rPr>
          <w:i/>
          <w:sz w:val="22"/>
        </w:rPr>
      </w:pPr>
      <w:r>
        <w:rPr>
          <w:i/>
          <w:color w:val="0F2973"/>
          <w:spacing w:val="-6"/>
          <w:sz w:val="22"/>
        </w:rPr>
        <w:t>J&amp;R</w:t>
      </w:r>
      <w:r>
        <w:rPr>
          <w:i/>
          <w:color w:val="0F2973"/>
          <w:spacing w:val="-1"/>
          <w:sz w:val="22"/>
        </w:rPr>
        <w:t> </w:t>
      </w:r>
      <w:r>
        <w:rPr>
          <w:i/>
          <w:color w:val="0F2973"/>
          <w:spacing w:val="-6"/>
          <w:sz w:val="22"/>
        </w:rPr>
        <w:t>Distribution</w:t>
      </w:r>
      <w:r>
        <w:rPr>
          <w:i/>
          <w:color w:val="0F2973"/>
          <w:sz w:val="22"/>
        </w:rPr>
        <w:t> </w:t>
      </w:r>
      <w:r>
        <w:rPr>
          <w:i/>
          <w:color w:val="0F2973"/>
          <w:spacing w:val="-6"/>
          <w:sz w:val="22"/>
        </w:rPr>
        <w:t>Group,</w:t>
      </w:r>
    </w:p>
    <w:p>
      <w:pPr>
        <w:tabs>
          <w:tab w:pos="5535" w:val="left" w:leader="none"/>
        </w:tabs>
        <w:spacing w:before="29"/>
        <w:ind w:left="1338" w:right="0" w:firstLine="0"/>
        <w:jc w:val="left"/>
        <w:rPr>
          <w:i/>
          <w:sz w:val="22"/>
        </w:rPr>
      </w:pPr>
      <w:r>
        <w:rPr>
          <w:i/>
          <w:color w:val="0F2973"/>
          <w:sz w:val="22"/>
        </w:rPr>
        <w:t>Columbus,</w:t>
      </w:r>
      <w:r>
        <w:rPr>
          <w:i/>
          <w:color w:val="0F2973"/>
          <w:spacing w:val="2"/>
          <w:sz w:val="22"/>
        </w:rPr>
        <w:t> </w:t>
      </w:r>
      <w:r>
        <w:rPr>
          <w:i/>
          <w:color w:val="0F2973"/>
          <w:spacing w:val="-5"/>
          <w:sz w:val="22"/>
        </w:rPr>
        <w:t>OH</w:t>
      </w:r>
      <w:r>
        <w:rPr>
          <w:i/>
          <w:color w:val="0F2973"/>
          <w:sz w:val="22"/>
        </w:rPr>
        <w:tab/>
      </w:r>
      <w:r>
        <w:rPr>
          <w:i/>
          <w:color w:val="0F2973"/>
          <w:spacing w:val="-4"/>
          <w:sz w:val="22"/>
        </w:rPr>
        <w:t>April</w:t>
      </w:r>
      <w:r>
        <w:rPr>
          <w:i/>
          <w:color w:val="0F2973"/>
          <w:spacing w:val="-17"/>
          <w:sz w:val="22"/>
        </w:rPr>
        <w:t> </w:t>
      </w:r>
      <w:r>
        <w:rPr>
          <w:i/>
          <w:color w:val="0F2973"/>
          <w:spacing w:val="-4"/>
          <w:sz w:val="22"/>
        </w:rPr>
        <w:t>2021</w:t>
      </w:r>
      <w:r>
        <w:rPr>
          <w:i/>
          <w:color w:val="0F2973"/>
          <w:spacing w:val="-13"/>
          <w:sz w:val="22"/>
        </w:rPr>
        <w:t> </w:t>
      </w:r>
      <w:r>
        <w:rPr>
          <w:i/>
          <w:color w:val="0F2973"/>
          <w:spacing w:val="-4"/>
          <w:sz w:val="22"/>
        </w:rPr>
        <w:t>-</w:t>
      </w:r>
      <w:r>
        <w:rPr>
          <w:i/>
          <w:color w:val="0F2973"/>
          <w:spacing w:val="-11"/>
          <w:sz w:val="22"/>
        </w:rPr>
        <w:t> </w:t>
      </w:r>
      <w:r>
        <w:rPr>
          <w:i/>
          <w:color w:val="0F2973"/>
          <w:spacing w:val="-4"/>
          <w:sz w:val="22"/>
        </w:rPr>
        <w:t>Present</w:t>
      </w:r>
    </w:p>
    <w:p>
      <w:pPr>
        <w:pStyle w:val="BodyText"/>
        <w:spacing w:line="280" w:lineRule="auto" w:before="165"/>
        <w:ind w:left="1710"/>
      </w:pPr>
      <w:r>
        <w:rPr>
          <w:color w:val="0F2973"/>
          <w:w w:val="105"/>
        </w:rPr>
        <w:t>Implemented an inventory tracking system that reduced</w:t>
      </w:r>
      <w:r>
        <w:rPr>
          <w:color w:val="0F2973"/>
          <w:spacing w:val="-17"/>
          <w:w w:val="105"/>
        </w:rPr>
        <w:t> </w:t>
      </w:r>
      <w:r>
        <w:rPr>
          <w:color w:val="0F2973"/>
          <w:w w:val="105"/>
        </w:rPr>
        <w:t>stock</w:t>
      </w:r>
      <w:r>
        <w:rPr>
          <w:color w:val="0F2973"/>
          <w:spacing w:val="-14"/>
          <w:w w:val="105"/>
        </w:rPr>
        <w:t> </w:t>
      </w:r>
      <w:r>
        <w:rPr>
          <w:color w:val="0F2973"/>
          <w:w w:val="105"/>
        </w:rPr>
        <w:t>discrepancies</w:t>
      </w:r>
      <w:r>
        <w:rPr>
          <w:color w:val="0F2973"/>
          <w:spacing w:val="-15"/>
          <w:w w:val="105"/>
        </w:rPr>
        <w:t> </w:t>
      </w:r>
      <w:r>
        <w:rPr>
          <w:color w:val="0F2973"/>
          <w:w w:val="105"/>
        </w:rPr>
        <w:t>by</w:t>
      </w:r>
      <w:r>
        <w:rPr>
          <w:color w:val="0F2973"/>
          <w:spacing w:val="-20"/>
          <w:w w:val="105"/>
        </w:rPr>
        <w:t> </w:t>
      </w:r>
      <w:r>
        <w:rPr>
          <w:color w:val="0F2973"/>
          <w:w w:val="105"/>
        </w:rPr>
        <w:t>35%</w:t>
      </w:r>
      <w:r>
        <w:rPr>
          <w:color w:val="0F2973"/>
          <w:spacing w:val="-14"/>
          <w:w w:val="105"/>
        </w:rPr>
        <w:t> </w:t>
      </w:r>
      <w:r>
        <w:rPr>
          <w:color w:val="0F2973"/>
          <w:w w:val="105"/>
        </w:rPr>
        <w:t>in</w:t>
      </w:r>
      <w:r>
        <w:rPr>
          <w:color w:val="0F2973"/>
          <w:spacing w:val="-15"/>
          <w:w w:val="105"/>
        </w:rPr>
        <w:t> </w:t>
      </w:r>
      <w:r>
        <w:rPr>
          <w:color w:val="0F2973"/>
          <w:w w:val="105"/>
        </w:rPr>
        <w:t>the</w:t>
      </w:r>
      <w:r>
        <w:rPr>
          <w:color w:val="0F2973"/>
          <w:spacing w:val="-15"/>
          <w:w w:val="105"/>
        </w:rPr>
        <w:t> </w:t>
      </w:r>
      <w:r>
        <w:rPr>
          <w:color w:val="0F2973"/>
          <w:w w:val="105"/>
        </w:rPr>
        <w:t>first</w:t>
      </w:r>
      <w:r>
        <w:rPr>
          <w:color w:val="0F2973"/>
          <w:spacing w:val="-20"/>
          <w:w w:val="105"/>
        </w:rPr>
        <w:t> </w:t>
      </w:r>
      <w:r>
        <w:rPr>
          <w:color w:val="0F2973"/>
          <w:w w:val="105"/>
        </w:rPr>
        <w:t>year</w:t>
      </w:r>
    </w:p>
    <w:p>
      <w:pPr>
        <w:pStyle w:val="BodyText"/>
        <w:spacing w:line="276" w:lineRule="auto" w:before="92"/>
        <w:ind w:left="1710"/>
      </w:pPr>
      <w:r>
        <w:rPr>
          <w:color w:val="0F2973"/>
          <w:w w:val="105"/>
        </w:rPr>
        <w:t>Oversaw</w:t>
      </w:r>
      <w:r>
        <w:rPr>
          <w:color w:val="0F2973"/>
          <w:spacing w:val="-17"/>
          <w:w w:val="105"/>
        </w:rPr>
        <w:t> </w:t>
      </w:r>
      <w:r>
        <w:rPr>
          <w:color w:val="0F2973"/>
          <w:w w:val="105"/>
        </w:rPr>
        <w:t>the</w:t>
      </w:r>
      <w:r>
        <w:rPr>
          <w:color w:val="0F2973"/>
          <w:spacing w:val="-10"/>
          <w:w w:val="105"/>
        </w:rPr>
        <w:t> </w:t>
      </w:r>
      <w:r>
        <w:rPr>
          <w:color w:val="0F2973"/>
          <w:w w:val="105"/>
        </w:rPr>
        <w:t>daily</w:t>
      </w:r>
      <w:r>
        <w:rPr>
          <w:color w:val="0F2973"/>
          <w:spacing w:val="-17"/>
          <w:w w:val="105"/>
        </w:rPr>
        <w:t> </w:t>
      </w:r>
      <w:r>
        <w:rPr>
          <w:color w:val="0F2973"/>
          <w:w w:val="105"/>
        </w:rPr>
        <w:t>operations</w:t>
      </w:r>
      <w:r>
        <w:rPr>
          <w:color w:val="0F2973"/>
          <w:spacing w:val="-10"/>
          <w:w w:val="105"/>
        </w:rPr>
        <w:t> </w:t>
      </w:r>
      <w:r>
        <w:rPr>
          <w:color w:val="0F2973"/>
          <w:w w:val="105"/>
        </w:rPr>
        <w:t>of</w:t>
      </w:r>
      <w:r>
        <w:rPr>
          <w:color w:val="0F2973"/>
          <w:spacing w:val="-15"/>
          <w:w w:val="105"/>
        </w:rPr>
        <w:t> </w:t>
      </w:r>
      <w:r>
        <w:rPr>
          <w:color w:val="0F2973"/>
          <w:w w:val="105"/>
        </w:rPr>
        <w:t>a</w:t>
      </w:r>
      <w:r>
        <w:rPr>
          <w:color w:val="0F2973"/>
          <w:spacing w:val="-10"/>
          <w:w w:val="105"/>
        </w:rPr>
        <w:t> </w:t>
      </w:r>
      <w:r>
        <w:rPr>
          <w:color w:val="0F2973"/>
          <w:w w:val="105"/>
        </w:rPr>
        <w:t>30,000-square-foot warehouse, including scheduling and delivery </w:t>
      </w:r>
      <w:r>
        <w:rPr>
          <w:color w:val="0F2973"/>
          <w:spacing w:val="-2"/>
          <w:w w:val="105"/>
        </w:rPr>
        <w:t>coordination</w:t>
      </w:r>
    </w:p>
    <w:p>
      <w:pPr>
        <w:pStyle w:val="BodyText"/>
        <w:spacing w:line="280" w:lineRule="auto" w:before="94"/>
        <w:ind w:left="1710"/>
      </w:pPr>
      <w:r>
        <w:rPr>
          <w:color w:val="0F2973"/>
          <w:w w:val="105"/>
        </w:rPr>
        <w:t>Worked</w:t>
      </w:r>
      <w:r>
        <w:rPr>
          <w:color w:val="0F2973"/>
          <w:spacing w:val="-18"/>
          <w:w w:val="105"/>
        </w:rPr>
        <w:t> </w:t>
      </w:r>
      <w:r>
        <w:rPr>
          <w:color w:val="0F2973"/>
          <w:w w:val="105"/>
        </w:rPr>
        <w:t>with</w:t>
      </w:r>
      <w:r>
        <w:rPr>
          <w:color w:val="0F2973"/>
          <w:spacing w:val="-11"/>
          <w:w w:val="105"/>
        </w:rPr>
        <w:t> </w:t>
      </w:r>
      <w:r>
        <w:rPr>
          <w:color w:val="0F2973"/>
          <w:w w:val="105"/>
        </w:rPr>
        <w:t>procurement</w:t>
      </w:r>
      <w:r>
        <w:rPr>
          <w:color w:val="0F2973"/>
          <w:spacing w:val="-11"/>
          <w:w w:val="105"/>
        </w:rPr>
        <w:t> </w:t>
      </w:r>
      <w:r>
        <w:rPr>
          <w:color w:val="0F2973"/>
          <w:w w:val="105"/>
        </w:rPr>
        <w:t>to</w:t>
      </w:r>
      <w:r>
        <w:rPr>
          <w:color w:val="0F2973"/>
          <w:spacing w:val="-11"/>
          <w:w w:val="105"/>
        </w:rPr>
        <w:t> </w:t>
      </w:r>
      <w:r>
        <w:rPr>
          <w:color w:val="0F2973"/>
          <w:w w:val="105"/>
        </w:rPr>
        <w:t>reduce</w:t>
      </w:r>
      <w:r>
        <w:rPr>
          <w:color w:val="0F2973"/>
          <w:spacing w:val="-18"/>
          <w:w w:val="105"/>
        </w:rPr>
        <w:t> </w:t>
      </w:r>
      <w:r>
        <w:rPr>
          <w:color w:val="0F2973"/>
          <w:w w:val="105"/>
        </w:rPr>
        <w:t>vendor</w:t>
      </w:r>
      <w:r>
        <w:rPr>
          <w:color w:val="0F2973"/>
          <w:spacing w:val="-17"/>
          <w:w w:val="105"/>
        </w:rPr>
        <w:t> </w:t>
      </w:r>
      <w:r>
        <w:rPr>
          <w:color w:val="0F2973"/>
          <w:w w:val="105"/>
        </w:rPr>
        <w:t>errors</w:t>
      </w:r>
      <w:r>
        <w:rPr>
          <w:color w:val="0F2973"/>
          <w:spacing w:val="-11"/>
          <w:w w:val="105"/>
        </w:rPr>
        <w:t> </w:t>
      </w:r>
      <w:r>
        <w:rPr>
          <w:color w:val="0F2973"/>
          <w:w w:val="105"/>
        </w:rPr>
        <w:t>by 25% through stricter</w:t>
      </w:r>
      <w:r>
        <w:rPr>
          <w:color w:val="0F2973"/>
          <w:spacing w:val="-1"/>
          <w:w w:val="105"/>
        </w:rPr>
        <w:t> </w:t>
      </w:r>
      <w:r>
        <w:rPr>
          <w:color w:val="0F2973"/>
          <w:w w:val="105"/>
        </w:rPr>
        <w:t>order</w:t>
      </w:r>
      <w:r>
        <w:rPr>
          <w:color w:val="0F2973"/>
          <w:spacing w:val="-9"/>
          <w:w w:val="105"/>
        </w:rPr>
        <w:t> </w:t>
      </w:r>
      <w:r>
        <w:rPr>
          <w:color w:val="0F2973"/>
          <w:w w:val="105"/>
        </w:rPr>
        <w:t>verification processes</w:t>
      </w:r>
    </w:p>
    <w:p>
      <w:pPr>
        <w:spacing w:before="224"/>
        <w:ind w:left="1338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0F2973"/>
          <w:w w:val="125"/>
          <w:sz w:val="22"/>
        </w:rPr>
        <w:t>Operations</w:t>
      </w:r>
      <w:r>
        <w:rPr>
          <w:rFonts w:ascii="Calibri"/>
          <w:b/>
          <w:color w:val="0F2973"/>
          <w:spacing w:val="4"/>
          <w:w w:val="125"/>
          <w:sz w:val="22"/>
        </w:rPr>
        <w:t> </w:t>
      </w:r>
      <w:r>
        <w:rPr>
          <w:rFonts w:ascii="Calibri"/>
          <w:b/>
          <w:color w:val="0F2973"/>
          <w:spacing w:val="-2"/>
          <w:w w:val="125"/>
          <w:sz w:val="22"/>
        </w:rPr>
        <w:t>Coordinator</w:t>
      </w:r>
    </w:p>
    <w:p>
      <w:pPr>
        <w:spacing w:before="65"/>
        <w:ind w:left="1338" w:right="0" w:firstLine="0"/>
        <w:jc w:val="left"/>
        <w:rPr>
          <w:i/>
          <w:sz w:val="22"/>
        </w:rPr>
      </w:pPr>
      <w:r>
        <w:rPr>
          <w:i/>
          <w:color w:val="0F2973"/>
          <w:sz w:val="22"/>
        </w:rPr>
        <w:t>SpeedLogix</w:t>
      </w:r>
      <w:r>
        <w:rPr>
          <w:i/>
          <w:color w:val="0F2973"/>
          <w:spacing w:val="3"/>
          <w:sz w:val="22"/>
        </w:rPr>
        <w:t> </w:t>
      </w:r>
      <w:r>
        <w:rPr>
          <w:i/>
          <w:color w:val="0F2973"/>
          <w:sz w:val="22"/>
        </w:rPr>
        <w:t>Supply,</w:t>
      </w:r>
      <w:r>
        <w:rPr>
          <w:i/>
          <w:color w:val="0F2973"/>
          <w:spacing w:val="3"/>
          <w:sz w:val="22"/>
        </w:rPr>
        <w:t> </w:t>
      </w:r>
      <w:r>
        <w:rPr>
          <w:i/>
          <w:color w:val="0F2973"/>
          <w:spacing w:val="-2"/>
          <w:sz w:val="22"/>
        </w:rPr>
        <w:t>Columbus,</w:t>
      </w:r>
    </w:p>
    <w:p>
      <w:pPr>
        <w:tabs>
          <w:tab w:pos="5103" w:val="left" w:leader="none"/>
        </w:tabs>
        <w:spacing w:before="44"/>
        <w:ind w:left="1338" w:right="0" w:firstLine="0"/>
        <w:jc w:val="left"/>
        <w:rPr>
          <w:i/>
          <w:sz w:val="22"/>
        </w:rPr>
      </w:pPr>
      <w:r>
        <w:rPr>
          <w:i/>
          <w:color w:val="0F2973"/>
          <w:spacing w:val="-5"/>
          <w:sz w:val="22"/>
        </w:rPr>
        <w:t>OH</w:t>
      </w:r>
      <w:r>
        <w:rPr>
          <w:i/>
          <w:color w:val="0F2973"/>
          <w:sz w:val="22"/>
        </w:rPr>
        <w:tab/>
        <w:t>June</w:t>
      </w:r>
      <w:r>
        <w:rPr>
          <w:i/>
          <w:color w:val="0F2973"/>
          <w:spacing w:val="-1"/>
          <w:sz w:val="22"/>
        </w:rPr>
        <w:t> </w:t>
      </w:r>
      <w:r>
        <w:rPr>
          <w:i/>
          <w:color w:val="0F2973"/>
          <w:sz w:val="22"/>
        </w:rPr>
        <w:t>2016 -</w:t>
      </w:r>
      <w:r>
        <w:rPr>
          <w:i/>
          <w:color w:val="0F2973"/>
          <w:spacing w:val="-1"/>
          <w:sz w:val="22"/>
        </w:rPr>
        <w:t> </w:t>
      </w:r>
      <w:r>
        <w:rPr>
          <w:i/>
          <w:color w:val="0F2973"/>
          <w:sz w:val="22"/>
        </w:rPr>
        <w:t>March </w:t>
      </w:r>
      <w:r>
        <w:rPr>
          <w:i/>
          <w:color w:val="0F2973"/>
          <w:spacing w:val="-4"/>
          <w:sz w:val="22"/>
        </w:rPr>
        <w:t>2021</w:t>
      </w:r>
    </w:p>
    <w:p>
      <w:pPr>
        <w:pStyle w:val="BodyText"/>
        <w:spacing w:line="280" w:lineRule="auto" w:before="150"/>
        <w:ind w:left="1710"/>
      </w:pPr>
      <w:r>
        <w:rPr>
          <w:color w:val="0F2973"/>
          <w:w w:val="105"/>
        </w:rPr>
        <w:t>Supported</w:t>
      </w:r>
      <w:r>
        <w:rPr>
          <w:color w:val="0F2973"/>
          <w:spacing w:val="-18"/>
          <w:w w:val="105"/>
        </w:rPr>
        <w:t> </w:t>
      </w:r>
      <w:r>
        <w:rPr>
          <w:color w:val="0F2973"/>
          <w:w w:val="105"/>
        </w:rPr>
        <w:t>a</w:t>
      </w:r>
      <w:r>
        <w:rPr>
          <w:color w:val="0F2973"/>
          <w:spacing w:val="-17"/>
          <w:w w:val="105"/>
        </w:rPr>
        <w:t> </w:t>
      </w:r>
      <w:r>
        <w:rPr>
          <w:color w:val="0F2973"/>
          <w:w w:val="105"/>
        </w:rPr>
        <w:t>team</w:t>
      </w:r>
      <w:r>
        <w:rPr>
          <w:color w:val="0F2973"/>
          <w:spacing w:val="-17"/>
          <w:w w:val="105"/>
        </w:rPr>
        <w:t> </w:t>
      </w:r>
      <w:r>
        <w:rPr>
          <w:color w:val="0F2973"/>
          <w:w w:val="105"/>
        </w:rPr>
        <w:t>of</w:t>
      </w:r>
      <w:r>
        <w:rPr>
          <w:color w:val="0F2973"/>
          <w:spacing w:val="-19"/>
          <w:w w:val="105"/>
        </w:rPr>
        <w:t> </w:t>
      </w:r>
      <w:r>
        <w:rPr>
          <w:color w:val="0F2973"/>
          <w:w w:val="105"/>
        </w:rPr>
        <w:t>five</w:t>
      </w:r>
      <w:r>
        <w:rPr>
          <w:color w:val="0F2973"/>
          <w:spacing w:val="-15"/>
          <w:w w:val="105"/>
        </w:rPr>
        <w:t> </w:t>
      </w:r>
      <w:r>
        <w:rPr>
          <w:color w:val="0F2973"/>
          <w:w w:val="105"/>
        </w:rPr>
        <w:t>managers</w:t>
      </w:r>
      <w:r>
        <w:rPr>
          <w:color w:val="0F2973"/>
          <w:spacing w:val="-16"/>
          <w:w w:val="105"/>
        </w:rPr>
        <w:t> </w:t>
      </w:r>
      <w:r>
        <w:rPr>
          <w:color w:val="0F2973"/>
          <w:w w:val="105"/>
        </w:rPr>
        <w:t>in</w:t>
      </w:r>
      <w:r>
        <w:rPr>
          <w:color w:val="0F2973"/>
          <w:spacing w:val="-16"/>
          <w:w w:val="105"/>
        </w:rPr>
        <w:t> </w:t>
      </w:r>
      <w:r>
        <w:rPr>
          <w:color w:val="0F2973"/>
          <w:w w:val="105"/>
        </w:rPr>
        <w:t>the</w:t>
      </w:r>
      <w:r>
        <w:rPr>
          <w:color w:val="0F2973"/>
          <w:spacing w:val="-16"/>
          <w:w w:val="105"/>
        </w:rPr>
        <w:t> </w:t>
      </w:r>
      <w:r>
        <w:rPr>
          <w:color w:val="0F2973"/>
          <w:w w:val="105"/>
        </w:rPr>
        <w:t>daily</w:t>
      </w:r>
      <w:r>
        <w:rPr>
          <w:color w:val="0F2973"/>
          <w:spacing w:val="-20"/>
          <w:w w:val="105"/>
        </w:rPr>
        <w:t> </w:t>
      </w:r>
      <w:r>
        <w:rPr>
          <w:color w:val="0F2973"/>
          <w:w w:val="105"/>
        </w:rPr>
        <w:t>tracking and routing of goods across three regional</w:t>
      </w:r>
      <w:r>
        <w:rPr>
          <w:color w:val="0F2973"/>
          <w:spacing w:val="-2"/>
          <w:w w:val="105"/>
        </w:rPr>
        <w:t> </w:t>
      </w:r>
      <w:r>
        <w:rPr>
          <w:color w:val="0F2973"/>
          <w:w w:val="105"/>
        </w:rPr>
        <w:t>facilities</w:t>
      </w:r>
    </w:p>
    <w:p>
      <w:pPr>
        <w:pStyle w:val="BodyText"/>
        <w:spacing w:line="280" w:lineRule="auto" w:before="92"/>
        <w:ind w:left="1710"/>
      </w:pPr>
      <w:r>
        <w:rPr>
          <w:color w:val="0F2973"/>
          <w:w w:val="105"/>
        </w:rPr>
        <w:t>Helped</w:t>
      </w:r>
      <w:r>
        <w:rPr>
          <w:color w:val="0F2973"/>
          <w:spacing w:val="-18"/>
          <w:w w:val="105"/>
        </w:rPr>
        <w:t> </w:t>
      </w:r>
      <w:r>
        <w:rPr>
          <w:color w:val="0F2973"/>
          <w:w w:val="105"/>
        </w:rPr>
        <w:t>onboard</w:t>
      </w:r>
      <w:r>
        <w:rPr>
          <w:color w:val="0F2973"/>
          <w:spacing w:val="-17"/>
          <w:w w:val="105"/>
        </w:rPr>
        <w:t> </w:t>
      </w:r>
      <w:r>
        <w:rPr>
          <w:color w:val="0F2973"/>
          <w:w w:val="105"/>
        </w:rPr>
        <w:t>and</w:t>
      </w:r>
      <w:r>
        <w:rPr>
          <w:color w:val="0F2973"/>
          <w:spacing w:val="-18"/>
          <w:w w:val="105"/>
        </w:rPr>
        <w:t> </w:t>
      </w:r>
      <w:r>
        <w:rPr>
          <w:color w:val="0F2973"/>
          <w:w w:val="105"/>
        </w:rPr>
        <w:t>train</w:t>
      </w:r>
      <w:r>
        <w:rPr>
          <w:color w:val="0F2973"/>
          <w:spacing w:val="-19"/>
          <w:w w:val="105"/>
        </w:rPr>
        <w:t> </w:t>
      </w:r>
      <w:r>
        <w:rPr>
          <w:color w:val="0F2973"/>
          <w:w w:val="105"/>
        </w:rPr>
        <w:t>warehouse</w:t>
      </w:r>
      <w:r>
        <w:rPr>
          <w:color w:val="0F2973"/>
          <w:spacing w:val="-17"/>
          <w:w w:val="105"/>
        </w:rPr>
        <w:t> </w:t>
      </w:r>
      <w:r>
        <w:rPr>
          <w:color w:val="0F2973"/>
          <w:w w:val="105"/>
        </w:rPr>
        <w:t>staff</w:t>
      </w:r>
      <w:r>
        <w:rPr>
          <w:color w:val="0F2973"/>
          <w:spacing w:val="-19"/>
          <w:w w:val="105"/>
        </w:rPr>
        <w:t> </w:t>
      </w:r>
      <w:r>
        <w:rPr>
          <w:color w:val="0F2973"/>
          <w:w w:val="105"/>
        </w:rPr>
        <w:t>in</w:t>
      </w:r>
      <w:r>
        <w:rPr>
          <w:color w:val="0F2973"/>
          <w:spacing w:val="-17"/>
          <w:w w:val="105"/>
        </w:rPr>
        <w:t> </w:t>
      </w:r>
      <w:r>
        <w:rPr>
          <w:color w:val="0F2973"/>
          <w:w w:val="105"/>
        </w:rPr>
        <w:t>software systems and OSHA standards</w:t>
      </w:r>
    </w:p>
    <w:p>
      <w:pPr>
        <w:pStyle w:val="BodyText"/>
        <w:spacing w:line="268" w:lineRule="auto" w:before="92"/>
        <w:ind w:left="1710" w:right="26"/>
      </w:pPr>
      <w:r>
        <w:rPr>
          <w:color w:val="0F2973"/>
          <w:w w:val="105"/>
        </w:rPr>
        <w:t>Managed database updates, reducing shipping delays by 20% through accurate recordkeeping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6"/>
      </w:pPr>
    </w:p>
    <w:p>
      <w:pPr>
        <w:pStyle w:val="BodyText"/>
        <w:spacing w:line="324" w:lineRule="auto"/>
        <w:ind w:left="1038" w:right="1116"/>
      </w:pPr>
      <w:r>
        <w:rPr>
          <w:color w:val="FFFFFF"/>
          <w:w w:val="105"/>
        </w:rPr>
        <w:t>Columbus, OH </w:t>
      </w:r>
      <w:r>
        <w:rPr>
          <w:color w:val="FFFFFF"/>
          <w:spacing w:val="-2"/>
          <w:w w:val="105"/>
        </w:rPr>
        <w:t>555-555-5555</w:t>
      </w:r>
    </w:p>
    <w:p>
      <w:pPr>
        <w:pStyle w:val="BodyText"/>
        <w:spacing w:before="15"/>
        <w:ind w:left="1038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spacing w:before="1"/>
        <w:ind w:left="1038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213"/>
      </w:pPr>
    </w:p>
    <w:p>
      <w:pPr>
        <w:pStyle w:val="Heading1"/>
        <w:spacing w:before="0"/>
        <w:ind w:left="1038"/>
      </w:pPr>
      <w:r>
        <w:rPr>
          <w:color w:val="FFFFFF"/>
          <w:w w:val="130"/>
        </w:rPr>
        <w:t>Key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30"/>
        </w:rPr>
        <w:t>Skills</w:t>
      </w:r>
    </w:p>
    <w:p>
      <w:pPr>
        <w:pStyle w:val="BodyText"/>
        <w:spacing w:before="233"/>
        <w:ind w:left="1038"/>
      </w:pPr>
      <w:r>
        <w:rPr>
          <w:color w:val="FFFFFF"/>
          <w:spacing w:val="-2"/>
          <w:w w:val="105"/>
        </w:rPr>
        <w:t>Data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entry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reporting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ind w:left="1038"/>
      </w:pPr>
      <w:r>
        <w:rPr>
          <w:color w:val="FFFFFF"/>
        </w:rPr>
        <w:t>Inventory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analysis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ind w:left="1038"/>
      </w:pPr>
      <w:r>
        <w:rPr>
          <w:color w:val="FFFFFF"/>
          <w:w w:val="105"/>
        </w:rPr>
        <w:t>Lean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operations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ind w:left="1038"/>
      </w:pPr>
      <w:r>
        <w:rPr>
          <w:color w:val="FFFFFF"/>
          <w:w w:val="105"/>
        </w:rPr>
        <w:t>Procurement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support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ind w:left="1038"/>
      </w:pPr>
      <w:r>
        <w:rPr>
          <w:color w:val="FFFFFF"/>
          <w:w w:val="105"/>
        </w:rPr>
        <w:t>Process</w:t>
      </w:r>
      <w:r>
        <w:rPr>
          <w:color w:val="FFFFFF"/>
          <w:spacing w:val="23"/>
          <w:w w:val="105"/>
        </w:rPr>
        <w:t> </w:t>
      </w:r>
      <w:r>
        <w:rPr>
          <w:color w:val="FFFFFF"/>
          <w:spacing w:val="-2"/>
          <w:w w:val="105"/>
        </w:rPr>
        <w:t>improvement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spacing w:before="1"/>
        <w:ind w:left="1038"/>
      </w:pPr>
      <w:r>
        <w:rPr>
          <w:color w:val="FFFFFF"/>
          <w:spacing w:val="-5"/>
        </w:rPr>
        <w:t>Staff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coordination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ind w:left="1038"/>
      </w:pPr>
      <w:r>
        <w:rPr>
          <w:color w:val="FFFFFF"/>
          <w:w w:val="105"/>
        </w:rPr>
        <w:t>Warehouse</w:t>
      </w:r>
      <w:r>
        <w:rPr>
          <w:color w:val="FFFFFF"/>
          <w:spacing w:val="30"/>
          <w:w w:val="105"/>
        </w:rPr>
        <w:t> </w:t>
      </w:r>
      <w:r>
        <w:rPr>
          <w:color w:val="FFFFFF"/>
          <w:spacing w:val="-2"/>
          <w:w w:val="105"/>
        </w:rPr>
        <w:t>logistics</w:t>
      </w:r>
    </w:p>
    <w:p>
      <w:pPr>
        <w:spacing w:after="0"/>
        <w:sectPr>
          <w:type w:val="continuous"/>
          <w:pgSz w:w="11920" w:h="16860"/>
          <w:pgMar w:top="1240" w:bottom="280" w:left="0" w:right="780"/>
          <w:cols w:num="2" w:equalWidth="0">
            <w:col w:w="7440" w:space="40"/>
            <w:col w:w="3660"/>
          </w:cols>
        </w:sectPr>
      </w:pPr>
    </w:p>
    <w:p>
      <w:pPr>
        <w:pStyle w:val="BodyText"/>
        <w:spacing w:before="13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962524" y="0"/>
                            <a:ext cx="260604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604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05659" y="0"/>
                                </a:lnTo>
                                <a:lnTo>
                                  <a:pt x="260565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4962525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714500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714487"/>
                                </a:lnTo>
                                <a:lnTo>
                                  <a:pt x="4962512" y="1714487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66762" y="4981574"/>
                            <a:ext cx="38100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3162300">
                                <a:moveTo>
                                  <a:pt x="38100" y="3131197"/>
                                </a:moveTo>
                                <a:lnTo>
                                  <a:pt x="21577" y="3114675"/>
                                </a:lnTo>
                                <a:lnTo>
                                  <a:pt x="16535" y="3114675"/>
                                </a:lnTo>
                                <a:lnTo>
                                  <a:pt x="0" y="3131197"/>
                                </a:lnTo>
                                <a:lnTo>
                                  <a:pt x="0" y="3143250"/>
                                </a:lnTo>
                                <a:lnTo>
                                  <a:pt x="0" y="3145777"/>
                                </a:lnTo>
                                <a:lnTo>
                                  <a:pt x="16535" y="3162300"/>
                                </a:lnTo>
                                <a:lnTo>
                                  <a:pt x="21577" y="3162300"/>
                                </a:lnTo>
                                <a:lnTo>
                                  <a:pt x="38100" y="3145777"/>
                                </a:lnTo>
                                <a:lnTo>
                                  <a:pt x="38100" y="3131197"/>
                                </a:lnTo>
                                <a:close/>
                              </a:path>
                              <a:path w="38100" h="3162300">
                                <a:moveTo>
                                  <a:pt x="38100" y="2693060"/>
                                </a:moveTo>
                                <a:lnTo>
                                  <a:pt x="21577" y="2676525"/>
                                </a:lnTo>
                                <a:lnTo>
                                  <a:pt x="16535" y="2676525"/>
                                </a:lnTo>
                                <a:lnTo>
                                  <a:pt x="0" y="2693060"/>
                                </a:lnTo>
                                <a:lnTo>
                                  <a:pt x="0" y="2705100"/>
                                </a:lnTo>
                                <a:lnTo>
                                  <a:pt x="0" y="2707627"/>
                                </a:lnTo>
                                <a:lnTo>
                                  <a:pt x="16535" y="2724150"/>
                                </a:lnTo>
                                <a:lnTo>
                                  <a:pt x="21577" y="2724150"/>
                                </a:lnTo>
                                <a:lnTo>
                                  <a:pt x="38100" y="2707627"/>
                                </a:lnTo>
                                <a:lnTo>
                                  <a:pt x="38100" y="2693060"/>
                                </a:lnTo>
                                <a:close/>
                              </a:path>
                              <a:path w="38100" h="3162300">
                                <a:moveTo>
                                  <a:pt x="38100" y="2254910"/>
                                </a:moveTo>
                                <a:lnTo>
                                  <a:pt x="21577" y="2238375"/>
                                </a:lnTo>
                                <a:lnTo>
                                  <a:pt x="16535" y="2238375"/>
                                </a:lnTo>
                                <a:lnTo>
                                  <a:pt x="0" y="2254910"/>
                                </a:lnTo>
                                <a:lnTo>
                                  <a:pt x="0" y="2266950"/>
                                </a:lnTo>
                                <a:lnTo>
                                  <a:pt x="0" y="2269477"/>
                                </a:lnTo>
                                <a:lnTo>
                                  <a:pt x="16535" y="2286000"/>
                                </a:lnTo>
                                <a:lnTo>
                                  <a:pt x="21577" y="2286000"/>
                                </a:lnTo>
                                <a:lnTo>
                                  <a:pt x="38100" y="2269477"/>
                                </a:lnTo>
                                <a:lnTo>
                                  <a:pt x="38100" y="2254910"/>
                                </a:lnTo>
                                <a:close/>
                              </a:path>
                              <a:path w="38100" h="3162300">
                                <a:moveTo>
                                  <a:pt x="38100" y="1083335"/>
                                </a:moveTo>
                                <a:lnTo>
                                  <a:pt x="21577" y="1066800"/>
                                </a:lnTo>
                                <a:lnTo>
                                  <a:pt x="16535" y="1066800"/>
                                </a:lnTo>
                                <a:lnTo>
                                  <a:pt x="0" y="1083335"/>
                                </a:lnTo>
                                <a:lnTo>
                                  <a:pt x="0" y="1095375"/>
                                </a:lnTo>
                                <a:lnTo>
                                  <a:pt x="0" y="1097902"/>
                                </a:lnTo>
                                <a:lnTo>
                                  <a:pt x="16535" y="1114425"/>
                                </a:lnTo>
                                <a:lnTo>
                                  <a:pt x="21577" y="1114425"/>
                                </a:lnTo>
                                <a:lnTo>
                                  <a:pt x="38100" y="1097902"/>
                                </a:lnTo>
                                <a:lnTo>
                                  <a:pt x="38100" y="1083335"/>
                                </a:lnTo>
                                <a:close/>
                              </a:path>
                              <a:path w="38100" h="3162300">
                                <a:moveTo>
                                  <a:pt x="38100" y="454685"/>
                                </a:moveTo>
                                <a:lnTo>
                                  <a:pt x="21577" y="438150"/>
                                </a:lnTo>
                                <a:lnTo>
                                  <a:pt x="16535" y="438150"/>
                                </a:lnTo>
                                <a:lnTo>
                                  <a:pt x="0" y="454685"/>
                                </a:lnTo>
                                <a:lnTo>
                                  <a:pt x="0" y="466725"/>
                                </a:lnTo>
                                <a:lnTo>
                                  <a:pt x="0" y="469252"/>
                                </a:lnTo>
                                <a:lnTo>
                                  <a:pt x="16535" y="485775"/>
                                </a:lnTo>
                                <a:lnTo>
                                  <a:pt x="21577" y="485775"/>
                                </a:lnTo>
                                <a:lnTo>
                                  <a:pt x="38100" y="469252"/>
                                </a:lnTo>
                                <a:lnTo>
                                  <a:pt x="38100" y="454685"/>
                                </a:lnTo>
                                <a:close/>
                              </a:path>
                              <a:path w="38100" h="3162300">
                                <a:moveTo>
                                  <a:pt x="38100" y="16535"/>
                                </a:moveTo>
                                <a:lnTo>
                                  <a:pt x="21577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8575"/>
                                </a:lnTo>
                                <a:lnTo>
                                  <a:pt x="0" y="31102"/>
                                </a:lnTo>
                                <a:lnTo>
                                  <a:pt x="16535" y="47625"/>
                                </a:lnTo>
                                <a:lnTo>
                                  <a:pt x="21577" y="47625"/>
                                </a:lnTo>
                                <a:lnTo>
                                  <a:pt x="38100" y="31102"/>
                                </a:lnTo>
                                <a:lnTo>
                                  <a:pt x="381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414962" y="4929186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19724" y="4933949"/>
                            <a:ext cx="16764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14300">
                                <a:moveTo>
                                  <a:pt x="167639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14962" y="54340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19724" y="543877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14962" y="59293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419724" y="593407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14962" y="64246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419724" y="642937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414962" y="69199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19724" y="692467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414962" y="74152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419724" y="741997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414962" y="7910511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419724" y="7915274"/>
                            <a:ext cx="3333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104775">
                                <a:moveTo>
                                  <a:pt x="3333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333374" y="0"/>
                                </a:lnTo>
                                <a:lnTo>
                                  <a:pt x="3333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0200" y="1009649"/>
                            <a:ext cx="1295399" cy="12953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9568" id="docshapegroup2" coordorigin="0,0" coordsize="11919,16858">
                <v:rect style="position:absolute;left:7815;top:0;width:4104;height:16858" id="docshape3" filled="true" fillcolor="#0f2973" stroked="false">
                  <v:fill type="solid"/>
                </v:rect>
                <v:shape style="position:absolute;left:0;top:0;width:7815;height:2700" id="docshape4" coordorigin="0,0" coordsize="7815,2700" path="m7815,0l0,0,0,510,0,2700,7815,2700,7815,510,7815,0xe" filled="true" fillcolor="#0f2973" stroked="false">
                  <v:path arrowok="t"/>
                  <v:fill opacity="32899f" type="solid"/>
                </v:shape>
                <v:shape style="position:absolute;left:1364;top:7845;width:60;height:4980" id="docshape5" coordorigin="1365,7845" coordsize="60,4980" path="m1425,12776l1424,12772,1421,12765,1419,12762,1413,12756,1410,12754,1403,12751,1399,12750,1391,12750,1387,12751,1380,12754,1377,12756,1371,12762,1369,12765,1366,12772,1365,12776,1365,12795,1365,12799,1366,12803,1369,12810,1371,12813,1377,12819,1380,12821,1387,12824,1391,12825,1399,12825,1403,12824,1410,12821,1413,12819,1419,12813,1421,12810,1424,12803,1425,12799,1425,12776xm1425,12086l1424,12082,1421,12075,1419,12072,1413,12066,1410,12064,1403,12061,1399,12060,1391,12060,1387,12061,1380,12064,1377,12066,1371,12072,1369,12075,1366,12082,1365,12086,1365,12105,1365,12109,1366,12113,1369,12120,1371,12123,1377,12129,1380,12131,1387,12134,1391,12135,1399,12135,1403,12134,1410,12131,1413,12129,1419,12123,1421,12120,1424,12113,1425,12109,1425,12086xm1425,11396l1424,11392,1421,11385,1419,11382,1413,11376,1410,11374,1403,11371,1399,11370,1391,11370,1387,11371,1380,11374,1377,11376,1371,11382,1369,11385,1366,11392,1365,11396,1365,11415,1365,11419,1366,11423,1369,11430,1371,11433,1377,11439,1380,11441,1387,11444,1391,11445,1399,11445,1403,11444,1410,11441,1413,11439,1419,11433,1421,11430,1424,11423,1425,11419,1425,11396xm1425,9551l1424,9547,1421,9540,1419,9537,1413,9531,1410,9529,1403,9526,1399,9525,1391,9525,1387,9526,1380,9529,1377,9531,1371,9537,1369,9540,1366,9547,1365,9551,1365,9570,1365,9574,1366,9578,1369,9585,1371,9588,1377,9594,1380,9596,1387,9599,1391,9600,1399,9600,1403,9599,1410,9596,1413,9594,1419,9588,1421,9585,1424,9578,1425,9574,1425,9551xm1425,8561l1424,8557,1421,8550,1419,8547,1413,8541,1410,8539,1403,8536,1399,8535,1391,8535,1387,8536,1380,8539,1377,8541,1371,8547,1369,8550,1366,8557,1365,8561,1365,8580,1365,8584,1366,8588,1369,8595,1371,8598,1377,8604,1380,8606,1387,8609,1391,8610,1399,8610,1403,8609,1410,8606,1413,8604,1419,8598,1421,8595,1424,8588,1425,8584,1425,8561xm1425,7871l1424,7867,1421,7860,1419,7857,1413,7851,1410,7849,1403,7846,1399,7845,1391,7845,1387,7846,1380,7849,1377,7851,1371,7857,1369,7860,1366,7867,1365,7871,1365,7890,1365,7894,1366,7898,1369,7905,1371,7908,1377,7914,1380,7916,1387,7919,1391,7920,1399,7920,1403,7919,1410,7916,1413,7914,1419,7908,1421,7905,1424,7898,1425,7894,1425,7871xe" filled="true" fillcolor="#0f2973" stroked="false">
                  <v:path arrowok="t"/>
                  <v:fill type="solid"/>
                </v:shape>
                <v:rect style="position:absolute;left:8527;top:7762;width:2655;height:180" id="docshape6" filled="false" stroked="true" strokeweight=".75pt" strokecolor="#ffffff">
                  <v:stroke dashstyle="solid"/>
                </v:rect>
                <v:rect style="position:absolute;left:8535;top:7770;width:2640;height:180" id="docshape7" filled="true" fillcolor="#ffffff" stroked="false">
                  <v:fill type="solid"/>
                </v:rect>
                <v:rect style="position:absolute;left:8527;top:8557;width:2655;height:165" id="docshape8" filled="false" stroked="true" strokeweight=".75pt" strokecolor="#ffffff">
                  <v:stroke dashstyle="solid"/>
                </v:rect>
                <v:rect style="position:absolute;left:8535;top:8565;width:2115;height:165" id="docshape9" filled="true" fillcolor="#ffffff" stroked="false">
                  <v:fill type="solid"/>
                </v:rect>
                <v:rect style="position:absolute;left:8527;top:9337;width:2655;height:165" id="docshape10" filled="false" stroked="true" strokeweight=".75pt" strokecolor="#ffffff">
                  <v:stroke dashstyle="solid"/>
                </v:rect>
                <v:rect style="position:absolute;left:8535;top:9345;width:2115;height:165" id="docshape11" filled="true" fillcolor="#ffffff" stroked="false">
                  <v:fill type="solid"/>
                </v:rect>
                <v:rect style="position:absolute;left:8527;top:10117;width:2655;height:165" id="docshape12" filled="false" stroked="true" strokeweight=".75pt" strokecolor="#ffffff">
                  <v:stroke dashstyle="solid"/>
                </v:rect>
                <v:rect style="position:absolute;left:8535;top:10125;width:1590;height:165" id="docshape13" filled="true" fillcolor="#ffffff" stroked="false">
                  <v:fill type="solid"/>
                </v:rect>
                <v:rect style="position:absolute;left:8527;top:10897;width:2655;height:165" id="docshape14" filled="false" stroked="true" strokeweight=".75pt" strokecolor="#ffffff">
                  <v:stroke dashstyle="solid"/>
                </v:rect>
                <v:rect style="position:absolute;left:8535;top:10905;width:1590;height:165" id="docshape15" filled="true" fillcolor="#ffffff" stroked="false">
                  <v:fill type="solid"/>
                </v:rect>
                <v:rect style="position:absolute;left:8527;top:11677;width:2655;height:165" id="docshape16" filled="false" stroked="true" strokeweight=".75pt" strokecolor="#ffffff">
                  <v:stroke dashstyle="solid"/>
                </v:rect>
                <v:rect style="position:absolute;left:8535;top:11685;width:1065;height:165" id="docshape17" filled="true" fillcolor="#ffffff" stroked="false">
                  <v:fill type="solid"/>
                </v:rect>
                <v:rect style="position:absolute;left:8527;top:12457;width:2655;height:165" id="docshape18" filled="false" stroked="true" strokeweight=".75pt" strokecolor="#ffffff">
                  <v:stroke dashstyle="solid"/>
                </v:rect>
                <v:rect style="position:absolute;left:8535;top:12465;width:525;height:165" id="docshape19" filled="true" fillcolor="#ffffff" stroked="false">
                  <v:fill type="solid"/>
                </v:rect>
                <v:shape style="position:absolute;left:8520;top:1590;width:2040;height:2040" type="#_x0000_t75" id="docshape20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62525" cy="238125"/>
                <wp:effectExtent l="0" t="0" r="0" b="0"/>
                <wp:docPr id="21" name="Textbox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Textbox 21"/>
                      <wps:cNvSpPr txBox="1"/>
                      <wps:spPr>
                        <a:xfrm>
                          <a:off x="0" y="0"/>
                          <a:ext cx="4962525" cy="238125"/>
                        </a:xfrm>
                        <a:prstGeom prst="rect">
                          <a:avLst/>
                        </a:prstGeom>
                        <a:solidFill>
                          <a:srgbClr val="0F297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1338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0F2973"/>
                                <w:spacing w:val="-2"/>
                                <w:w w:val="130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90.75pt;height:18.75pt;mso-position-horizontal-relative:char;mso-position-vertical-relative:line" type="#_x0000_t202" id="docshape21" filled="true" fillcolor="#0f2973" stroked="false">
                <w10:anchorlock/>
                <v:textbox inset="0,0,0,0">
                  <w:txbxContent>
                    <w:p>
                      <w:pPr>
                        <w:spacing w:before="52"/>
                        <w:ind w:left="1338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Calibri"/>
                          <w:b/>
                          <w:color w:val="0F2973"/>
                          <w:spacing w:val="-2"/>
                          <w:w w:val="130"/>
                          <w:sz w:val="26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261" w:lineRule="auto" w:before="210"/>
        <w:ind w:left="1338" w:right="6899"/>
        <w:rPr>
          <w:rFonts w:ascii="Calibri"/>
        </w:rPr>
      </w:pPr>
      <w:r>
        <w:rPr>
          <w:rFonts w:ascii="Calibri"/>
          <w:color w:val="0F2973"/>
          <w:w w:val="125"/>
        </w:rPr>
        <w:t>Bachelor</w:t>
      </w:r>
      <w:r>
        <w:rPr>
          <w:rFonts w:ascii="Calibri"/>
          <w:color w:val="0F2973"/>
          <w:spacing w:val="-6"/>
          <w:w w:val="125"/>
        </w:rPr>
        <w:t> </w:t>
      </w:r>
      <w:r>
        <w:rPr>
          <w:rFonts w:ascii="Calibri"/>
          <w:color w:val="0F2973"/>
          <w:w w:val="125"/>
        </w:rPr>
        <w:t>of</w:t>
      </w:r>
      <w:r>
        <w:rPr>
          <w:rFonts w:ascii="Calibri"/>
          <w:color w:val="0F2973"/>
          <w:spacing w:val="-6"/>
          <w:w w:val="125"/>
        </w:rPr>
        <w:t> </w:t>
      </w:r>
      <w:r>
        <w:rPr>
          <w:rFonts w:ascii="Calibri"/>
          <w:color w:val="0F2973"/>
          <w:w w:val="125"/>
        </w:rPr>
        <w:t>Science</w:t>
      </w:r>
      <w:r>
        <w:rPr>
          <w:rFonts w:ascii="Calibri"/>
          <w:color w:val="0F2973"/>
          <w:spacing w:val="-6"/>
          <w:w w:val="125"/>
        </w:rPr>
        <w:t> </w:t>
      </w:r>
      <w:r>
        <w:rPr>
          <w:rFonts w:ascii="Calibri"/>
          <w:color w:val="0F2973"/>
          <w:w w:val="125"/>
        </w:rPr>
        <w:t>in Supply Chain </w:t>
      </w:r>
      <w:r>
        <w:rPr>
          <w:rFonts w:ascii="Calibri"/>
          <w:color w:val="0F2973"/>
          <w:spacing w:val="-2"/>
          <w:w w:val="125"/>
        </w:rPr>
        <w:t>Management</w:t>
      </w:r>
    </w:p>
    <w:p>
      <w:pPr>
        <w:pStyle w:val="BodyText"/>
        <w:spacing w:before="85"/>
        <w:ind w:left="1338"/>
      </w:pPr>
      <w:r>
        <w:rPr>
          <w:color w:val="0F2973"/>
        </w:rPr>
        <w:t>Ohio</w:t>
      </w:r>
      <w:r>
        <w:rPr>
          <w:color w:val="0F2973"/>
          <w:spacing w:val="-10"/>
        </w:rPr>
        <w:t> </w:t>
      </w:r>
      <w:r>
        <w:rPr>
          <w:color w:val="0F2973"/>
        </w:rPr>
        <w:t>University</w:t>
      </w:r>
      <w:r>
        <w:rPr>
          <w:color w:val="0F2973"/>
          <w:spacing w:val="-15"/>
        </w:rPr>
        <w:t> </w:t>
      </w:r>
      <w:r>
        <w:rPr>
          <w:color w:val="0F2973"/>
          <w:w w:val="85"/>
        </w:rPr>
        <w:t>|</w:t>
      </w:r>
      <w:r>
        <w:rPr>
          <w:color w:val="0F2973"/>
          <w:spacing w:val="-9"/>
        </w:rPr>
        <w:t> </w:t>
      </w:r>
      <w:r>
        <w:rPr>
          <w:color w:val="0F2973"/>
          <w:spacing w:val="-4"/>
        </w:rPr>
        <w:t>2016</w:t>
      </w:r>
    </w:p>
    <w:sectPr>
      <w:type w:val="continuous"/>
      <w:pgSz w:w="11920" w:h="16860"/>
      <w:pgMar w:top="1240" w:bottom="280" w:left="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2"/>
      <w:ind w:left="133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5"/>
      <w:ind w:left="1338"/>
    </w:pPr>
    <w:rPr>
      <w:rFonts w:ascii="Calibri" w:hAnsi="Calibri" w:eastAsia="Calibri" w:cs="Calibri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2025-10-22T18:33:59Z</dcterms:created>
  <dcterms:modified xsi:type="dcterms:W3CDTF">2025-10-22T18:33:59Z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