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17"/>
        <w:rPr>
          <w:rFonts w:ascii="Times New Roman"/>
        </w:rPr>
      </w:pPr>
    </w:p>
    <w:p>
      <w:pPr>
        <w:pStyle w:val="Heading2"/>
        <w:spacing w:line="280" w:lineRule="auto"/>
        <w:ind w:right="134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-2173808</wp:posOffset>
                </wp:positionV>
                <wp:extent cx="7568565" cy="18859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85950"/>
                          <a:chExt cx="7568565" cy="18859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859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885950"/>
                                </a:lnTo>
                                <a:lnTo>
                                  <a:pt x="7568171" y="18859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1885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50"/>
                                <w:rPr>
                                  <w:rFonts w:ascii="Verdana"/>
                                  <w:b/>
                                  <w:sz w:val="5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" w:right="1" w:firstLine="0"/>
                                <w:jc w:val="center"/>
                                <w:rPr>
                                  <w:rFonts w:ascii="Verdana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8"/>
                                  <w:sz w:val="52"/>
                                </w:rPr>
                                <w:t>Logan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4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4"/>
                                  <w:sz w:val="52"/>
                                </w:rPr>
                                <w:t>Hall</w:t>
                              </w:r>
                            </w:p>
                            <w:p>
                              <w:pPr>
                                <w:spacing w:before="154"/>
                                <w:ind w:left="4" w:right="0" w:firstLine="0"/>
                                <w:jc w:val="center"/>
                                <w:rPr>
                                  <w:rFonts w:ascii="Verdana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8"/>
                                  <w:sz w:val="29"/>
                                </w:rPr>
                                <w:t>Residential Design Architect</w:t>
                              </w:r>
                            </w:p>
                            <w:p>
                              <w:pPr>
                                <w:spacing w:before="153"/>
                                <w:ind w:left="4" w:right="1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400-9988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2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z w:val="22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Portfolio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71.166pt;width:595.950pt;height:148.5pt;mso-position-horizontal-relative:page;mso-position-vertical-relative:paragraph;z-index:15728640" id="docshapegroup1" coordorigin="0,-3423" coordsize="11919,2970">
                <v:shape style="position:absolute;left:0;top:-3424;width:11919;height:2970" id="docshape2" coordorigin="0,-3423" coordsize="11919,2970" path="m11918,-3423l0,-3423,0,-2913,0,-2898,0,-453,11918,-453,11918,-2898,11918,-2913,11918,-3423xe" filled="true" fillcolor="#ff640d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424;width:11919;height:2970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150"/>
                          <w:rPr>
                            <w:rFonts w:ascii="Verdana"/>
                            <w:b/>
                            <w:sz w:val="52"/>
                          </w:rPr>
                        </w:pPr>
                      </w:p>
                      <w:p>
                        <w:pPr>
                          <w:spacing w:before="0"/>
                          <w:ind w:left="4" w:right="1" w:firstLine="0"/>
                          <w:jc w:val="center"/>
                          <w:rPr>
                            <w:rFonts w:ascii="Verdana"/>
                            <w:b/>
                            <w:sz w:val="52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18"/>
                            <w:sz w:val="52"/>
                          </w:rPr>
                          <w:t>Logan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4"/>
                            <w:sz w:val="52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4"/>
                            <w:sz w:val="52"/>
                          </w:rPr>
                          <w:t>Hall</w:t>
                        </w:r>
                      </w:p>
                      <w:p>
                        <w:pPr>
                          <w:spacing w:before="154"/>
                          <w:ind w:left="4" w:right="0" w:firstLine="0"/>
                          <w:jc w:val="center"/>
                          <w:rPr>
                            <w:rFonts w:ascii="Verdana"/>
                            <w:b/>
                            <w:sz w:val="29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8"/>
                            <w:sz w:val="29"/>
                          </w:rPr>
                          <w:t>Residential Design Architect</w:t>
                        </w:r>
                      </w:p>
                      <w:p>
                        <w:pPr>
                          <w:spacing w:before="153"/>
                          <w:ind w:left="4" w:right="1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9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(555)</w:t>
                        </w:r>
                        <w:r>
                          <w:rPr>
                            <w:color w:val="FFFFFF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400-9988</w:t>
                        </w:r>
                        <w:r>
                          <w:rPr>
                            <w:color w:val="FFFFFF"/>
                            <w:spacing w:val="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8"/>
                            <w:sz w:val="22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z w:val="22"/>
                            </w:rPr>
                            <w:t>email@example.com</w:t>
                          </w:r>
                        </w:hyperlink>
                        <w:r>
                          <w:rPr>
                            <w:color w:val="FFFFFF"/>
                            <w:spacing w:val="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Portfolio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Creative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Architect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8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years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experience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designing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custom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multi-unit </w:t>
      </w:r>
      <w:r>
        <w:rPr>
          <w:w w:val="105"/>
        </w:rPr>
        <w:t>residential</w:t>
      </w:r>
      <w:r>
        <w:rPr>
          <w:spacing w:val="-16"/>
          <w:w w:val="105"/>
        </w:rPr>
        <w:t> </w:t>
      </w:r>
      <w:r>
        <w:rPr>
          <w:w w:val="105"/>
        </w:rPr>
        <w:t>properties</w:t>
      </w:r>
    </w:p>
    <w:p>
      <w:pPr>
        <w:spacing w:line="280" w:lineRule="auto" w:before="107"/>
        <w:ind w:left="1338" w:right="1342" w:firstLine="0"/>
        <w:jc w:val="left"/>
        <w:rPr>
          <w:b/>
          <w:sz w:val="22"/>
        </w:rPr>
      </w:pPr>
      <w:r>
        <w:rPr>
          <w:b/>
          <w:w w:val="105"/>
          <w:sz w:val="22"/>
        </w:rPr>
        <w:t>Experienced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in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translating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client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visions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into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thoughtful,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livable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spaces.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Strong understanding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of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zoning,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building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codes,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community</w:t>
      </w:r>
      <w:r>
        <w:rPr>
          <w:b/>
          <w:spacing w:val="-23"/>
          <w:w w:val="105"/>
          <w:sz w:val="22"/>
        </w:rPr>
        <w:t> </w:t>
      </w:r>
      <w:r>
        <w:rPr>
          <w:b/>
          <w:w w:val="105"/>
          <w:sz w:val="22"/>
        </w:rPr>
        <w:t>context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for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both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new</w:t>
      </w:r>
      <w:r>
        <w:rPr>
          <w:b/>
          <w:spacing w:val="-24"/>
          <w:w w:val="105"/>
          <w:sz w:val="22"/>
        </w:rPr>
        <w:t> </w:t>
      </w:r>
      <w:r>
        <w:rPr>
          <w:b/>
          <w:w w:val="105"/>
          <w:sz w:val="22"/>
        </w:rPr>
        <w:t>builds and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renovations.</w:t>
      </w:r>
    </w:p>
    <w:p>
      <w:pPr>
        <w:pStyle w:val="BodyText"/>
        <w:spacing w:before="6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</w:rPr>
      </w:pPr>
    </w:p>
    <w:p>
      <w:pPr>
        <w:pStyle w:val="BodyText"/>
        <w:spacing w:line="384" w:lineRule="auto"/>
        <w:ind w:left="171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866774</wp:posOffset>
                </wp:positionH>
                <wp:positionV relativeFrom="paragraph">
                  <wp:posOffset>55071</wp:posOffset>
                </wp:positionV>
                <wp:extent cx="381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4.336334pt;width:3pt;height:3.75pt;mso-position-horizontal-relative:page;mso-position-vertical-relative:paragraph;z-index:15729152" id="docshape4" coordorigin="1365,87" coordsize="60,75" path="m1399,162l1391,162,1387,161,1365,136,1365,132,1365,113,1391,87,1399,87,1425,113,1425,136,1403,161,1399,162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866774</wp:posOffset>
                </wp:positionH>
                <wp:positionV relativeFrom="paragraph">
                  <wp:posOffset>312246</wp:posOffset>
                </wp:positionV>
                <wp:extent cx="381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24.586332pt;width:3pt;height:3.75pt;mso-position-horizontal-relative:page;mso-position-vertical-relative:paragraph;z-index:15729664" id="docshape5" coordorigin="1365,492" coordsize="60,75" path="m1399,567l1391,567,1387,566,1365,541,1365,537,1365,518,1391,492,1399,492,1425,518,1425,541,1403,566,1399,567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866774</wp:posOffset>
                </wp:positionH>
                <wp:positionV relativeFrom="paragraph">
                  <wp:posOffset>578946</wp:posOffset>
                </wp:positionV>
                <wp:extent cx="381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45.58633pt;width:3pt;height:3.75pt;mso-position-horizontal-relative:page;mso-position-vertical-relative:paragraph;z-index:15730176" id="docshape6" coordorigin="1365,912" coordsize="60,75" path="m1399,987l1391,987,1387,986,1365,961,1365,957,1365,938,1391,912,1399,912,1425,938,1425,961,1403,986,1399,987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866774</wp:posOffset>
                </wp:positionH>
                <wp:positionV relativeFrom="paragraph">
                  <wp:posOffset>836121</wp:posOffset>
                </wp:positionV>
                <wp:extent cx="381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65.836327pt;width:3pt;height:3.75pt;mso-position-horizontal-relative:page;mso-position-vertical-relative:paragraph;z-index:15730688" id="docshape7" coordorigin="1365,1317" coordsize="60,75" path="m1399,1392l1391,1392,1387,1391,1365,1366,1365,1362,1365,1343,1391,1317,1399,1317,1425,1343,1425,1366,1403,1391,1399,1392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866774</wp:posOffset>
                </wp:positionH>
                <wp:positionV relativeFrom="paragraph">
                  <wp:posOffset>1093296</wp:posOffset>
                </wp:positionV>
                <wp:extent cx="381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86.086327pt;width:3pt;height:3.75pt;mso-position-horizontal-relative:page;mso-position-vertical-relative:paragraph;z-index:15731200" id="docshape8" coordorigin="1365,1722" coordsize="60,75" path="m1399,1797l1391,1797,1387,1796,1365,1771,1365,1767,1365,1748,1391,1722,1399,1722,1425,1748,1425,1771,1403,1796,1399,1797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Custom home design Code compliance </w:t>
      </w:r>
      <w:r>
        <w:rPr>
          <w:spacing w:val="-2"/>
          <w:w w:val="105"/>
        </w:rPr>
        <w:t>Interior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space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planning </w:t>
      </w:r>
      <w:r>
        <w:rPr>
          <w:w w:val="105"/>
        </w:rPr>
        <w:t>Residential</w:t>
      </w:r>
      <w:r>
        <w:rPr>
          <w:spacing w:val="-12"/>
          <w:w w:val="105"/>
        </w:rPr>
        <w:t> </w:t>
      </w:r>
      <w:r>
        <w:rPr>
          <w:w w:val="105"/>
        </w:rPr>
        <w:t>zoning </w:t>
      </w:r>
      <w:r>
        <w:rPr>
          <w:spacing w:val="-2"/>
          <w:w w:val="105"/>
        </w:rPr>
        <w:t>SketchUp</w:t>
      </w:r>
    </w:p>
    <w:p>
      <w:pPr>
        <w:pStyle w:val="Heading1"/>
        <w:spacing w:before="93"/>
        <w:ind w:left="1021"/>
        <w:jc w:val="left"/>
      </w:pPr>
      <w:r>
        <w:rPr>
          <w:b w:val="0"/>
        </w:rPr>
        <w:br w:type="column"/>
      </w:r>
      <w:r>
        <w:rPr>
          <w:color w:val="FF640D"/>
          <w:spacing w:val="-15"/>
        </w:rPr>
        <w:t>Key</w:t>
      </w:r>
      <w:r>
        <w:rPr>
          <w:color w:val="FF640D"/>
          <w:spacing w:val="-10"/>
        </w:rPr>
        <w:t> </w:t>
      </w:r>
      <w:r>
        <w:rPr>
          <w:color w:val="FF640D"/>
          <w:spacing w:val="-2"/>
        </w:rPr>
        <w:t>Skills</w:t>
      </w:r>
    </w:p>
    <w:p>
      <w:pPr>
        <w:spacing w:after="0"/>
        <w:jc w:val="left"/>
        <w:sectPr>
          <w:type w:val="continuous"/>
          <w:pgSz w:w="11920" w:h="16860"/>
          <w:pgMar w:top="0" w:bottom="280" w:left="0" w:right="0"/>
          <w:cols w:num="2" w:equalWidth="0">
            <w:col w:w="4062" w:space="40"/>
            <w:col w:w="7818"/>
          </w:cols>
        </w:sectPr>
      </w:pPr>
    </w:p>
    <w:p>
      <w:pPr>
        <w:spacing w:before="261"/>
        <w:ind w:left="2" w:right="0" w:firstLine="0"/>
        <w:jc w:val="center"/>
        <w:rPr>
          <w:rFonts w:ascii="Verdana"/>
          <w:b/>
          <w:sz w:val="33"/>
        </w:rPr>
      </w:pPr>
      <w:r>
        <w:rPr>
          <w:rFonts w:ascii="Verdana"/>
          <w:b/>
          <w:color w:val="FF640D"/>
          <w:w w:val="90"/>
          <w:sz w:val="33"/>
        </w:rPr>
        <w:t>Professional</w:t>
      </w:r>
      <w:r>
        <w:rPr>
          <w:rFonts w:ascii="Verdana"/>
          <w:b/>
          <w:color w:val="FF640D"/>
          <w:spacing w:val="75"/>
          <w:sz w:val="33"/>
        </w:rPr>
        <w:t> </w:t>
      </w:r>
      <w:r>
        <w:rPr>
          <w:rFonts w:ascii="Verdana"/>
          <w:b/>
          <w:color w:val="FF640D"/>
          <w:spacing w:val="-2"/>
          <w:sz w:val="33"/>
        </w:rPr>
        <w:t>Experience</w:t>
      </w:r>
    </w:p>
    <w:p>
      <w:pPr>
        <w:pStyle w:val="Heading2"/>
        <w:spacing w:before="250"/>
        <w:rPr>
          <w:rFonts w:ascii="Verdana"/>
        </w:rPr>
      </w:pPr>
      <w:r>
        <w:rPr>
          <w:rFonts w:ascii="Verdana"/>
          <w:w w:val="90"/>
        </w:rPr>
        <w:t>Residential</w:t>
      </w:r>
      <w:r>
        <w:rPr>
          <w:rFonts w:ascii="Verdana"/>
          <w:spacing w:val="39"/>
        </w:rPr>
        <w:t> </w:t>
      </w:r>
      <w:r>
        <w:rPr>
          <w:rFonts w:ascii="Verdana"/>
          <w:spacing w:val="-2"/>
        </w:rPr>
        <w:t>Architect</w:t>
      </w:r>
    </w:p>
    <w:p>
      <w:pPr>
        <w:spacing w:before="62"/>
        <w:ind w:left="1338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Modern</w:t>
      </w:r>
      <w:r>
        <w:rPr>
          <w:i/>
          <w:spacing w:val="-5"/>
          <w:sz w:val="22"/>
        </w:rPr>
        <w:t> </w:t>
      </w:r>
      <w:r>
        <w:rPr>
          <w:i/>
          <w:spacing w:val="-4"/>
          <w:sz w:val="22"/>
        </w:rPr>
        <w:t>Nest Studios,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Austin,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TX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|</w:t>
      </w:r>
      <w:r>
        <w:rPr>
          <w:i/>
          <w:spacing w:val="-11"/>
          <w:sz w:val="22"/>
        </w:rPr>
        <w:t> </w:t>
      </w:r>
      <w:r>
        <w:rPr>
          <w:i/>
          <w:spacing w:val="-4"/>
          <w:sz w:val="22"/>
        </w:rPr>
        <w:t>July</w:t>
      </w:r>
      <w:r>
        <w:rPr>
          <w:i/>
          <w:spacing w:val="-9"/>
          <w:sz w:val="22"/>
        </w:rPr>
        <w:t> </w:t>
      </w:r>
      <w:r>
        <w:rPr>
          <w:i/>
          <w:spacing w:val="-4"/>
          <w:sz w:val="22"/>
        </w:rPr>
        <w:t>2018 - Present</w:t>
      </w:r>
    </w:p>
    <w:p>
      <w:pPr>
        <w:pStyle w:val="BodyText"/>
        <w:tabs>
          <w:tab w:pos="1710" w:val="left" w:leader="none"/>
        </w:tabs>
        <w:spacing w:line="280" w:lineRule="auto" w:before="149"/>
        <w:ind w:left="1710" w:right="1342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 over</w:t>
      </w:r>
      <w:r>
        <w:rPr>
          <w:spacing w:val="-7"/>
          <w:w w:val="105"/>
        </w:rPr>
        <w:t> </w:t>
      </w:r>
      <w:r>
        <w:rPr>
          <w:w w:val="105"/>
        </w:rPr>
        <w:t>50 custom</w:t>
      </w:r>
      <w:r>
        <w:rPr>
          <w:spacing w:val="-1"/>
          <w:w w:val="105"/>
        </w:rPr>
        <w:t> </w:t>
      </w:r>
      <w:r>
        <w:rPr>
          <w:w w:val="105"/>
        </w:rPr>
        <w:t>homes ranging</w:t>
      </w:r>
      <w:r>
        <w:rPr>
          <w:spacing w:val="-1"/>
          <w:w w:val="105"/>
        </w:rPr>
        <w:t> </w:t>
      </w:r>
      <w:r>
        <w:rPr>
          <w:w w:val="105"/>
        </w:rPr>
        <w:t>from 2,000</w:t>
      </w:r>
      <w:r>
        <w:rPr>
          <w:spacing w:val="-1"/>
          <w:w w:val="105"/>
        </w:rPr>
        <w:t> </w:t>
      </w:r>
      <w:r>
        <w:rPr>
          <w:w w:val="105"/>
        </w:rPr>
        <w:t>to 6,000</w:t>
      </w:r>
      <w:r>
        <w:rPr>
          <w:spacing w:val="-1"/>
          <w:w w:val="105"/>
        </w:rPr>
        <w:t> </w:t>
      </w:r>
      <w:r>
        <w:rPr>
          <w:w w:val="105"/>
        </w:rPr>
        <w:t>square feet,</w:t>
      </w:r>
      <w:r>
        <w:rPr>
          <w:spacing w:val="-1"/>
          <w:w w:val="105"/>
        </w:rPr>
        <w:t> </w:t>
      </w:r>
      <w:r>
        <w:rPr>
          <w:w w:val="105"/>
        </w:rPr>
        <w:t>focusing on open-plan living and natural materials</w:t>
      </w:r>
    </w:p>
    <w:p>
      <w:pPr>
        <w:pStyle w:val="BodyText"/>
        <w:tabs>
          <w:tab w:pos="1710" w:val="left" w:leader="none"/>
        </w:tabs>
        <w:spacing w:line="280" w:lineRule="auto" w:before="93"/>
        <w:ind w:left="1710" w:right="2101" w:hanging="346"/>
      </w:pPr>
      <w:r>
        <w:rPr>
          <w:position w:val="5"/>
        </w:rPr>
        <w:drawing>
          <wp:inline distT="0" distB="0" distL="0" distR="0">
            <wp:extent cx="38100" cy="3809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Managed client presentations, permitting, and construction administration for all </w:t>
      </w:r>
      <w:r>
        <w:rPr>
          <w:spacing w:val="-2"/>
        </w:rPr>
        <w:t>projects</w:t>
      </w:r>
    </w:p>
    <w:p>
      <w:pPr>
        <w:pStyle w:val="BodyText"/>
        <w:tabs>
          <w:tab w:pos="1710" w:val="left" w:leader="none"/>
        </w:tabs>
        <w:spacing w:line="280" w:lineRule="auto" w:before="92"/>
        <w:ind w:left="1710" w:right="1882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Introduced</w:t>
      </w:r>
      <w:r>
        <w:rPr>
          <w:spacing w:val="-9"/>
          <w:w w:val="105"/>
        </w:rPr>
        <w:t> </w:t>
      </w:r>
      <w:r>
        <w:rPr>
          <w:w w:val="105"/>
        </w:rPr>
        <w:t>solar-ready</w:t>
      </w:r>
      <w:r>
        <w:rPr>
          <w:spacing w:val="-16"/>
          <w:w w:val="105"/>
        </w:rPr>
        <w:t> </w:t>
      </w:r>
      <w:r>
        <w:rPr>
          <w:w w:val="105"/>
        </w:rPr>
        <w:t>roof</w:t>
      </w:r>
      <w:r>
        <w:rPr>
          <w:spacing w:val="-15"/>
          <w:w w:val="105"/>
        </w:rPr>
        <w:t> </w:t>
      </w:r>
      <w:r>
        <w:rPr>
          <w:w w:val="105"/>
        </w:rPr>
        <w:t>systems</w:t>
      </w:r>
      <w:r>
        <w:rPr>
          <w:spacing w:val="-9"/>
          <w:w w:val="105"/>
        </w:rPr>
        <w:t> </w:t>
      </w:r>
      <w:r>
        <w:rPr>
          <w:w w:val="105"/>
        </w:rPr>
        <w:t>into</w:t>
      </w:r>
      <w:r>
        <w:rPr>
          <w:spacing w:val="-9"/>
          <w:w w:val="105"/>
        </w:rPr>
        <w:t> </w:t>
      </w:r>
      <w:r>
        <w:rPr>
          <w:w w:val="105"/>
        </w:rPr>
        <w:t>80%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15"/>
          <w:w w:val="105"/>
        </w:rPr>
        <w:t> </w:t>
      </w:r>
      <w:r>
        <w:rPr>
          <w:w w:val="105"/>
        </w:rPr>
        <w:t>projects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meet</w:t>
      </w:r>
      <w:r>
        <w:rPr>
          <w:spacing w:val="-9"/>
          <w:w w:val="105"/>
        </w:rPr>
        <w:t> </w:t>
      </w:r>
      <w:r>
        <w:rPr>
          <w:w w:val="105"/>
        </w:rPr>
        <w:t>regional</w:t>
      </w:r>
      <w:r>
        <w:rPr>
          <w:spacing w:val="-17"/>
          <w:w w:val="105"/>
        </w:rPr>
        <w:t> </w:t>
      </w:r>
      <w:r>
        <w:rPr>
          <w:w w:val="105"/>
        </w:rPr>
        <w:t>energy </w:t>
      </w:r>
      <w:r>
        <w:rPr>
          <w:spacing w:val="-2"/>
          <w:w w:val="105"/>
        </w:rPr>
        <w:t>standards</w:t>
      </w:r>
    </w:p>
    <w:p>
      <w:pPr>
        <w:pStyle w:val="BodyText"/>
        <w:tabs>
          <w:tab w:pos="1710" w:val="left" w:leader="none"/>
        </w:tabs>
        <w:spacing w:line="280" w:lineRule="auto" w:before="92"/>
        <w:ind w:left="1710" w:right="2101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Collaborated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interior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designers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landscape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architects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deliver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holistic solutions</w:t>
      </w:r>
    </w:p>
    <w:p>
      <w:pPr>
        <w:pStyle w:val="Heading2"/>
        <w:spacing w:before="183"/>
        <w:rPr>
          <w:rFonts w:ascii="Verdana"/>
        </w:rPr>
      </w:pPr>
      <w:r>
        <w:rPr>
          <w:rFonts w:ascii="Verdana"/>
          <w:spacing w:val="-8"/>
        </w:rPr>
        <w:t>Junior</w:t>
      </w:r>
      <w:r>
        <w:rPr>
          <w:rFonts w:ascii="Verdana"/>
          <w:spacing w:val="-9"/>
        </w:rPr>
        <w:t> </w:t>
      </w:r>
      <w:r>
        <w:rPr>
          <w:rFonts w:ascii="Verdana"/>
          <w:spacing w:val="-2"/>
        </w:rPr>
        <w:t>Architect</w:t>
      </w:r>
    </w:p>
    <w:p>
      <w:pPr>
        <w:spacing w:before="62"/>
        <w:ind w:left="1338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Hartline</w:t>
      </w:r>
      <w:r>
        <w:rPr>
          <w:i/>
          <w:spacing w:val="-11"/>
          <w:sz w:val="22"/>
        </w:rPr>
        <w:t> </w:t>
      </w:r>
      <w:r>
        <w:rPr>
          <w:i/>
          <w:spacing w:val="-4"/>
          <w:sz w:val="22"/>
        </w:rPr>
        <w:t>Residential,</w:t>
      </w:r>
      <w:r>
        <w:rPr>
          <w:i/>
          <w:spacing w:val="-16"/>
          <w:sz w:val="22"/>
        </w:rPr>
        <w:t> </w:t>
      </w:r>
      <w:r>
        <w:rPr>
          <w:i/>
          <w:spacing w:val="-4"/>
          <w:sz w:val="22"/>
        </w:rPr>
        <w:t>Austin,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TX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|</w:t>
      </w:r>
      <w:r>
        <w:rPr>
          <w:i/>
          <w:spacing w:val="-16"/>
          <w:sz w:val="22"/>
        </w:rPr>
        <w:t> </w:t>
      </w:r>
      <w:r>
        <w:rPr>
          <w:i/>
          <w:spacing w:val="-4"/>
          <w:sz w:val="22"/>
        </w:rPr>
        <w:t>August</w:t>
      </w:r>
      <w:r>
        <w:rPr>
          <w:i/>
          <w:spacing w:val="-10"/>
          <w:sz w:val="22"/>
        </w:rPr>
        <w:t> </w:t>
      </w:r>
      <w:r>
        <w:rPr>
          <w:i/>
          <w:spacing w:val="-4"/>
          <w:sz w:val="22"/>
        </w:rPr>
        <w:t>2015</w:t>
      </w:r>
      <w:r>
        <w:rPr>
          <w:i/>
          <w:spacing w:val="-10"/>
          <w:sz w:val="22"/>
        </w:rPr>
        <w:t> </w:t>
      </w:r>
      <w:r>
        <w:rPr>
          <w:i/>
          <w:spacing w:val="-4"/>
          <w:sz w:val="22"/>
        </w:rPr>
        <w:t>-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June</w:t>
      </w:r>
      <w:r>
        <w:rPr>
          <w:i/>
          <w:spacing w:val="-10"/>
          <w:sz w:val="22"/>
        </w:rPr>
        <w:t> </w:t>
      </w:r>
      <w:r>
        <w:rPr>
          <w:i/>
          <w:spacing w:val="-4"/>
          <w:sz w:val="22"/>
        </w:rPr>
        <w:t>2018</w:t>
      </w:r>
    </w:p>
    <w:p>
      <w:pPr>
        <w:pStyle w:val="BodyText"/>
        <w:tabs>
          <w:tab w:pos="1710" w:val="left" w:leader="none"/>
        </w:tabs>
        <w:spacing w:line="280" w:lineRule="auto" w:before="150"/>
        <w:ind w:left="1710" w:right="1712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 3D models and design development sets for</w:t>
      </w:r>
      <w:r>
        <w:rPr>
          <w:spacing w:val="-6"/>
          <w:w w:val="105"/>
        </w:rPr>
        <w:t> </w:t>
      </w:r>
      <w:r>
        <w:rPr>
          <w:w w:val="105"/>
        </w:rPr>
        <w:t>multi-unit developments and custom homes</w:t>
      </w:r>
    </w:p>
    <w:p>
      <w:pPr>
        <w:pStyle w:val="BodyText"/>
        <w:tabs>
          <w:tab w:pos="1710" w:val="left" w:leader="none"/>
        </w:tabs>
        <w:spacing w:before="92"/>
        <w:ind w:left="136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site</w:t>
      </w:r>
      <w:r>
        <w:rPr>
          <w:spacing w:val="-7"/>
          <w:w w:val="105"/>
        </w:rPr>
        <w:t> </w:t>
      </w:r>
      <w:r>
        <w:rPr>
          <w:w w:val="105"/>
        </w:rPr>
        <w:t>selection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code</w:t>
      </w:r>
      <w:r>
        <w:rPr>
          <w:spacing w:val="-7"/>
          <w:w w:val="105"/>
        </w:rPr>
        <w:t> </w:t>
      </w:r>
      <w:r>
        <w:rPr>
          <w:w w:val="105"/>
        </w:rPr>
        <w:t>research</w:t>
      </w:r>
      <w:r>
        <w:rPr>
          <w:spacing w:val="-7"/>
          <w:w w:val="105"/>
        </w:rPr>
        <w:t> </w:t>
      </w:r>
      <w:r>
        <w:rPr>
          <w:w w:val="105"/>
        </w:rPr>
        <w:t>during</w:t>
      </w:r>
      <w:r>
        <w:rPr>
          <w:spacing w:val="-6"/>
          <w:w w:val="105"/>
        </w:rPr>
        <w:t> </w:t>
      </w:r>
      <w:r>
        <w:rPr>
          <w:w w:val="105"/>
        </w:rPr>
        <w:t>pre-design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phases</w:t>
      </w:r>
    </w:p>
    <w:p>
      <w:pPr>
        <w:pStyle w:val="BodyText"/>
        <w:tabs>
          <w:tab w:pos="1710" w:val="left" w:leader="none"/>
        </w:tabs>
        <w:spacing w:line="280" w:lineRule="auto" w:before="134"/>
        <w:ind w:left="1710" w:right="1644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Coordinated</w:t>
      </w:r>
      <w:r>
        <w:rPr>
          <w:spacing w:val="-15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structural</w:t>
      </w:r>
      <w:r>
        <w:rPr>
          <w:spacing w:val="-16"/>
          <w:w w:val="105"/>
        </w:rPr>
        <w:t> </w:t>
      </w:r>
      <w:r>
        <w:rPr>
          <w:w w:val="105"/>
        </w:rPr>
        <w:t>engineers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contractors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resolve</w:t>
      </w:r>
      <w:r>
        <w:rPr>
          <w:spacing w:val="-8"/>
          <w:w w:val="105"/>
        </w:rPr>
        <w:t> </w:t>
      </w:r>
      <w:r>
        <w:rPr>
          <w:w w:val="105"/>
        </w:rPr>
        <w:t>design</w:t>
      </w:r>
      <w:r>
        <w:rPr>
          <w:spacing w:val="-8"/>
          <w:w w:val="105"/>
        </w:rPr>
        <w:t> </w:t>
      </w:r>
      <w:r>
        <w:rPr>
          <w:w w:val="105"/>
        </w:rPr>
        <w:t>challenges during construction</w:t>
      </w:r>
    </w:p>
    <w:p>
      <w:pPr>
        <w:pStyle w:val="BodyText"/>
        <w:spacing w:before="4"/>
        <w:rPr>
          <w:sz w:val="33"/>
        </w:rPr>
      </w:pPr>
    </w:p>
    <w:p>
      <w:pPr>
        <w:pStyle w:val="Heading1"/>
        <w:ind w:right="1"/>
      </w:pPr>
      <w:r>
        <w:rPr>
          <w:color w:val="FF640D"/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338" w:lineRule="auto" w:before="88"/>
        <w:ind w:left="1338" w:right="5112"/>
      </w:pPr>
      <w:r>
        <w:rPr>
          <w:rFonts w:ascii="Calibri"/>
          <w:w w:val="110"/>
        </w:rPr>
        <w:t>Bachelor</w:t>
      </w:r>
      <w:r>
        <w:rPr>
          <w:rFonts w:ascii="Calibri"/>
          <w:spacing w:val="40"/>
          <w:w w:val="110"/>
        </w:rPr>
        <w:t> </w:t>
      </w:r>
      <w:r>
        <w:rPr>
          <w:rFonts w:ascii="Calibri"/>
          <w:w w:val="110"/>
        </w:rPr>
        <w:t>of</w:t>
      </w:r>
      <w:r>
        <w:rPr>
          <w:rFonts w:ascii="Calibri"/>
          <w:spacing w:val="40"/>
          <w:w w:val="110"/>
        </w:rPr>
        <w:t> </w:t>
      </w:r>
      <w:r>
        <w:rPr>
          <w:rFonts w:ascii="Calibri"/>
          <w:w w:val="110"/>
        </w:rPr>
        <w:t>Architecture</w:t>
      </w:r>
      <w:r>
        <w:rPr>
          <w:rFonts w:ascii="Calibri"/>
          <w:spacing w:val="40"/>
          <w:w w:val="110"/>
        </w:rPr>
        <w:t> </w:t>
      </w:r>
      <w:r>
        <w:rPr>
          <w:rFonts w:ascii="Calibri"/>
          <w:w w:val="110"/>
        </w:rPr>
        <w:t>(B.Arch)</w:t>
      </w:r>
      <w:r>
        <w:rPr>
          <w:rFonts w:ascii="Calibri"/>
          <w:spacing w:val="80"/>
          <w:w w:val="110"/>
        </w:rPr>
        <w:t> </w:t>
      </w:r>
      <w:r>
        <w:rPr>
          <w:w w:val="110"/>
        </w:rPr>
        <w:t>May 2015 </w:t>
      </w:r>
      <w:r>
        <w:rPr/>
        <w:t>University of Texas at Austin, Austin, TX</w:t>
      </w:r>
    </w:p>
    <w:sectPr>
      <w:pgSz w:w="11920" w:h="16860"/>
      <w:pgMar w:top="4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jc w:val="center"/>
      <w:outlineLvl w:val="1"/>
    </w:pPr>
    <w:rPr>
      <w:rFonts w:ascii="Verdana" w:hAnsi="Verdana" w:eastAsia="Verdana" w:cs="Verdana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38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2025-10-03T11:27:13Z</dcterms:created>
  <dcterms:modified xsi:type="dcterms:W3CDTF">2025-10-03T11:27:13Z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2025-10-03T00:00:00Z</vt:filetime>
  </property>
  <property fmtid="{D5CDD505-2E9C-101B-9397-08002B2CF9AE}" pid="5" name="Producer">
    <vt:lpwstr>pdf-merger-js</vt:lpwstr>
  </property>
</Properties>
</file>