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25A6FF"/>
        </w:rPr>
        <w:t>DEVON</w:t>
      </w:r>
      <w:r>
        <w:rPr>
          <w:color w:val="25A6FF"/>
          <w:spacing w:val="6"/>
        </w:rPr>
        <w:t> </w:t>
      </w:r>
      <w:r>
        <w:rPr>
          <w:color w:val="25A6FF"/>
          <w:spacing w:val="-2"/>
        </w:rPr>
        <w:t>YOUNG</w:t>
      </w:r>
    </w:p>
    <w:p>
      <w:pPr>
        <w:pStyle w:val="Heading1"/>
        <w:spacing w:before="111"/>
      </w:pPr>
      <w:r>
        <w:rPr/>
        <w:t>Automotive</w:t>
      </w:r>
      <w:r>
        <w:rPr>
          <w:spacing w:val="-1"/>
        </w:rPr>
        <w:t> </w:t>
      </w:r>
      <w:r>
        <w:rPr/>
        <w:t>Lube </w:t>
      </w:r>
      <w:r>
        <w:rPr>
          <w:spacing w:val="-2"/>
        </w:rPr>
        <w:t>Technician</w:t>
      </w:r>
    </w:p>
    <w:p>
      <w:pPr>
        <w:pStyle w:val="BodyText"/>
        <w:spacing w:line="309" w:lineRule="auto" w:before="97"/>
        <w:ind w:left="114" w:right="483"/>
      </w:pPr>
      <w:r>
        <w:rPr/>
        <w:br w:type="column"/>
      </w:r>
      <w:r>
        <w:rPr>
          <w:color w:val="25A6FF"/>
          <w:w w:val="105"/>
        </w:rPr>
        <w:t>City,</w:t>
      </w:r>
      <w:r>
        <w:rPr>
          <w:color w:val="25A6FF"/>
          <w:spacing w:val="-7"/>
          <w:w w:val="105"/>
        </w:rPr>
        <w:t> </w:t>
      </w:r>
      <w:r>
        <w:rPr>
          <w:color w:val="25A6FF"/>
          <w:w w:val="105"/>
        </w:rPr>
        <w:t>ST </w:t>
      </w:r>
      <w:hyperlink r:id="rId5">
        <w:r>
          <w:rPr>
            <w:color w:val="25A6FF"/>
            <w:spacing w:val="-2"/>
            <w:w w:val="105"/>
          </w:rPr>
          <w:t>email@email.com</w:t>
        </w:r>
      </w:hyperlink>
    </w:p>
    <w:p>
      <w:pPr>
        <w:pStyle w:val="BodyText"/>
        <w:spacing w:before="16"/>
        <w:ind w:left="114"/>
      </w:pPr>
      <w:r>
        <w:rPr>
          <w:color w:val="25A6FF"/>
          <w:w w:val="110"/>
        </w:rPr>
        <w:t>(000)</w:t>
      </w:r>
      <w:r>
        <w:rPr>
          <w:color w:val="25A6FF"/>
          <w:spacing w:val="-9"/>
          <w:w w:val="110"/>
        </w:rPr>
        <w:t> </w:t>
      </w:r>
      <w:r>
        <w:rPr>
          <w:color w:val="25A6FF"/>
          <w:w w:val="110"/>
        </w:rPr>
        <w:t>888-</w:t>
      </w:r>
      <w:r>
        <w:rPr>
          <w:color w:val="25A6FF"/>
          <w:spacing w:val="-4"/>
          <w:w w:val="110"/>
        </w:rPr>
        <w:t>2299</w:t>
      </w:r>
    </w:p>
    <w:p>
      <w:pPr>
        <w:pStyle w:val="BodyText"/>
        <w:spacing w:before="54"/>
        <w:ind w:left="114"/>
      </w:pPr>
      <w:r>
        <w:rPr>
          <w:color w:val="25A6FF"/>
          <w:spacing w:val="-2"/>
        </w:rPr>
        <w:t>Portfolio</w:t>
      </w:r>
      <w:r>
        <w:rPr>
          <w:color w:val="25A6FF"/>
          <w:spacing w:val="-4"/>
        </w:rPr>
        <w:t> </w:t>
      </w:r>
      <w:r>
        <w:rPr>
          <w:color w:val="25A6FF"/>
          <w:spacing w:val="-2"/>
          <w:w w:val="85"/>
        </w:rPr>
        <w:t>|</w:t>
      </w:r>
      <w:r>
        <w:rPr>
          <w:color w:val="25A6FF"/>
          <w:spacing w:val="-4"/>
        </w:rPr>
        <w:t> </w:t>
      </w:r>
      <w:r>
        <w:rPr>
          <w:color w:val="25A6FF"/>
          <w:spacing w:val="-2"/>
        </w:rPr>
        <w:t>LinkedIn</w:t>
      </w:r>
    </w:p>
    <w:p>
      <w:pPr>
        <w:spacing w:after="0"/>
        <w:sectPr>
          <w:type w:val="continuous"/>
          <w:pgSz w:w="11920" w:h="16860"/>
          <w:pgMar w:top="740" w:bottom="280" w:left="220" w:right="360"/>
          <w:cols w:num="2" w:equalWidth="0">
            <w:col w:w="4564" w:space="4309"/>
            <w:col w:w="2467"/>
          </w:cols>
        </w:sectPr>
      </w:pPr>
    </w:p>
    <w:p>
      <w:pPr>
        <w:pStyle w:val="BodyText"/>
      </w:pPr>
    </w:p>
    <w:p>
      <w:pPr>
        <w:pStyle w:val="BodyText"/>
        <w:spacing w:before="143"/>
      </w:pPr>
    </w:p>
    <w:p>
      <w:pPr>
        <w:pStyle w:val="BodyText"/>
        <w:spacing w:line="309" w:lineRule="auto"/>
        <w:ind w:left="114"/>
      </w:pPr>
      <w:r>
        <w:rPr>
          <w:w w:val="105"/>
        </w:rPr>
        <w:t>Automotive</w:t>
      </w:r>
      <w:r>
        <w:rPr>
          <w:spacing w:val="-1"/>
          <w:w w:val="105"/>
        </w:rPr>
        <w:t> </w:t>
      </w:r>
      <w:r>
        <w:rPr>
          <w:w w:val="105"/>
        </w:rPr>
        <w:t>Lube</w:t>
      </w:r>
      <w:r>
        <w:rPr>
          <w:spacing w:val="-7"/>
          <w:w w:val="105"/>
        </w:rPr>
        <w:t> </w:t>
      </w:r>
      <w:r>
        <w:rPr>
          <w:w w:val="105"/>
        </w:rPr>
        <w:t>Technician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3</w:t>
      </w:r>
      <w:r>
        <w:rPr>
          <w:spacing w:val="-7"/>
          <w:w w:val="105"/>
        </w:rPr>
        <w:t> </w:t>
      </w:r>
      <w:r>
        <w:rPr>
          <w:w w:val="105"/>
        </w:rPr>
        <w:t>years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experience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oil</w:t>
      </w:r>
      <w:r>
        <w:rPr>
          <w:spacing w:val="-7"/>
          <w:w w:val="105"/>
        </w:rPr>
        <w:t> </w:t>
      </w:r>
      <w:r>
        <w:rPr>
          <w:w w:val="105"/>
        </w:rPr>
        <w:t>changes,</w:t>
      </w:r>
      <w:r>
        <w:rPr>
          <w:spacing w:val="-1"/>
          <w:w w:val="105"/>
        </w:rPr>
        <w:t> </w:t>
      </w:r>
      <w:r>
        <w:rPr>
          <w:w w:val="105"/>
        </w:rPr>
        <w:t>filter</w:t>
      </w:r>
      <w:r>
        <w:rPr>
          <w:spacing w:val="-6"/>
          <w:w w:val="105"/>
        </w:rPr>
        <w:t> </w:t>
      </w:r>
      <w:r>
        <w:rPr>
          <w:w w:val="105"/>
        </w:rPr>
        <w:t>replacements,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preventative</w:t>
      </w:r>
      <w:r>
        <w:rPr>
          <w:spacing w:val="-1"/>
          <w:w w:val="105"/>
        </w:rPr>
        <w:t> </w:t>
      </w:r>
      <w:r>
        <w:rPr>
          <w:w w:val="105"/>
        </w:rPr>
        <w:t>maintenance.</w:t>
      </w:r>
      <w:r>
        <w:rPr>
          <w:spacing w:val="-1"/>
          <w:w w:val="105"/>
        </w:rPr>
        <w:t> </w:t>
      </w:r>
      <w:r>
        <w:rPr>
          <w:w w:val="105"/>
        </w:rPr>
        <w:t>Skilled</w:t>
      </w:r>
      <w:r>
        <w:rPr>
          <w:spacing w:val="-1"/>
          <w:w w:val="105"/>
        </w:rPr>
        <w:t> </w:t>
      </w:r>
      <w:r>
        <w:rPr>
          <w:w w:val="105"/>
        </w:rPr>
        <w:t>at</w:t>
      </w:r>
      <w:r>
        <w:rPr>
          <w:spacing w:val="-1"/>
          <w:w w:val="105"/>
        </w:rPr>
        <w:t> </w:t>
      </w:r>
      <w:r>
        <w:rPr>
          <w:w w:val="105"/>
        </w:rPr>
        <w:t>identifying potential issues during inspections and supporting higher-level repair tasks. Known for speed and accuracy in high-volume shops.</w:t>
      </w:r>
    </w:p>
    <w:p>
      <w:pPr>
        <w:pStyle w:val="BodyText"/>
        <w:spacing w:before="10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360"/>
        </w:sectPr>
      </w:pPr>
    </w:p>
    <w:p>
      <w:pPr>
        <w:pStyle w:val="Heading1"/>
        <w:spacing w:before="99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70"/>
        <w:rPr>
          <w:rFonts w:ascii="Arial"/>
          <w:b/>
          <w:sz w:val="26"/>
        </w:rPr>
      </w:pPr>
    </w:p>
    <w:p>
      <w:pPr>
        <w:pStyle w:val="BodyText"/>
        <w:ind w:left="114"/>
      </w:pPr>
      <w:r>
        <w:rPr>
          <w:color w:val="FFFFFF"/>
          <w:spacing w:val="-2"/>
        </w:rPr>
        <w:t>Filter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replacements</w:t>
      </w:r>
    </w:p>
    <w:p>
      <w:pPr>
        <w:pStyle w:val="BodyText"/>
      </w:pPr>
    </w:p>
    <w:p>
      <w:pPr>
        <w:pStyle w:val="BodyText"/>
        <w:spacing w:before="88"/>
      </w:pPr>
    </w:p>
    <w:p>
      <w:pPr>
        <w:pStyle w:val="BodyText"/>
        <w:ind w:left="114"/>
      </w:pPr>
      <w:r>
        <w:rPr>
          <w:color w:val="FFFFFF"/>
          <w:w w:val="105"/>
        </w:rPr>
        <w:t>Fluid</w:t>
      </w:r>
      <w:r>
        <w:rPr>
          <w:color w:val="FFFFFF"/>
          <w:spacing w:val="-2"/>
          <w:w w:val="105"/>
        </w:rPr>
        <w:t> services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ind w:left="114"/>
      </w:pPr>
      <w:r>
        <w:rPr>
          <w:color w:val="FFFFFF"/>
          <w:spacing w:val="-2"/>
          <w:w w:val="110"/>
        </w:rPr>
        <w:t>Inspections</w:t>
      </w:r>
    </w:p>
    <w:p>
      <w:pPr>
        <w:pStyle w:val="BodyText"/>
      </w:pPr>
    </w:p>
    <w:p>
      <w:pPr>
        <w:pStyle w:val="BodyText"/>
        <w:spacing w:before="72"/>
      </w:pPr>
    </w:p>
    <w:p>
      <w:pPr>
        <w:pStyle w:val="BodyText"/>
        <w:ind w:left="114"/>
      </w:pPr>
      <w:r>
        <w:rPr>
          <w:color w:val="FFFFFF"/>
        </w:rPr>
        <w:t>Oil</w:t>
      </w:r>
      <w:r>
        <w:rPr>
          <w:color w:val="FFFFFF"/>
          <w:spacing w:val="-8"/>
        </w:rPr>
        <w:t> </w:t>
      </w:r>
      <w:r>
        <w:rPr>
          <w:color w:val="FFFFFF"/>
          <w:spacing w:val="-2"/>
          <w:w w:val="110"/>
        </w:rPr>
        <w:t>changes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25A6FF"/>
          <w:spacing w:val="-2"/>
        </w:rPr>
        <w:t>Professional</w:t>
      </w:r>
      <w:r>
        <w:rPr>
          <w:color w:val="25A6FF"/>
          <w:spacing w:val="2"/>
        </w:rPr>
        <w:t> </w:t>
      </w:r>
      <w:r>
        <w:rPr>
          <w:color w:val="25A6FF"/>
          <w:spacing w:val="-2"/>
        </w:rPr>
        <w:t>Experience</w:t>
      </w:r>
    </w:p>
    <w:p>
      <w:pPr>
        <w:tabs>
          <w:tab w:pos="2044" w:val="left" w:leader="none"/>
        </w:tabs>
        <w:spacing w:before="214"/>
        <w:ind w:left="114" w:right="0" w:firstLine="0"/>
        <w:jc w:val="left"/>
        <w:rPr>
          <w:rFonts w:ascii="Arial"/>
          <w:b/>
          <w:sz w:val="18"/>
        </w:rPr>
      </w:pPr>
      <w:r>
        <w:rPr>
          <w:color w:val="58585B"/>
          <w:sz w:val="16"/>
        </w:rPr>
        <w:t>July</w:t>
      </w:r>
      <w:r>
        <w:rPr>
          <w:color w:val="58585B"/>
          <w:spacing w:val="5"/>
          <w:sz w:val="16"/>
        </w:rPr>
        <w:t> </w:t>
      </w:r>
      <w:r>
        <w:rPr>
          <w:color w:val="58585B"/>
          <w:sz w:val="16"/>
        </w:rPr>
        <w:t>2022</w:t>
      </w:r>
      <w:r>
        <w:rPr>
          <w:color w:val="58585B"/>
          <w:spacing w:val="13"/>
          <w:sz w:val="16"/>
        </w:rPr>
        <w:t> </w:t>
      </w:r>
      <w:r>
        <w:rPr>
          <w:color w:val="58585B"/>
          <w:sz w:val="16"/>
        </w:rPr>
        <w:t>-</w:t>
      </w:r>
      <w:r>
        <w:rPr>
          <w:color w:val="58585B"/>
          <w:spacing w:val="13"/>
          <w:sz w:val="16"/>
        </w:rPr>
        <w:t> </w:t>
      </w:r>
      <w:r>
        <w:rPr>
          <w:color w:val="58585B"/>
          <w:spacing w:val="-2"/>
          <w:sz w:val="16"/>
        </w:rPr>
        <w:t>Present</w:t>
      </w:r>
      <w:r>
        <w:rPr>
          <w:color w:val="58585B"/>
          <w:sz w:val="16"/>
        </w:rPr>
        <w:tab/>
      </w:r>
      <w:r>
        <w:rPr>
          <w:rFonts w:ascii="Arial"/>
          <w:b/>
          <w:color w:val="58585B"/>
          <w:position w:val="-2"/>
          <w:sz w:val="18"/>
        </w:rPr>
        <w:t>Lube</w:t>
      </w:r>
      <w:r>
        <w:rPr>
          <w:rFonts w:ascii="Arial"/>
          <w:b/>
          <w:color w:val="58585B"/>
          <w:spacing w:val="-6"/>
          <w:position w:val="-2"/>
          <w:sz w:val="18"/>
        </w:rPr>
        <w:t> </w:t>
      </w:r>
      <w:r>
        <w:rPr>
          <w:rFonts w:ascii="Arial"/>
          <w:b/>
          <w:color w:val="58585B"/>
          <w:spacing w:val="-2"/>
          <w:position w:val="-2"/>
          <w:sz w:val="18"/>
        </w:rPr>
        <w:t>Technician</w:t>
      </w:r>
    </w:p>
    <w:p>
      <w:pPr>
        <w:spacing w:before="52"/>
        <w:ind w:left="92" w:right="0" w:firstLine="0"/>
        <w:jc w:val="center"/>
        <w:rPr>
          <w:i/>
          <w:sz w:val="16"/>
        </w:rPr>
      </w:pPr>
      <w:r>
        <w:rPr>
          <w:i/>
          <w:color w:val="58585B"/>
          <w:sz w:val="16"/>
        </w:rPr>
        <w:t>QuickLane</w:t>
      </w:r>
      <w:r>
        <w:rPr>
          <w:i/>
          <w:color w:val="58585B"/>
          <w:spacing w:val="-4"/>
          <w:sz w:val="16"/>
        </w:rPr>
        <w:t> </w:t>
      </w:r>
      <w:r>
        <w:rPr>
          <w:i/>
          <w:color w:val="58585B"/>
          <w:sz w:val="16"/>
        </w:rPr>
        <w:t>Auto</w:t>
      </w:r>
      <w:r>
        <w:rPr>
          <w:i/>
          <w:color w:val="58585B"/>
          <w:spacing w:val="3"/>
          <w:sz w:val="16"/>
        </w:rPr>
        <w:t> </w:t>
      </w:r>
      <w:r>
        <w:rPr>
          <w:i/>
          <w:color w:val="58585B"/>
          <w:sz w:val="16"/>
        </w:rPr>
        <w:t>Service</w:t>
      </w:r>
      <w:r>
        <w:rPr>
          <w:i/>
          <w:color w:val="58585B"/>
          <w:spacing w:val="3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4"/>
          <w:sz w:val="16"/>
        </w:rPr>
        <w:t> </w:t>
      </w:r>
      <w:r>
        <w:rPr>
          <w:i/>
          <w:color w:val="58585B"/>
          <w:sz w:val="16"/>
        </w:rPr>
        <w:t>Oklahoma</w:t>
      </w:r>
      <w:r>
        <w:rPr>
          <w:i/>
          <w:color w:val="58585B"/>
          <w:spacing w:val="3"/>
          <w:sz w:val="16"/>
        </w:rPr>
        <w:t> </w:t>
      </w:r>
      <w:r>
        <w:rPr>
          <w:i/>
          <w:color w:val="58585B"/>
          <w:sz w:val="16"/>
        </w:rPr>
        <w:t>City,</w:t>
      </w:r>
      <w:r>
        <w:rPr>
          <w:i/>
          <w:color w:val="58585B"/>
          <w:spacing w:val="3"/>
          <w:sz w:val="16"/>
        </w:rPr>
        <w:t> </w:t>
      </w:r>
      <w:r>
        <w:rPr>
          <w:i/>
          <w:color w:val="58585B"/>
          <w:spacing w:val="-5"/>
          <w:sz w:val="16"/>
        </w:rPr>
        <w:t>OK</w:t>
      </w:r>
    </w:p>
    <w:p>
      <w:pPr>
        <w:pStyle w:val="BodyText"/>
        <w:spacing w:before="78"/>
        <w:rPr>
          <w:i/>
        </w:rPr>
      </w:pPr>
    </w:p>
    <w:p>
      <w:pPr>
        <w:pStyle w:val="BodyText"/>
        <w:spacing w:line="328" w:lineRule="auto"/>
        <w:ind w:left="2341"/>
      </w:pPr>
      <w:r>
        <w:rPr>
          <w:color w:val="58585B"/>
          <w:w w:val="105"/>
        </w:rPr>
        <w:t>Perform 150+ oil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changes and fluid services per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month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while maintaining a 99% error-free rate.</w:t>
      </w:r>
    </w:p>
    <w:p>
      <w:pPr>
        <w:pStyle w:val="BodyText"/>
        <w:spacing w:line="309" w:lineRule="auto" w:before="76"/>
        <w:ind w:left="2341" w:right="64"/>
      </w:pPr>
      <w:r>
        <w:rPr>
          <w:color w:val="58585B"/>
          <w:w w:val="105"/>
        </w:rPr>
        <w:t>Conduct courtesy inspections to identify additional service needs, generating $10,000+ in upsell revenue annually.</w:t>
      </w:r>
    </w:p>
    <w:p>
      <w:pPr>
        <w:pStyle w:val="BodyText"/>
        <w:spacing w:line="309" w:lineRule="auto" w:before="91"/>
        <w:ind w:left="2341" w:right="64"/>
      </w:pPr>
      <w:r>
        <w:rPr>
          <w:color w:val="58585B"/>
          <w:w w:val="105"/>
        </w:rPr>
        <w:t>Assist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senior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technicians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tire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rotations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brake inspections, gaining valuable repair experience.</w:t>
      </w:r>
    </w:p>
    <w:p>
      <w:pPr>
        <w:spacing w:after="0" w:line="309" w:lineRule="auto"/>
        <w:sectPr>
          <w:type w:val="continuous"/>
          <w:pgSz w:w="11920" w:h="16860"/>
          <w:pgMar w:top="740" w:bottom="280" w:left="220" w:right="360"/>
          <w:cols w:num="2" w:equalWidth="0">
            <w:col w:w="1655" w:space="2381"/>
            <w:col w:w="7304"/>
          </w:cols>
        </w:sectPr>
      </w:pPr>
    </w:p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740" w:bottom="280" w:left="220" w:right="360"/>
        </w:sectPr>
      </w:pPr>
    </w:p>
    <w:p>
      <w:pPr>
        <w:pStyle w:val="BodyText"/>
        <w:spacing w:before="72"/>
      </w:pPr>
    </w:p>
    <w:p>
      <w:pPr>
        <w:pStyle w:val="BodyText"/>
        <w:ind w:left="114"/>
      </w:pPr>
      <w:r>
        <w:rPr>
          <w:color w:val="FFFFFF"/>
          <w:spacing w:val="-2"/>
          <w:w w:val="105"/>
        </w:rPr>
        <w:t>Preventative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maintenance</w:t>
      </w:r>
    </w:p>
    <w:p>
      <w:pPr>
        <w:pStyle w:val="BodyText"/>
      </w:pPr>
    </w:p>
    <w:p>
      <w:pPr>
        <w:pStyle w:val="BodyText"/>
        <w:spacing w:before="72"/>
      </w:pPr>
    </w:p>
    <w:p>
      <w:pPr>
        <w:pStyle w:val="BodyText"/>
        <w:ind w:left="114"/>
      </w:pPr>
      <w:r>
        <w:rPr>
          <w:color w:val="FFFFFF"/>
        </w:rPr>
        <w:t>Tire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rotations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9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Heading2"/>
        <w:spacing w:before="226"/>
      </w:pPr>
      <w:r>
        <w:rPr>
          <w:color w:val="FFFFFF"/>
          <w:spacing w:val="-2"/>
          <w:w w:val="105"/>
        </w:rPr>
        <w:t>Diploma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Automotive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Technology</w:t>
      </w:r>
    </w:p>
    <w:p>
      <w:pPr>
        <w:pStyle w:val="BodyText"/>
        <w:spacing w:line="367" w:lineRule="auto" w:before="51"/>
        <w:ind w:left="114" w:right="13"/>
      </w:pPr>
      <w:r>
        <w:rPr>
          <w:color w:val="FFFFFF"/>
        </w:rPr>
        <w:t>Francis Tuttle Technology Center </w:t>
      </w:r>
      <w:r>
        <w:rPr>
          <w:color w:val="FFFFFF"/>
          <w:w w:val="85"/>
        </w:rPr>
        <w:t>| </w:t>
      </w:r>
      <w:r>
        <w:rPr>
          <w:color w:val="FFFFFF"/>
        </w:rPr>
        <w:t>May </w:t>
      </w:r>
      <w:r>
        <w:rPr>
          <w:color w:val="FFFFFF"/>
          <w:spacing w:val="-4"/>
        </w:rPr>
        <w:t>2022</w:t>
      </w:r>
    </w:p>
    <w:p>
      <w:pPr>
        <w:pStyle w:val="BodyText"/>
        <w:spacing w:line="309" w:lineRule="auto" w:before="108"/>
        <w:ind w:left="114"/>
      </w:pPr>
      <w:r>
        <w:rPr/>
        <w:br w:type="column"/>
      </w:r>
      <w:r>
        <w:rPr>
          <w:color w:val="58585B"/>
          <w:spacing w:val="-2"/>
          <w:w w:val="110"/>
        </w:rPr>
        <w:t>January</w:t>
      </w:r>
      <w:r>
        <w:rPr>
          <w:color w:val="58585B"/>
          <w:spacing w:val="-16"/>
          <w:w w:val="110"/>
        </w:rPr>
        <w:t> </w:t>
      </w:r>
      <w:r>
        <w:rPr>
          <w:color w:val="58585B"/>
          <w:spacing w:val="-2"/>
          <w:w w:val="110"/>
        </w:rPr>
        <w:t>2022</w:t>
      </w:r>
      <w:r>
        <w:rPr>
          <w:color w:val="58585B"/>
          <w:spacing w:val="-12"/>
          <w:w w:val="110"/>
        </w:rPr>
        <w:t> </w:t>
      </w:r>
      <w:r>
        <w:rPr>
          <w:color w:val="58585B"/>
          <w:spacing w:val="-2"/>
          <w:w w:val="110"/>
        </w:rPr>
        <w:t>-</w:t>
      </w:r>
      <w:r>
        <w:rPr>
          <w:color w:val="58585B"/>
          <w:spacing w:val="-15"/>
          <w:w w:val="110"/>
        </w:rPr>
        <w:t> </w:t>
      </w:r>
      <w:r>
        <w:rPr>
          <w:color w:val="58585B"/>
          <w:spacing w:val="-2"/>
          <w:w w:val="110"/>
        </w:rPr>
        <w:t>June </w:t>
      </w:r>
      <w:r>
        <w:rPr>
          <w:color w:val="58585B"/>
          <w:spacing w:val="-4"/>
          <w:w w:val="110"/>
        </w:rPr>
        <w:t>2022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3"/>
      </w:pPr>
    </w:p>
    <w:p>
      <w:pPr>
        <w:pStyle w:val="Heading1"/>
      </w:pPr>
      <w:r>
        <w:rPr>
          <w:color w:val="25A6FF"/>
          <w:spacing w:val="-2"/>
          <w:w w:val="110"/>
        </w:rPr>
        <w:t>Certifcations</w:t>
      </w:r>
    </w:p>
    <w:p>
      <w:pPr>
        <w:pStyle w:val="Heading2"/>
      </w:pPr>
      <w:r>
        <w:rPr>
          <w:b w:val="0"/>
        </w:rPr>
        <w:br w:type="column"/>
      </w:r>
      <w:r>
        <w:rPr>
          <w:color w:val="58585B"/>
        </w:rPr>
        <w:t>Automotive</w:t>
      </w:r>
      <w:r>
        <w:rPr>
          <w:color w:val="58585B"/>
          <w:spacing w:val="20"/>
        </w:rPr>
        <w:t> </w:t>
      </w:r>
      <w:r>
        <w:rPr>
          <w:color w:val="58585B"/>
        </w:rPr>
        <w:t>Service</w:t>
      </w:r>
      <w:r>
        <w:rPr>
          <w:color w:val="58585B"/>
          <w:spacing w:val="21"/>
        </w:rPr>
        <w:t> </w:t>
      </w:r>
      <w:r>
        <w:rPr>
          <w:color w:val="58585B"/>
          <w:spacing w:val="-2"/>
        </w:rPr>
        <w:t>Intern</w:t>
      </w:r>
    </w:p>
    <w:p>
      <w:pPr>
        <w:spacing w:before="52"/>
        <w:ind w:left="114" w:right="0" w:firstLine="0"/>
        <w:jc w:val="left"/>
        <w:rPr>
          <w:i/>
          <w:sz w:val="16"/>
        </w:rPr>
      </w:pPr>
      <w:r>
        <w:rPr>
          <w:i/>
          <w:color w:val="58585B"/>
          <w:sz w:val="16"/>
        </w:rPr>
        <w:t>DriveNow</w:t>
      </w:r>
      <w:r>
        <w:rPr>
          <w:i/>
          <w:color w:val="58585B"/>
          <w:spacing w:val="-5"/>
          <w:sz w:val="16"/>
        </w:rPr>
        <w:t> </w:t>
      </w:r>
      <w:r>
        <w:rPr>
          <w:i/>
          <w:color w:val="58585B"/>
          <w:sz w:val="16"/>
        </w:rPr>
        <w:t>Motors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sz w:val="16"/>
        </w:rPr>
        <w:t>Oklahoma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sz w:val="16"/>
        </w:rPr>
        <w:t>City,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spacing w:val="-7"/>
          <w:sz w:val="16"/>
        </w:rPr>
        <w:t>OK</w:t>
      </w:r>
    </w:p>
    <w:p>
      <w:pPr>
        <w:pStyle w:val="BodyText"/>
        <w:spacing w:before="78"/>
        <w:rPr>
          <w:i/>
        </w:rPr>
      </w:pPr>
    </w:p>
    <w:p>
      <w:pPr>
        <w:pStyle w:val="BodyText"/>
        <w:spacing w:line="328" w:lineRule="auto"/>
        <w:ind w:left="412" w:right="13"/>
      </w:pPr>
      <w:r>
        <w:rPr>
          <w:color w:val="58585B"/>
          <w:w w:val="105"/>
        </w:rPr>
        <w:t>Shadowed technicians to learn vehicle inspection and repair procedures, focusing on preventative maintenance.</w:t>
      </w:r>
    </w:p>
    <w:p>
      <w:pPr>
        <w:pStyle w:val="BodyText"/>
        <w:spacing w:line="309" w:lineRule="auto" w:before="76"/>
        <w:ind w:left="412" w:right="13"/>
      </w:pPr>
      <w:r>
        <w:rPr>
          <w:color w:val="58585B"/>
          <w:w w:val="105"/>
        </w:rPr>
        <w:t>Replaced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air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filters,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wipers,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performed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fluid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top-offs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part of routine maintenance checks.</w:t>
      </w:r>
    </w:p>
    <w:p>
      <w:pPr>
        <w:pStyle w:val="BodyText"/>
        <w:spacing w:line="309" w:lineRule="auto" w:before="91"/>
        <w:ind w:left="412"/>
      </w:pPr>
      <w:r>
        <w:rPr>
          <w:color w:val="58585B"/>
          <w:w w:val="110"/>
        </w:rPr>
        <w:t>Maintained</w:t>
      </w:r>
      <w:r>
        <w:rPr>
          <w:color w:val="58585B"/>
          <w:spacing w:val="-14"/>
          <w:w w:val="110"/>
        </w:rPr>
        <w:t> </w:t>
      </w:r>
      <w:r>
        <w:rPr>
          <w:color w:val="58585B"/>
          <w:w w:val="110"/>
        </w:rPr>
        <w:t>shop</w:t>
      </w:r>
      <w:r>
        <w:rPr>
          <w:color w:val="58585B"/>
          <w:spacing w:val="-12"/>
          <w:w w:val="110"/>
        </w:rPr>
        <w:t> </w:t>
      </w:r>
      <w:r>
        <w:rPr>
          <w:color w:val="58585B"/>
          <w:w w:val="110"/>
        </w:rPr>
        <w:t>cleanliness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and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ensured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safe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handling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of</w:t>
      </w:r>
      <w:r>
        <w:rPr>
          <w:color w:val="58585B"/>
          <w:spacing w:val="-15"/>
          <w:w w:val="110"/>
        </w:rPr>
        <w:t> </w:t>
      </w:r>
      <w:r>
        <w:rPr>
          <w:color w:val="58585B"/>
          <w:w w:val="110"/>
        </w:rPr>
        <w:t>oils and fluids to meet OSHA requirements.</w:t>
      </w:r>
    </w:p>
    <w:p>
      <w:pPr>
        <w:spacing w:after="0" w:line="309" w:lineRule="auto"/>
        <w:sectPr>
          <w:type w:val="continuous"/>
          <w:pgSz w:w="11920" w:h="16860"/>
          <w:pgMar w:top="740" w:bottom="280" w:left="220" w:right="360"/>
          <w:cols w:num="3" w:equalWidth="0">
            <w:col w:w="3253" w:space="783"/>
            <w:col w:w="1854" w:space="76"/>
            <w:col w:w="5374"/>
          </w:cols>
        </w:sectPr>
      </w:pPr>
    </w:p>
    <w:p>
      <w:pPr>
        <w:pStyle w:val="BodyText"/>
        <w:spacing w:before="107"/>
        <w:ind w:left="44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1419225</wp:posOffset>
                </wp:positionV>
                <wp:extent cx="7568565" cy="92868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86875"/>
                          <a:chExt cx="7568565" cy="92868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907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42925">
                                <a:moveTo>
                                  <a:pt x="7568183" y="542924"/>
                                </a:moveTo>
                                <a:lnTo>
                                  <a:pt x="0" y="542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542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542924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590924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0715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076324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4716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147637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187166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187642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27171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27647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267176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2676524"/>
                            <a:ext cx="12763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66675">
                                <a:moveTo>
                                  <a:pt x="12763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071811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076574"/>
                            <a:ext cx="428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66675">
                                <a:moveTo>
                                  <a:pt x="428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771762" y="1552574"/>
                            <a:ext cx="1276350" cy="323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3238500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1276350" h="3238500">
                                <a:moveTo>
                                  <a:pt x="1276350" y="2420772"/>
                                </a:moveTo>
                                <a:lnTo>
                                  <a:pt x="1255890" y="2400300"/>
                                </a:lnTo>
                                <a:lnTo>
                                  <a:pt x="1249197" y="2400300"/>
                                </a:lnTo>
                                <a:lnTo>
                                  <a:pt x="1228725" y="2420772"/>
                                </a:lnTo>
                                <a:lnTo>
                                  <a:pt x="1228725" y="2424341"/>
                                </a:lnTo>
                                <a:lnTo>
                                  <a:pt x="1228725" y="2427465"/>
                                </a:lnTo>
                                <a:lnTo>
                                  <a:pt x="1249197" y="2447925"/>
                                </a:lnTo>
                                <a:lnTo>
                                  <a:pt x="1255890" y="2447925"/>
                                </a:lnTo>
                                <a:lnTo>
                                  <a:pt x="1276350" y="2427465"/>
                                </a:lnTo>
                                <a:lnTo>
                                  <a:pt x="1276350" y="2420772"/>
                                </a:lnTo>
                                <a:close/>
                              </a:path>
                              <a:path w="1276350" h="3238500">
                                <a:moveTo>
                                  <a:pt x="1276350" y="2058822"/>
                                </a:moveTo>
                                <a:lnTo>
                                  <a:pt x="1255890" y="2038350"/>
                                </a:lnTo>
                                <a:lnTo>
                                  <a:pt x="1249197" y="2038350"/>
                                </a:lnTo>
                                <a:lnTo>
                                  <a:pt x="1228725" y="2058822"/>
                                </a:lnTo>
                                <a:lnTo>
                                  <a:pt x="1228725" y="2062391"/>
                                </a:lnTo>
                                <a:lnTo>
                                  <a:pt x="1228725" y="2065515"/>
                                </a:lnTo>
                                <a:lnTo>
                                  <a:pt x="1249197" y="2085975"/>
                                </a:lnTo>
                                <a:lnTo>
                                  <a:pt x="1255890" y="2085975"/>
                                </a:lnTo>
                                <a:lnTo>
                                  <a:pt x="1276350" y="2065515"/>
                                </a:lnTo>
                                <a:lnTo>
                                  <a:pt x="1276350" y="2058822"/>
                                </a:lnTo>
                                <a:close/>
                              </a:path>
                              <a:path w="1276350" h="3238500">
                                <a:moveTo>
                                  <a:pt x="1276350" y="1696872"/>
                                </a:moveTo>
                                <a:lnTo>
                                  <a:pt x="1255890" y="1676400"/>
                                </a:lnTo>
                                <a:lnTo>
                                  <a:pt x="1249197" y="1676400"/>
                                </a:lnTo>
                                <a:lnTo>
                                  <a:pt x="1228725" y="1696872"/>
                                </a:lnTo>
                                <a:lnTo>
                                  <a:pt x="1228725" y="1700441"/>
                                </a:lnTo>
                                <a:lnTo>
                                  <a:pt x="1228725" y="1703565"/>
                                </a:lnTo>
                                <a:lnTo>
                                  <a:pt x="1249197" y="1724025"/>
                                </a:lnTo>
                                <a:lnTo>
                                  <a:pt x="1255890" y="1724025"/>
                                </a:lnTo>
                                <a:lnTo>
                                  <a:pt x="1276350" y="1703565"/>
                                </a:lnTo>
                                <a:lnTo>
                                  <a:pt x="1276350" y="1696872"/>
                                </a:lnTo>
                                <a:close/>
                              </a:path>
                              <a:path w="1276350" h="3238500">
                                <a:moveTo>
                                  <a:pt x="1276350" y="744372"/>
                                </a:moveTo>
                                <a:lnTo>
                                  <a:pt x="1255890" y="723900"/>
                                </a:lnTo>
                                <a:lnTo>
                                  <a:pt x="1249197" y="723900"/>
                                </a:lnTo>
                                <a:lnTo>
                                  <a:pt x="1228725" y="744372"/>
                                </a:lnTo>
                                <a:lnTo>
                                  <a:pt x="1228725" y="747941"/>
                                </a:lnTo>
                                <a:lnTo>
                                  <a:pt x="1228725" y="751065"/>
                                </a:lnTo>
                                <a:lnTo>
                                  <a:pt x="1249197" y="771525"/>
                                </a:lnTo>
                                <a:lnTo>
                                  <a:pt x="1255890" y="771525"/>
                                </a:lnTo>
                                <a:lnTo>
                                  <a:pt x="1276350" y="751065"/>
                                </a:lnTo>
                                <a:lnTo>
                                  <a:pt x="1276350" y="744372"/>
                                </a:lnTo>
                                <a:close/>
                              </a:path>
                              <a:path w="1276350" h="3238500">
                                <a:moveTo>
                                  <a:pt x="1276350" y="382422"/>
                                </a:moveTo>
                                <a:lnTo>
                                  <a:pt x="1255890" y="361950"/>
                                </a:lnTo>
                                <a:lnTo>
                                  <a:pt x="1249197" y="361950"/>
                                </a:lnTo>
                                <a:lnTo>
                                  <a:pt x="1228725" y="382422"/>
                                </a:lnTo>
                                <a:lnTo>
                                  <a:pt x="1228725" y="385991"/>
                                </a:lnTo>
                                <a:lnTo>
                                  <a:pt x="1228725" y="389115"/>
                                </a:lnTo>
                                <a:lnTo>
                                  <a:pt x="1249197" y="409575"/>
                                </a:lnTo>
                                <a:lnTo>
                                  <a:pt x="1255890" y="409575"/>
                                </a:lnTo>
                                <a:lnTo>
                                  <a:pt x="1276350" y="389115"/>
                                </a:lnTo>
                                <a:lnTo>
                                  <a:pt x="1276350" y="382422"/>
                                </a:lnTo>
                                <a:close/>
                              </a:path>
                              <a:path w="1276350" h="3238500">
                                <a:moveTo>
                                  <a:pt x="1276350" y="20472"/>
                                </a:moveTo>
                                <a:lnTo>
                                  <a:pt x="1255890" y="0"/>
                                </a:lnTo>
                                <a:lnTo>
                                  <a:pt x="1249197" y="0"/>
                                </a:lnTo>
                                <a:lnTo>
                                  <a:pt x="1228725" y="20472"/>
                                </a:lnTo>
                                <a:lnTo>
                                  <a:pt x="1228725" y="24041"/>
                                </a:lnTo>
                                <a:lnTo>
                                  <a:pt x="1228725" y="27165"/>
                                </a:lnTo>
                                <a:lnTo>
                                  <a:pt x="1249197" y="47625"/>
                                </a:lnTo>
                                <a:lnTo>
                                  <a:pt x="1255890" y="47625"/>
                                </a:lnTo>
                                <a:lnTo>
                                  <a:pt x="1276350" y="27165"/>
                                </a:lnTo>
                                <a:lnTo>
                                  <a:pt x="12763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1.750015pt;width:595.950pt;height:731.25pt;mso-position-horizontal-relative:page;mso-position-vertical-relative:page;z-index:-15788032" id="docshapegroup1" coordorigin="0,2235" coordsize="11919,14625">
                <v:rect style="position:absolute;left:0;top:6000;width:4035;height:10860" id="docshape2" filled="true" fillcolor="#25a6ff" stroked="false">
                  <v:fill type="solid"/>
                </v:rect>
                <v:rect style="position:absolute;left:0;top:2235;width:11919;height:855" id="docshape3" filled="true" fillcolor="#f1f4f4" stroked="false">
                  <v:fill type="solid"/>
                </v:rect>
                <v:rect style="position:absolute;left:0;top:3090;width:4035;height:9300" id="docshape4" filled="true" fillcolor="#25a6ff" stroked="false">
                  <v:fill type="solid"/>
                </v:rect>
                <v:rect style="position:absolute;left:0;top:7890;width:4035;height:15" id="docshape5" filled="true" fillcolor="#ffffff" stroked="false">
                  <v:fill type="solid"/>
                </v:rect>
                <v:rect style="position:absolute;left:337;top:3922;width:3360;height:90" id="docshape6" filled="false" stroked="true" strokeweight=".75pt" strokecolor="#ffffff">
                  <v:stroke dashstyle="solid"/>
                </v:rect>
                <v:rect style="position:absolute;left:345;top:3930;width:3345;height:90" id="docshape7" filled="true" fillcolor="#ffffff" stroked="false">
                  <v:fill type="solid"/>
                </v:rect>
                <v:rect style="position:absolute;left:337;top:4552;width:3360;height:90" id="docshape8" filled="false" stroked="true" strokeweight=".75pt" strokecolor="#ffffff">
                  <v:stroke dashstyle="solid"/>
                </v:rect>
                <v:rect style="position:absolute;left:345;top:4560;width:2670;height:90" id="docshape9" filled="true" fillcolor="#ffffff" stroked="false">
                  <v:fill type="solid"/>
                </v:rect>
                <v:rect style="position:absolute;left:337;top:5182;width:3360;height:105" id="docshape10" filled="false" stroked="true" strokeweight=".75pt" strokecolor="#ffffff">
                  <v:stroke dashstyle="solid"/>
                </v:rect>
                <v:rect style="position:absolute;left:345;top:5190;width:2670;height:90" id="docshape11" filled="true" fillcolor="#ffffff" stroked="false">
                  <v:fill type="solid"/>
                </v:rect>
                <v:rect style="position:absolute;left:337;top:5812;width:3360;height:105" id="docshape12" filled="false" stroked="true" strokeweight=".75pt" strokecolor="#ffffff">
                  <v:stroke dashstyle="solid"/>
                </v:rect>
                <v:rect style="position:absolute;left:345;top:5820;width:2010;height:90" id="docshape13" filled="true" fillcolor="#ffffff" stroked="false">
                  <v:fill type="solid"/>
                </v:rect>
                <v:rect style="position:absolute;left:337;top:6442;width:3360;height:105" id="docshape14" filled="false" stroked="true" strokeweight=".75pt" strokecolor="#ffffff">
                  <v:stroke dashstyle="solid"/>
                </v:rect>
                <v:rect style="position:absolute;left:345;top:6450;width:2010;height:105" id="docshape15" filled="true" fillcolor="#ffffff" stroked="false">
                  <v:fill type="solid"/>
                </v:rect>
                <v:rect style="position:absolute;left:337;top:7072;width:3360;height:105" id="docshape16" filled="false" stroked="true" strokeweight=".75pt" strokecolor="#ffffff">
                  <v:stroke dashstyle="solid"/>
                </v:rect>
                <v:rect style="position:absolute;left:345;top:7080;width:675;height:105" id="docshape17" filled="true" fillcolor="#ffffff" stroked="false">
                  <v:fill type="solid"/>
                </v:rect>
                <v:shape style="position:absolute;left:4364;top:4680;width:2010;height:5100" id="docshape18" coordorigin="4365,4680" coordsize="2010,5100" path="m4440,9737l4439,9732,4435,9723,4433,9719,4426,9712,4422,9710,4413,9706,4408,9705,4397,9705,4392,9706,4383,9710,4379,9712,4372,9719,4370,9723,4366,9732,4365,9737,4365,9743,4365,9748,4366,9753,4370,9762,4372,9766,4379,9773,4383,9775,4392,9779,4397,9780,4408,9780,4413,9779,4422,9775,4426,9773,4433,9766,4435,9762,4439,9753,4440,9748,4440,9737xm6375,8492l6374,8487,6370,8478,6368,8474,6361,8467,6357,8465,6348,8461,6343,8460,6332,8460,6327,8461,6318,8465,6314,8467,6307,8474,6305,8478,6301,8487,6300,8492,6300,8498,6300,8503,6301,8508,6305,8517,6307,8521,6314,8528,6318,8530,6327,8534,6332,8535,6343,8535,6348,8534,6357,8530,6361,8528,6368,8521,6370,8517,6374,8508,6375,8503,6375,8492xm6375,7922l6374,7917,6370,7908,6368,7904,6361,7897,6357,7895,6348,7891,6343,7890,6332,7890,6327,7891,6318,7895,6314,7897,6307,7904,6305,7908,6301,7917,6300,7922,6300,7928,6300,7933,6301,7938,6305,7947,6307,7951,6314,7958,6318,7960,6327,7964,6332,7965,6343,7965,6348,7964,6357,7960,6361,7958,6368,7951,6370,7947,6374,7938,6375,7933,6375,7922xm6375,7352l6374,7347,6370,7338,6368,7334,6361,7327,6357,7325,6348,7321,6343,7320,6332,7320,6327,7321,6318,7325,6314,7327,6307,7334,6305,7338,6301,7347,6300,7352,6300,7358,6300,7363,6301,7368,6305,7377,6307,7381,6314,7388,6318,7390,6327,7394,6332,7395,6343,7395,6348,7394,6357,7390,6361,7388,6368,7381,6370,7377,6374,7368,6375,7363,6375,7352xm6375,5852l6374,5847,6370,5838,6368,5834,6361,5827,6357,5825,6348,5821,6343,5820,6332,5820,6327,5821,6318,5825,6314,5827,6307,5834,6305,5838,6301,5847,6300,5852,6300,5858,6300,5863,6301,5868,6305,5877,6307,5881,6314,5888,6318,5890,6327,5894,6332,5895,6343,5895,6348,5894,6357,5890,6361,5888,6368,5881,6370,5877,6374,5868,6375,5863,6375,5852xm6375,5282l6374,5277,6370,5268,6368,5264,6361,5257,6357,5255,6348,5251,6343,5250,6332,5250,6327,5251,6318,5255,6314,5257,6307,5264,6305,5268,6301,5277,6300,5282,6300,5288,6300,5293,6301,5298,6305,5307,6307,5311,6314,5318,6318,5320,6327,5324,6332,5325,6343,5325,6348,5324,6357,5320,6361,5318,6368,5311,6370,5307,6374,5298,6375,5293,6375,5282xm6375,4712l6374,4707,6370,4698,6368,4694,6361,4687,6357,4685,6348,4681,6343,4680,6332,4680,6327,4681,6318,4685,6314,4687,6307,4694,6305,4698,6301,4707,6300,4712,6300,4718,6300,4723,6301,4728,6305,4737,6307,4741,6314,4748,6318,4750,6327,4754,6332,4755,6343,4755,6348,4754,6357,4750,6361,4748,6368,4741,6370,4737,6374,4728,6375,4723,6375,4712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ASE</w:t>
      </w:r>
      <w:r>
        <w:rPr>
          <w:color w:val="58585B"/>
          <w:spacing w:val="23"/>
        </w:rPr>
        <w:t> </w:t>
      </w:r>
      <w:r>
        <w:rPr>
          <w:color w:val="58585B"/>
        </w:rPr>
        <w:t>Maintenance</w:t>
      </w:r>
      <w:r>
        <w:rPr>
          <w:color w:val="58585B"/>
          <w:spacing w:val="24"/>
        </w:rPr>
        <w:t> </w:t>
      </w:r>
      <w:r>
        <w:rPr>
          <w:color w:val="58585B"/>
        </w:rPr>
        <w:t>and</w:t>
      </w:r>
      <w:r>
        <w:rPr>
          <w:color w:val="58585B"/>
          <w:spacing w:val="23"/>
        </w:rPr>
        <w:t> </w:t>
      </w:r>
      <w:r>
        <w:rPr>
          <w:color w:val="58585B"/>
        </w:rPr>
        <w:t>Light</w:t>
      </w:r>
      <w:r>
        <w:rPr>
          <w:color w:val="58585B"/>
          <w:spacing w:val="24"/>
        </w:rPr>
        <w:t> </w:t>
      </w:r>
      <w:r>
        <w:rPr>
          <w:color w:val="58585B"/>
        </w:rPr>
        <w:t>Repair</w:t>
      </w:r>
      <w:r>
        <w:rPr>
          <w:color w:val="58585B"/>
          <w:spacing w:val="17"/>
        </w:rPr>
        <w:t> </w:t>
      </w:r>
      <w:r>
        <w:rPr>
          <w:color w:val="58585B"/>
        </w:rPr>
        <w:t>Student</w:t>
      </w:r>
      <w:r>
        <w:rPr>
          <w:color w:val="58585B"/>
          <w:spacing w:val="23"/>
        </w:rPr>
        <w:t> </w:t>
      </w:r>
      <w:r>
        <w:rPr>
          <w:color w:val="58585B"/>
        </w:rPr>
        <w:t>Certification</w:t>
      </w:r>
      <w:r>
        <w:rPr>
          <w:color w:val="58585B"/>
          <w:spacing w:val="24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24"/>
        </w:rPr>
        <w:t> </w:t>
      </w:r>
      <w:r>
        <w:rPr>
          <w:color w:val="58585B"/>
          <w:spacing w:val="-4"/>
        </w:rPr>
        <w:t>2022</w:t>
      </w:r>
    </w:p>
    <w:sectPr>
      <w:type w:val="continuous"/>
      <w:pgSz w:w="11920" w:h="16860"/>
      <w:pgMar w:top="740" w:bottom="280" w:left="2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9"/>
      <w:ind w:left="11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2025-10-06T19:20:25Z</dcterms:created>
  <dcterms:modified xsi:type="dcterms:W3CDTF">2025-10-06T19:20:25Z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