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5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20"/>
        </w:sectPr>
      </w:pPr>
    </w:p>
    <w:p>
      <w:pPr>
        <w:pStyle w:val="Title"/>
        <w:spacing w:line="268" w:lineRule="auto"/>
      </w:pPr>
      <w:r>
        <w:rPr>
          <w:color w:val="FFFFFF"/>
          <w:spacing w:val="-2"/>
          <w:w w:val="125"/>
        </w:rPr>
        <w:t>DEVON </w:t>
      </w:r>
      <w:r>
        <w:rPr>
          <w:color w:val="FFFFFF"/>
          <w:spacing w:val="-4"/>
          <w:w w:val="125"/>
        </w:rPr>
        <w:t>YOUNG</w:t>
      </w:r>
    </w:p>
    <w:p>
      <w:pPr>
        <w:pStyle w:val="Heading1"/>
        <w:spacing w:before="63"/>
      </w:pPr>
      <w:r>
        <w:rPr>
          <w:color w:val="FFFFFF"/>
          <w:w w:val="125"/>
        </w:rPr>
        <w:t>IT</w:t>
      </w:r>
      <w:r>
        <w:rPr>
          <w:color w:val="FFFFFF"/>
          <w:spacing w:val="-3"/>
          <w:w w:val="125"/>
        </w:rPr>
        <w:t> </w:t>
      </w:r>
      <w:r>
        <w:rPr>
          <w:color w:val="FFFFFF"/>
          <w:spacing w:val="-2"/>
          <w:w w:val="125"/>
        </w:rPr>
        <w:t>Recruiter</w:t>
      </w:r>
    </w:p>
    <w:p>
      <w:pPr>
        <w:pStyle w:val="BodyText"/>
        <w:spacing w:before="66"/>
        <w:rPr>
          <w:rFonts w:ascii="Calibri"/>
          <w:b/>
          <w:sz w:val="26"/>
        </w:rPr>
      </w:pPr>
    </w:p>
    <w:p>
      <w:pPr>
        <w:pStyle w:val="BodyText"/>
        <w:ind w:left="114"/>
      </w:pP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email@example.com</w:t>
        </w:r>
      </w:hyperlink>
      <w:r>
        <w:rPr>
          <w:color w:val="FFFFFF"/>
          <w:spacing w:val="1"/>
          <w:sz w:val="22"/>
        </w:rPr>
        <w:t> </w:t>
      </w:r>
      <w:r>
        <w:rPr>
          <w:i/>
          <w:color w:val="FFFFFF"/>
          <w:sz w:val="22"/>
        </w:rPr>
        <w:t>(123) 456-</w:t>
      </w:r>
      <w:r>
        <w:rPr>
          <w:i/>
          <w:color w:val="FFFFFF"/>
          <w:spacing w:val="-4"/>
          <w:sz w:val="22"/>
        </w:rPr>
        <w:t>7890</w:t>
      </w:r>
    </w:p>
    <w:p>
      <w:pPr>
        <w:spacing w:before="101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pacing w:val="-6"/>
          <w:sz w:val="22"/>
        </w:rPr>
        <w:t>Results-driven IT</w:t>
      </w:r>
      <w:r>
        <w:rPr>
          <w:b/>
          <w:color w:val="FFFFFF"/>
          <w:spacing w:val="-14"/>
          <w:sz w:val="22"/>
        </w:rPr>
        <w:t> </w:t>
      </w:r>
      <w:r>
        <w:rPr>
          <w:b/>
          <w:color w:val="FFFFFF"/>
          <w:spacing w:val="-6"/>
          <w:sz w:val="22"/>
        </w:rPr>
        <w:t>recruiter</w:t>
      </w:r>
      <w:r>
        <w:rPr>
          <w:b/>
          <w:color w:val="FFFFFF"/>
          <w:spacing w:val="-5"/>
          <w:sz w:val="22"/>
        </w:rPr>
        <w:t> </w:t>
      </w:r>
      <w:r>
        <w:rPr>
          <w:b/>
          <w:color w:val="FFFFFF"/>
          <w:spacing w:val="-6"/>
          <w:sz w:val="22"/>
        </w:rPr>
        <w:t>with expertise in</w:t>
      </w:r>
      <w:r>
        <w:rPr>
          <w:b/>
          <w:color w:val="FFFFFF"/>
          <w:spacing w:val="-5"/>
          <w:sz w:val="22"/>
        </w:rPr>
        <w:t> </w:t>
      </w:r>
      <w:r>
        <w:rPr>
          <w:b/>
          <w:color w:val="FFFFFF"/>
          <w:spacing w:val="-6"/>
          <w:sz w:val="22"/>
        </w:rPr>
        <w:t>tech hiring</w:t>
      </w:r>
    </w:p>
    <w:p>
      <w:pPr>
        <w:pStyle w:val="BodyText"/>
        <w:spacing w:line="268" w:lineRule="auto" w:before="164"/>
        <w:ind w:left="114"/>
      </w:pPr>
      <w:r>
        <w:rPr>
          <w:color w:val="FFFFFF"/>
        </w:rPr>
        <w:t>Technical</w:t>
      </w:r>
      <w:r>
        <w:rPr>
          <w:color w:val="FFFFFF"/>
          <w:spacing w:val="-3"/>
        </w:rPr>
        <w:t> </w:t>
      </w:r>
      <w:r>
        <w:rPr>
          <w:color w:val="FFFFFF"/>
        </w:rPr>
        <w:t>recruiter</w:t>
      </w:r>
      <w:r>
        <w:rPr>
          <w:color w:val="FFFFFF"/>
          <w:spacing w:val="-3"/>
        </w:rPr>
        <w:t> </w:t>
      </w:r>
      <w:r>
        <w:rPr>
          <w:color w:val="FFFFFF"/>
        </w:rPr>
        <w:t>with</w:t>
      </w:r>
      <w:r>
        <w:rPr>
          <w:color w:val="FFFFFF"/>
          <w:spacing w:val="-3"/>
        </w:rPr>
        <w:t> </w:t>
      </w:r>
      <w:r>
        <w:rPr>
          <w:color w:val="FFFFFF"/>
        </w:rPr>
        <w:t>six</w:t>
      </w:r>
      <w:r>
        <w:rPr>
          <w:color w:val="FFFFFF"/>
          <w:spacing w:val="-3"/>
        </w:rPr>
        <w:t> </w:t>
      </w:r>
      <w:r>
        <w:rPr>
          <w:color w:val="FFFFFF"/>
        </w:rPr>
        <w:t>years</w:t>
      </w:r>
      <w:r>
        <w:rPr>
          <w:color w:val="FFFFFF"/>
          <w:spacing w:val="-3"/>
        </w:rPr>
        <w:t> </w:t>
      </w:r>
      <w:r>
        <w:rPr>
          <w:color w:val="FFFFFF"/>
        </w:rPr>
        <w:t>of</w:t>
      </w:r>
      <w:r>
        <w:rPr>
          <w:color w:val="FFFFFF"/>
          <w:spacing w:val="-3"/>
        </w:rPr>
        <w:t> </w:t>
      </w:r>
      <w:r>
        <w:rPr>
          <w:color w:val="FFFFFF"/>
        </w:rPr>
        <w:t>experience</w:t>
      </w:r>
      <w:r>
        <w:rPr>
          <w:color w:val="FFFFFF"/>
          <w:spacing w:val="-3"/>
        </w:rPr>
        <w:t> </w:t>
      </w:r>
      <w:r>
        <w:rPr>
          <w:color w:val="FFFFFF"/>
        </w:rPr>
        <w:t>sourcing,</w:t>
      </w:r>
      <w:r>
        <w:rPr>
          <w:color w:val="FFFFFF"/>
          <w:spacing w:val="-3"/>
        </w:rPr>
        <w:t> </w:t>
      </w:r>
      <w:r>
        <w:rPr>
          <w:color w:val="FFFFFF"/>
        </w:rPr>
        <w:t>screening, and placing IT professionals in Fortune 500 companies and startups.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20"/>
          <w:cols w:num="2" w:equalWidth="0">
            <w:col w:w="3790" w:space="581"/>
            <w:col w:w="7009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676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676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765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676525"/>
                              </a:lnTo>
                              <a:lnTo>
                                <a:pt x="7568171" y="26765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0.75pt;mso-position-horizontal-relative:page;mso-position-vertical-relative:page;z-index:-15772672" id="docshape1" coordorigin="0,0" coordsize="11919,4215" path="m11918,0l0,0,0,510,0,525,0,4215,11918,4215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spacing w:before="58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-51940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089783pt;width:563.249955pt;height:.75pt;mso-position-horizontal-relative:page;mso-position-vertical-relative:paragraph;z-index:15729152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w w:val="130"/>
        </w:rPr>
        <w:t>Key</w:t>
      </w:r>
      <w:r>
        <w:rPr>
          <w:color w:val="384D6A"/>
          <w:spacing w:val="-9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189"/>
        <w:ind w:left="139" w:right="368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ATS</w:t>
      </w:r>
      <w:r>
        <w:rPr>
          <w:color w:val="232323"/>
          <w:spacing w:val="-1"/>
        </w:rPr>
        <w:t> </w:t>
      </w:r>
      <w:r>
        <w:rPr>
          <w:color w:val="232323"/>
        </w:rPr>
        <w:t>and</w:t>
      </w:r>
      <w:r>
        <w:rPr>
          <w:color w:val="232323"/>
          <w:spacing w:val="-1"/>
        </w:rPr>
        <w:t> </w:t>
      </w:r>
      <w:r>
        <w:rPr>
          <w:color w:val="232323"/>
        </w:rPr>
        <w:t>customer</w:t>
      </w:r>
      <w:r>
        <w:rPr>
          <w:color w:val="232323"/>
          <w:spacing w:val="-1"/>
        </w:rPr>
        <w:t> </w:t>
      </w:r>
      <w:r>
        <w:rPr>
          <w:color w:val="232323"/>
        </w:rPr>
        <w:t>relationship</w:t>
      </w:r>
      <w:r>
        <w:rPr>
          <w:color w:val="232323"/>
          <w:spacing w:val="-1"/>
        </w:rPr>
        <w:t> </w:t>
      </w:r>
      <w:r>
        <w:rPr>
          <w:color w:val="232323"/>
        </w:rPr>
        <w:t>management</w:t>
      </w:r>
      <w:r>
        <w:rPr>
          <w:color w:val="232323"/>
          <w:spacing w:val="-1"/>
        </w:rPr>
        <w:t> </w:t>
      </w:r>
      <w:r>
        <w:rPr>
          <w:color w:val="232323"/>
        </w:rPr>
        <w:t>(CRM)</w:t>
      </w:r>
      <w:r>
        <w:rPr>
          <w:color w:val="232323"/>
          <w:spacing w:val="-1"/>
        </w:rPr>
        <w:t> </w:t>
      </w:r>
      <w:r>
        <w:rPr>
          <w:color w:val="232323"/>
        </w:rPr>
        <w:t>tools</w:t>
      </w:r>
      <w:r>
        <w:rPr>
          <w:color w:val="232323"/>
          <w:spacing w:val="-1"/>
        </w:rPr>
        <w:t> </w:t>
      </w:r>
      <w:r>
        <w:rPr>
          <w:color w:val="232323"/>
        </w:rPr>
        <w:t>(Lever,</w:t>
      </w:r>
      <w:r>
        <w:rPr>
          <w:color w:val="232323"/>
          <w:spacing w:val="-1"/>
        </w:rPr>
        <w:t> </w:t>
      </w:r>
      <w:r>
        <w:rPr>
          <w:color w:val="232323"/>
        </w:rPr>
        <w:t>Jobvite)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Boolean search and sourcing techniques</w:t>
      </w:r>
    </w:p>
    <w:p>
      <w:pPr>
        <w:pStyle w:val="BodyText"/>
        <w:tabs>
          <w:tab w:pos="486" w:val="left" w:leader="none"/>
        </w:tabs>
        <w:spacing w:line="367" w:lineRule="auto"/>
        <w:ind w:left="139" w:right="789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</w:rPr>
        <w:t>Contract</w:t>
      </w:r>
      <w:r>
        <w:rPr>
          <w:color w:val="232323"/>
          <w:spacing w:val="-15"/>
        </w:rPr>
        <w:t> </w:t>
      </w:r>
      <w:r>
        <w:rPr>
          <w:color w:val="232323"/>
          <w:spacing w:val="-2"/>
        </w:rPr>
        <w:t>and</w:t>
      </w:r>
      <w:r>
        <w:rPr>
          <w:color w:val="232323"/>
          <w:spacing w:val="-15"/>
        </w:rPr>
        <w:t> </w:t>
      </w:r>
      <w:r>
        <w:rPr>
          <w:color w:val="232323"/>
          <w:spacing w:val="-2"/>
        </w:rPr>
        <w:t>full-time</w:t>
      </w:r>
      <w:r>
        <w:rPr>
          <w:color w:val="232323"/>
          <w:spacing w:val="-14"/>
        </w:rPr>
        <w:t> </w:t>
      </w:r>
      <w:r>
        <w:rPr>
          <w:color w:val="232323"/>
          <w:spacing w:val="-2"/>
        </w:rPr>
        <w:t>IT</w:t>
      </w:r>
      <w:r>
        <w:rPr>
          <w:color w:val="232323"/>
          <w:spacing w:val="-16"/>
        </w:rPr>
        <w:t> </w:t>
      </w:r>
      <w:r>
        <w:rPr>
          <w:color w:val="232323"/>
          <w:spacing w:val="-2"/>
        </w:rPr>
        <w:t>hiring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IT and engineering recruiting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Technical</w:t>
      </w:r>
      <w:r>
        <w:rPr>
          <w:color w:val="232323"/>
          <w:spacing w:val="-6"/>
        </w:rPr>
        <w:t> </w:t>
      </w:r>
      <w:r>
        <w:rPr>
          <w:color w:val="232323"/>
        </w:rPr>
        <w:t>screening</w:t>
      </w:r>
      <w:r>
        <w:rPr>
          <w:color w:val="232323"/>
          <w:spacing w:val="-6"/>
        </w:rPr>
        <w:t> </w:t>
      </w:r>
      <w:r>
        <w:rPr>
          <w:color w:val="232323"/>
        </w:rPr>
        <w:t>and</w:t>
      </w:r>
      <w:r>
        <w:rPr>
          <w:color w:val="232323"/>
          <w:spacing w:val="-6"/>
        </w:rPr>
        <w:t> </w:t>
      </w:r>
      <w:r>
        <w:rPr>
          <w:color w:val="232323"/>
          <w:spacing w:val="-2"/>
        </w:rPr>
        <w:t>assessment</w:t>
      </w:r>
    </w:p>
    <w:p>
      <w:pPr>
        <w:pStyle w:val="BodyText"/>
        <w:spacing w:before="10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-61720</wp:posOffset>
                </wp:positionV>
                <wp:extent cx="71532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859852pt;width:563.249955pt;height:.75pt;mso-position-horizontal-relative:page;mso-position-vertical-relative:paragraph;z-index:15729664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color w:val="384D6A"/>
          <w:w w:val="125"/>
        </w:rPr>
        <w:t>Professional</w:t>
      </w:r>
      <w:r>
        <w:rPr>
          <w:color w:val="384D6A"/>
          <w:spacing w:val="28"/>
          <w:w w:val="125"/>
        </w:rPr>
        <w:t> </w:t>
      </w:r>
      <w:r>
        <w:rPr>
          <w:color w:val="384D6A"/>
          <w:spacing w:val="-2"/>
          <w:w w:val="125"/>
        </w:rPr>
        <w:t>Experience</w:t>
      </w:r>
    </w:p>
    <w:p>
      <w:pPr>
        <w:tabs>
          <w:tab w:pos="1466" w:val="left" w:leader="none"/>
        </w:tabs>
        <w:spacing w:before="189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w w:val="120"/>
          <w:sz w:val="18"/>
        </w:rPr>
        <w:t>IT</w:t>
      </w:r>
      <w:r>
        <w:rPr>
          <w:rFonts w:ascii="Calibri"/>
          <w:b/>
          <w:color w:val="232323"/>
          <w:spacing w:val="12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Recruiter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w w:val="95"/>
          <w:sz w:val="22"/>
        </w:rPr>
        <w:t>XYZ</w:t>
      </w:r>
      <w:r>
        <w:rPr>
          <w:i/>
          <w:color w:val="232323"/>
          <w:spacing w:val="-13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Tech</w:t>
      </w:r>
      <w:r>
        <w:rPr>
          <w:i/>
          <w:color w:val="232323"/>
          <w:spacing w:val="-9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Staffing</w:t>
      </w:r>
      <w:r>
        <w:rPr>
          <w:i/>
          <w:color w:val="232323"/>
          <w:spacing w:val="-9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2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City,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ST</w:t>
      </w:r>
      <w:r>
        <w:rPr>
          <w:i/>
          <w:color w:val="232323"/>
          <w:spacing w:val="-13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2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June</w:t>
      </w:r>
      <w:r>
        <w:rPr>
          <w:i/>
          <w:color w:val="232323"/>
          <w:spacing w:val="-9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2020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9"/>
          <w:w w:val="95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181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Filled</w:t>
      </w:r>
      <w:r>
        <w:rPr>
          <w:color w:val="232323"/>
          <w:spacing w:val="-12"/>
        </w:rPr>
        <w:t> </w:t>
      </w:r>
      <w:r>
        <w:rPr>
          <w:color w:val="232323"/>
        </w:rPr>
        <w:t>150+</w:t>
      </w:r>
      <w:r>
        <w:rPr>
          <w:color w:val="232323"/>
          <w:spacing w:val="-12"/>
        </w:rPr>
        <w:t> </w:t>
      </w:r>
      <w:r>
        <w:rPr>
          <w:color w:val="232323"/>
        </w:rPr>
        <w:t>IT</w:t>
      </w:r>
      <w:r>
        <w:rPr>
          <w:color w:val="232323"/>
          <w:spacing w:val="-16"/>
        </w:rPr>
        <w:t> </w:t>
      </w:r>
      <w:r>
        <w:rPr>
          <w:color w:val="232323"/>
        </w:rPr>
        <w:t>roles,</w:t>
      </w:r>
      <w:r>
        <w:rPr>
          <w:color w:val="232323"/>
          <w:spacing w:val="-12"/>
        </w:rPr>
        <w:t> </w:t>
      </w:r>
      <w:r>
        <w:rPr>
          <w:color w:val="232323"/>
        </w:rPr>
        <w:t>including</w:t>
      </w:r>
      <w:r>
        <w:rPr>
          <w:color w:val="232323"/>
          <w:spacing w:val="-12"/>
        </w:rPr>
        <w:t> </w:t>
      </w:r>
      <w:r>
        <w:rPr>
          <w:color w:val="232323"/>
        </w:rPr>
        <w:t>software</w:t>
      </w:r>
      <w:r>
        <w:rPr>
          <w:color w:val="232323"/>
          <w:spacing w:val="-12"/>
        </w:rPr>
        <w:t> </w:t>
      </w:r>
      <w:r>
        <w:rPr>
          <w:color w:val="232323"/>
        </w:rPr>
        <w:t>engineers,</w:t>
      </w:r>
      <w:r>
        <w:rPr>
          <w:color w:val="232323"/>
          <w:spacing w:val="-12"/>
        </w:rPr>
        <w:t> </w:t>
      </w:r>
      <w:r>
        <w:rPr>
          <w:color w:val="232323"/>
        </w:rPr>
        <w:t>data</w:t>
      </w:r>
      <w:r>
        <w:rPr>
          <w:color w:val="232323"/>
          <w:spacing w:val="-12"/>
        </w:rPr>
        <w:t> </w:t>
      </w:r>
      <w:r>
        <w:rPr>
          <w:color w:val="232323"/>
        </w:rPr>
        <w:t>analysts,</w:t>
      </w:r>
      <w:r>
        <w:rPr>
          <w:color w:val="232323"/>
          <w:spacing w:val="-12"/>
        </w:rPr>
        <w:t> </w:t>
      </w:r>
      <w:r>
        <w:rPr>
          <w:color w:val="232323"/>
        </w:rPr>
        <w:t>and</w:t>
      </w:r>
      <w:r>
        <w:rPr>
          <w:color w:val="232323"/>
          <w:spacing w:val="-12"/>
        </w:rPr>
        <w:t> </w:t>
      </w:r>
      <w:r>
        <w:rPr>
          <w:color w:val="232323"/>
        </w:rPr>
        <w:t>network</w:t>
      </w:r>
      <w:r>
        <w:rPr>
          <w:color w:val="232323"/>
          <w:spacing w:val="-12"/>
        </w:rPr>
        <w:t> </w:t>
      </w:r>
      <w:r>
        <w:rPr>
          <w:color w:val="232323"/>
        </w:rPr>
        <w:t>administrators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Partners with hiring managers to refine job descriptions and improve candidate targeting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</w:rPr>
        <w:t>Implemented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a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referral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program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that</w:t>
      </w:r>
      <w:r>
        <w:rPr>
          <w:color w:val="232323"/>
          <w:spacing w:val="-11"/>
        </w:rPr>
        <w:t> </w:t>
      </w:r>
      <w:r>
        <w:rPr>
          <w:color w:val="232323"/>
          <w:spacing w:val="-2"/>
        </w:rPr>
        <w:t>increased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high-quality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hires</w:t>
      </w:r>
      <w:r>
        <w:rPr>
          <w:color w:val="232323"/>
          <w:spacing w:val="-12"/>
        </w:rPr>
        <w:t> </w:t>
      </w:r>
      <w:r>
        <w:rPr>
          <w:color w:val="232323"/>
          <w:spacing w:val="-2"/>
        </w:rPr>
        <w:t>by</w:t>
      </w:r>
      <w:r>
        <w:rPr>
          <w:color w:val="232323"/>
          <w:spacing w:val="-12"/>
        </w:rPr>
        <w:t> </w:t>
      </w:r>
      <w:r>
        <w:rPr>
          <w:color w:val="232323"/>
          <w:spacing w:val="-5"/>
        </w:rPr>
        <w:t>40%</w:t>
      </w:r>
    </w:p>
    <w:p>
      <w:pPr>
        <w:pStyle w:val="BodyText"/>
        <w:spacing w:before="14"/>
      </w:pPr>
    </w:p>
    <w:p>
      <w:pPr>
        <w:tabs>
          <w:tab w:pos="3086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2"/>
          <w:w w:val="120"/>
          <w:sz w:val="18"/>
        </w:rPr>
        <w:t>Talent</w:t>
      </w:r>
      <w:r>
        <w:rPr>
          <w:rFonts w:ascii="Calibri"/>
          <w:b/>
          <w:color w:val="232323"/>
          <w:spacing w:val="44"/>
          <w:w w:val="120"/>
          <w:sz w:val="18"/>
        </w:rPr>
        <w:t> </w:t>
      </w:r>
      <w:r>
        <w:rPr>
          <w:rFonts w:ascii="Calibri"/>
          <w:b/>
          <w:color w:val="232323"/>
          <w:spacing w:val="2"/>
          <w:w w:val="120"/>
          <w:sz w:val="18"/>
        </w:rPr>
        <w:t>Acquisition</w:t>
      </w:r>
      <w:r>
        <w:rPr>
          <w:rFonts w:ascii="Calibri"/>
          <w:b/>
          <w:color w:val="232323"/>
          <w:spacing w:val="45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Specialist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w w:val="95"/>
          <w:sz w:val="22"/>
        </w:rPr>
        <w:t>ABC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Consulting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2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City,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ST</w:t>
      </w:r>
      <w:r>
        <w:rPr>
          <w:i/>
          <w:color w:val="232323"/>
          <w:spacing w:val="-12"/>
          <w:w w:val="95"/>
          <w:sz w:val="22"/>
        </w:rPr>
        <w:t> </w:t>
      </w:r>
      <w:r>
        <w:rPr>
          <w:i/>
          <w:color w:val="232323"/>
          <w:w w:val="85"/>
          <w:sz w:val="22"/>
        </w:rPr>
        <w:t>|</w:t>
      </w:r>
      <w:r>
        <w:rPr>
          <w:i/>
          <w:color w:val="232323"/>
          <w:spacing w:val="-1"/>
          <w:w w:val="85"/>
          <w:sz w:val="22"/>
        </w:rPr>
        <w:t> </w:t>
      </w:r>
      <w:r>
        <w:rPr>
          <w:i/>
          <w:color w:val="232323"/>
          <w:w w:val="95"/>
          <w:sz w:val="22"/>
        </w:rPr>
        <w:t>April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2017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June</w:t>
      </w:r>
      <w:r>
        <w:rPr>
          <w:i/>
          <w:color w:val="232323"/>
          <w:spacing w:val="-8"/>
          <w:w w:val="95"/>
          <w:sz w:val="22"/>
        </w:rPr>
        <w:t> </w:t>
      </w:r>
      <w:r>
        <w:rPr>
          <w:i/>
          <w:color w:val="232323"/>
          <w:spacing w:val="-4"/>
          <w:w w:val="95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Conducted</w:t>
      </w:r>
      <w:r>
        <w:rPr>
          <w:color w:val="232323"/>
          <w:spacing w:val="-5"/>
        </w:rPr>
        <w:t> </w:t>
      </w:r>
      <w:r>
        <w:rPr>
          <w:color w:val="232323"/>
        </w:rPr>
        <w:t>technical</w:t>
      </w:r>
      <w:r>
        <w:rPr>
          <w:color w:val="232323"/>
          <w:spacing w:val="-5"/>
        </w:rPr>
        <w:t> </w:t>
      </w:r>
      <w:r>
        <w:rPr>
          <w:color w:val="232323"/>
        </w:rPr>
        <w:t>screenings</w:t>
      </w:r>
      <w:r>
        <w:rPr>
          <w:color w:val="232323"/>
          <w:spacing w:val="-4"/>
        </w:rPr>
        <w:t> </w:t>
      </w:r>
      <w:r>
        <w:rPr>
          <w:color w:val="232323"/>
        </w:rPr>
        <w:t>and</w:t>
      </w:r>
      <w:r>
        <w:rPr>
          <w:color w:val="232323"/>
          <w:spacing w:val="-5"/>
        </w:rPr>
        <w:t> </w:t>
      </w:r>
      <w:r>
        <w:rPr>
          <w:color w:val="232323"/>
        </w:rPr>
        <w:t>ensured</w:t>
      </w:r>
      <w:r>
        <w:rPr>
          <w:color w:val="232323"/>
          <w:spacing w:val="-4"/>
        </w:rPr>
        <w:t> </w:t>
      </w:r>
      <w:r>
        <w:rPr>
          <w:color w:val="232323"/>
        </w:rPr>
        <w:t>candidates</w:t>
      </w:r>
      <w:r>
        <w:rPr>
          <w:color w:val="232323"/>
          <w:spacing w:val="-5"/>
        </w:rPr>
        <w:t> </w:t>
      </w:r>
      <w:r>
        <w:rPr>
          <w:color w:val="232323"/>
        </w:rPr>
        <w:t>met</w:t>
      </w:r>
      <w:r>
        <w:rPr>
          <w:color w:val="232323"/>
          <w:spacing w:val="-4"/>
        </w:rPr>
        <w:t> </w:t>
      </w:r>
      <w:r>
        <w:rPr>
          <w:color w:val="232323"/>
        </w:rPr>
        <w:t>skill</w:t>
      </w:r>
      <w:r>
        <w:rPr>
          <w:color w:val="232323"/>
          <w:spacing w:val="-5"/>
        </w:rPr>
        <w:t> </w:t>
      </w:r>
      <w:r>
        <w:rPr>
          <w:color w:val="232323"/>
          <w:spacing w:val="-2"/>
        </w:rPr>
        <w:t>requirements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13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692895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.558685pt;width:563.249955pt;height:.75pt;mso-position-horizontal-relative:page;mso-position-vertical-relative:paragraph;z-index:15730176" id="docshape4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Sourced</w:t>
      </w:r>
      <w:r>
        <w:rPr>
          <w:color w:val="232323"/>
          <w:spacing w:val="-6"/>
        </w:rPr>
        <w:t> </w:t>
      </w:r>
      <w:r>
        <w:rPr>
          <w:color w:val="232323"/>
        </w:rPr>
        <w:t>passive</w:t>
      </w:r>
      <w:r>
        <w:rPr>
          <w:color w:val="232323"/>
          <w:spacing w:val="-6"/>
        </w:rPr>
        <w:t> </w:t>
      </w:r>
      <w:r>
        <w:rPr>
          <w:color w:val="232323"/>
        </w:rPr>
        <w:t>candidates</w:t>
      </w:r>
      <w:r>
        <w:rPr>
          <w:color w:val="232323"/>
          <w:spacing w:val="-6"/>
        </w:rPr>
        <w:t> </w:t>
      </w:r>
      <w:r>
        <w:rPr>
          <w:color w:val="232323"/>
        </w:rPr>
        <w:t>using</w:t>
      </w:r>
      <w:r>
        <w:rPr>
          <w:color w:val="232323"/>
          <w:spacing w:val="-6"/>
        </w:rPr>
        <w:t> </w:t>
      </w:r>
      <w:r>
        <w:rPr>
          <w:color w:val="232323"/>
        </w:rPr>
        <w:t>LinkedIn</w:t>
      </w:r>
      <w:r>
        <w:rPr>
          <w:color w:val="232323"/>
          <w:spacing w:val="-6"/>
        </w:rPr>
        <w:t> </w:t>
      </w:r>
      <w:r>
        <w:rPr>
          <w:color w:val="232323"/>
        </w:rPr>
        <w:t>Recruiter</w:t>
      </w:r>
      <w:r>
        <w:rPr>
          <w:color w:val="232323"/>
          <w:spacing w:val="-6"/>
        </w:rPr>
        <w:t> </w:t>
      </w:r>
      <w:r>
        <w:rPr>
          <w:color w:val="232323"/>
        </w:rPr>
        <w:t>and</w:t>
      </w:r>
      <w:r>
        <w:rPr>
          <w:color w:val="232323"/>
          <w:spacing w:val="-6"/>
        </w:rPr>
        <w:t> </w:t>
      </w:r>
      <w:r>
        <w:rPr>
          <w:color w:val="232323"/>
        </w:rPr>
        <w:t>GitHub,</w:t>
      </w:r>
      <w:r>
        <w:rPr>
          <w:color w:val="232323"/>
          <w:spacing w:val="-6"/>
        </w:rPr>
        <w:t> </w:t>
      </w:r>
      <w:r>
        <w:rPr>
          <w:color w:val="232323"/>
        </w:rPr>
        <w:t>increasing</w:t>
      </w:r>
      <w:r>
        <w:rPr>
          <w:color w:val="232323"/>
          <w:spacing w:val="-6"/>
        </w:rPr>
        <w:t> </w:t>
      </w:r>
      <w:r>
        <w:rPr>
          <w:color w:val="232323"/>
        </w:rPr>
        <w:t>talent</w:t>
      </w:r>
      <w:r>
        <w:rPr>
          <w:color w:val="232323"/>
          <w:spacing w:val="-6"/>
        </w:rPr>
        <w:t> </w:t>
      </w:r>
      <w:r>
        <w:rPr>
          <w:color w:val="232323"/>
        </w:rPr>
        <w:t>pool</w:t>
      </w:r>
      <w:r>
        <w:rPr>
          <w:color w:val="232323"/>
          <w:spacing w:val="-6"/>
        </w:rPr>
        <w:t> </w:t>
      </w:r>
      <w:r>
        <w:rPr>
          <w:color w:val="232323"/>
        </w:rPr>
        <w:t>diversity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</w:rPr>
        <w:t>Reduced time-to-hire by 30% through process optimization</w:t>
      </w:r>
    </w:p>
    <w:p>
      <w:pPr>
        <w:pStyle w:val="Heading1"/>
        <w:spacing w:before="258"/>
      </w:pPr>
      <w:r>
        <w:rPr>
          <w:color w:val="384D6A"/>
          <w:spacing w:val="-2"/>
          <w:w w:val="130"/>
        </w:rPr>
        <w:t>Education</w:t>
      </w:r>
    </w:p>
    <w:p>
      <w:pPr>
        <w:tabs>
          <w:tab w:pos="4574" w:val="left" w:leader="none"/>
        </w:tabs>
        <w:spacing w:before="188"/>
        <w:ind w:left="114" w:right="0" w:firstLine="0"/>
        <w:jc w:val="left"/>
        <w:rPr>
          <w:sz w:val="22"/>
        </w:rPr>
      </w:pPr>
      <w:r>
        <w:rPr>
          <w:rFonts w:ascii="Calibri"/>
          <w:b/>
          <w:color w:val="232323"/>
          <w:w w:val="120"/>
          <w:sz w:val="18"/>
        </w:rPr>
        <w:t>Bachelor</w:t>
      </w:r>
      <w:r>
        <w:rPr>
          <w:rFonts w:ascii="Calibri"/>
          <w:b/>
          <w:color w:val="232323"/>
          <w:spacing w:val="51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of</w:t>
      </w:r>
      <w:r>
        <w:rPr>
          <w:rFonts w:ascii="Calibri"/>
          <w:b/>
          <w:color w:val="232323"/>
          <w:spacing w:val="52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Science</w:t>
      </w:r>
      <w:r>
        <w:rPr>
          <w:rFonts w:ascii="Calibri"/>
          <w:b/>
          <w:color w:val="232323"/>
          <w:spacing w:val="52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in</w:t>
      </w:r>
      <w:r>
        <w:rPr>
          <w:rFonts w:ascii="Calibri"/>
          <w:b/>
          <w:color w:val="232323"/>
          <w:spacing w:val="51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Information</w:t>
      </w:r>
      <w:r>
        <w:rPr>
          <w:rFonts w:ascii="Calibri"/>
          <w:b/>
          <w:color w:val="232323"/>
          <w:spacing w:val="52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Systems</w:t>
      </w:r>
      <w:r>
        <w:rPr>
          <w:rFonts w:ascii="Calibri"/>
          <w:b/>
          <w:color w:val="232323"/>
          <w:sz w:val="18"/>
        </w:rPr>
        <w:tab/>
      </w:r>
      <w:r>
        <w:rPr>
          <w:color w:val="232323"/>
          <w:w w:val="95"/>
          <w:sz w:val="22"/>
        </w:rPr>
        <w:t>University</w:t>
      </w:r>
      <w:r>
        <w:rPr>
          <w:color w:val="232323"/>
          <w:spacing w:val="-2"/>
          <w:sz w:val="22"/>
        </w:rPr>
        <w:t> </w:t>
      </w:r>
      <w:r>
        <w:rPr>
          <w:color w:val="232323"/>
          <w:w w:val="95"/>
          <w:sz w:val="22"/>
        </w:rPr>
        <w:t>of</w:t>
      </w:r>
      <w:r>
        <w:rPr>
          <w:color w:val="232323"/>
          <w:spacing w:val="-2"/>
          <w:sz w:val="22"/>
        </w:rPr>
        <w:t> </w:t>
      </w:r>
      <w:r>
        <w:rPr>
          <w:color w:val="232323"/>
          <w:w w:val="95"/>
          <w:sz w:val="22"/>
        </w:rPr>
        <w:t>California,</w:t>
      </w:r>
      <w:r>
        <w:rPr>
          <w:color w:val="232323"/>
          <w:spacing w:val="-1"/>
          <w:sz w:val="22"/>
        </w:rPr>
        <w:t> </w:t>
      </w:r>
      <w:r>
        <w:rPr>
          <w:color w:val="232323"/>
          <w:spacing w:val="-2"/>
          <w:w w:val="95"/>
          <w:sz w:val="22"/>
        </w:rPr>
        <w:t>Berkeley</w:t>
      </w:r>
    </w:p>
    <w:sectPr>
      <w:type w:val="continuous"/>
      <w:pgSz w:w="11920" w:h="16860"/>
      <w:pgMar w:top="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"/>
      <w:ind w:left="114" w:right="15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2025-10-09T18:53:31Z</dcterms:created>
  <dcterms:modified xsi:type="dcterms:W3CDTF">2025-10-09T18:53:31Z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