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98B78"/>
        </w:rPr>
        <w:t>Blake</w:t>
      </w:r>
      <w:r>
        <w:rPr>
          <w:color w:val="F98B78"/>
          <w:spacing w:val="-13"/>
        </w:rPr>
        <w:t> </w:t>
      </w:r>
      <w:r>
        <w:rPr>
          <w:color w:val="F98B78"/>
          <w:spacing w:val="-4"/>
        </w:rPr>
        <w:t>Allen</w:t>
      </w:r>
    </w:p>
    <w:p>
      <w:pPr>
        <w:spacing w:before="75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sz w:val="22"/>
        </w:rPr>
        <w:t>Press</w:t>
      </w:r>
      <w:r>
        <w:rPr>
          <w:rFonts w:ascii="Arial"/>
          <w:b/>
          <w:spacing w:val="-11"/>
          <w:sz w:val="22"/>
        </w:rPr>
        <w:t> </w:t>
      </w:r>
      <w:r>
        <w:rPr>
          <w:rFonts w:ascii="Arial"/>
          <w:b/>
          <w:spacing w:val="-2"/>
          <w:sz w:val="22"/>
        </w:rPr>
        <w:t>Brake</w:t>
      </w:r>
      <w:r>
        <w:rPr>
          <w:rFonts w:ascii="Arial"/>
          <w:b/>
          <w:spacing w:val="-11"/>
          <w:sz w:val="22"/>
        </w:rPr>
        <w:t> </w:t>
      </w:r>
      <w:r>
        <w:rPr>
          <w:rFonts w:ascii="Arial"/>
          <w:b/>
          <w:spacing w:val="-2"/>
          <w:sz w:val="22"/>
        </w:rPr>
        <w:t>Operator</w:t>
      </w:r>
    </w:p>
    <w:p>
      <w:pPr>
        <w:pStyle w:val="BodyText"/>
        <w:spacing w:before="122"/>
        <w:ind w:left="118"/>
      </w:pPr>
      <w:r>
        <w:rPr>
          <w:w w:val="95"/>
        </w:rPr>
        <w:t>City,</w:t>
      </w:r>
      <w:r>
        <w:rPr>
          <w:spacing w:val="-3"/>
          <w:w w:val="95"/>
        </w:rPr>
        <w:t> </w:t>
      </w:r>
      <w:r>
        <w:rPr>
          <w:w w:val="95"/>
        </w:rPr>
        <w:t>ST</w:t>
      </w:r>
      <w:r>
        <w:rPr>
          <w:spacing w:val="-8"/>
          <w:w w:val="95"/>
        </w:rPr>
        <w:t> </w:t>
      </w:r>
      <w:r>
        <w:rPr>
          <w:w w:val="85"/>
        </w:rPr>
        <w:t>|</w:t>
      </w:r>
      <w:r>
        <w:rPr>
          <w:spacing w:val="-3"/>
          <w:w w:val="95"/>
        </w:rPr>
        <w:t> </w:t>
      </w:r>
      <w:r>
        <w:rPr>
          <w:w w:val="95"/>
        </w:rPr>
        <w:t>(123)</w:t>
      </w:r>
      <w:r>
        <w:rPr>
          <w:spacing w:val="-3"/>
          <w:w w:val="95"/>
        </w:rPr>
        <w:t> </w:t>
      </w:r>
      <w:r>
        <w:rPr>
          <w:w w:val="95"/>
        </w:rPr>
        <w:t>456-</w:t>
      </w:r>
      <w:r>
        <w:rPr>
          <w:spacing w:val="-4"/>
          <w:w w:val="95"/>
        </w:rPr>
        <w:t>7890</w:t>
      </w:r>
    </w:p>
    <w:p>
      <w:pPr>
        <w:pStyle w:val="BodyText"/>
        <w:spacing w:before="60"/>
        <w:ind w:left="118"/>
      </w:pPr>
      <w:hyperlink r:id="rId5">
        <w:r>
          <w:rPr>
            <w:spacing w:val="-2"/>
          </w:rPr>
          <w:t>email@example.com</w:t>
        </w:r>
      </w:hyperlink>
    </w:p>
    <w:p>
      <w:pPr>
        <w:spacing w:before="239"/>
        <w:ind w:left="118" w:right="0" w:firstLine="0"/>
        <w:jc w:val="left"/>
        <w:rPr>
          <w:b/>
          <w:sz w:val="22"/>
        </w:rPr>
      </w:pPr>
      <w:r>
        <w:rPr>
          <w:b/>
          <w:spacing w:val="-4"/>
          <w:sz w:val="22"/>
        </w:rPr>
        <w:t>Skilled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Press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Brake</w:t>
      </w:r>
      <w:r>
        <w:rPr>
          <w:b/>
          <w:spacing w:val="-8"/>
          <w:sz w:val="22"/>
        </w:rPr>
        <w:t> </w:t>
      </w:r>
      <w:r>
        <w:rPr>
          <w:b/>
          <w:spacing w:val="-4"/>
          <w:sz w:val="22"/>
        </w:rPr>
        <w:t>Operator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with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expertise</w:t>
      </w:r>
      <w:r>
        <w:rPr>
          <w:b/>
          <w:spacing w:val="-8"/>
          <w:sz w:val="22"/>
        </w:rPr>
        <w:t> </w:t>
      </w:r>
      <w:r>
        <w:rPr>
          <w:b/>
          <w:spacing w:val="-4"/>
          <w:sz w:val="22"/>
        </w:rPr>
        <w:t>in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forming</w:t>
      </w:r>
      <w:r>
        <w:rPr>
          <w:b/>
          <w:spacing w:val="-9"/>
          <w:sz w:val="22"/>
        </w:rPr>
        <w:t> </w:t>
      </w:r>
      <w:r>
        <w:rPr>
          <w:b/>
          <w:spacing w:val="-4"/>
          <w:sz w:val="22"/>
        </w:rPr>
        <w:t>metal</w:t>
      </w:r>
      <w:r>
        <w:rPr>
          <w:b/>
          <w:spacing w:val="-8"/>
          <w:sz w:val="22"/>
        </w:rPr>
        <w:t> </w:t>
      </w:r>
      <w:r>
        <w:rPr>
          <w:b/>
          <w:spacing w:val="-4"/>
          <w:sz w:val="22"/>
        </w:rPr>
        <w:t>parts</w:t>
      </w:r>
    </w:p>
    <w:p>
      <w:pPr>
        <w:spacing w:line="280" w:lineRule="auto" w:before="150"/>
        <w:ind w:left="118" w:right="0" w:firstLine="0"/>
        <w:jc w:val="left"/>
        <w:rPr>
          <w:b/>
          <w:sz w:val="22"/>
        </w:rPr>
      </w:pPr>
      <w:r>
        <w:rPr>
          <w:b/>
          <w:spacing w:val="-4"/>
          <w:sz w:val="22"/>
        </w:rPr>
        <w:t>Operator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with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6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years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of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experience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in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brake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press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forming.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Known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for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high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accuracy,</w:t>
      </w:r>
      <w:r>
        <w:rPr>
          <w:b/>
          <w:spacing w:val="-12"/>
          <w:sz w:val="22"/>
        </w:rPr>
        <w:t> </w:t>
      </w:r>
      <w:r>
        <w:rPr>
          <w:b/>
          <w:spacing w:val="-4"/>
          <w:sz w:val="22"/>
        </w:rPr>
        <w:t>speed, </w:t>
      </w:r>
      <w:r>
        <w:rPr>
          <w:b/>
          <w:spacing w:val="-2"/>
          <w:sz w:val="22"/>
        </w:rPr>
        <w:t>and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low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error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rates.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Contributed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to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a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22%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increase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in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department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productivity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through </w:t>
      </w:r>
      <w:r>
        <w:rPr>
          <w:b/>
          <w:sz w:val="22"/>
        </w:rPr>
        <w:t>optimized setups.</w:t>
      </w:r>
    </w:p>
    <w:p>
      <w:pPr>
        <w:pStyle w:val="BodyText"/>
        <w:spacing w:before="2"/>
        <w:rPr>
          <w:b/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1080" w:bottom="280" w:left="1220" w:right="1220"/>
        </w:sectPr>
      </w:pPr>
    </w:p>
    <w:p>
      <w:pPr>
        <w:pStyle w:val="BodyText"/>
        <w:rPr>
          <w:b/>
        </w:rPr>
      </w:pPr>
    </w:p>
    <w:p>
      <w:pPr>
        <w:pStyle w:val="BodyText"/>
        <w:spacing w:before="16"/>
        <w:rPr>
          <w:b/>
        </w:rPr>
      </w:pPr>
    </w:p>
    <w:p>
      <w:pPr>
        <w:tabs>
          <w:tab w:pos="490" w:val="left" w:leader="none"/>
        </w:tabs>
        <w:spacing w:line="386" w:lineRule="auto" w:before="0"/>
        <w:ind w:left="144" w:right="201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sz w:val="22"/>
        </w:rPr>
        <w:t>CNC press brake </w:t>
      </w:r>
      <w:r>
        <w:rPr>
          <w:b/>
          <w:position w:val="2"/>
          <w:sz w:val="22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2"/>
          <w:sz w:val="22"/>
        </w:rPr>
      </w:r>
      <w:r>
        <w:rPr>
          <w:rFonts w:ascii="Times New Roman"/>
          <w:sz w:val="22"/>
        </w:rPr>
        <w:tab/>
      </w:r>
      <w:r>
        <w:rPr>
          <w:b/>
          <w:spacing w:val="-2"/>
          <w:sz w:val="22"/>
        </w:rPr>
        <w:t>Material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handling </w:t>
      </w:r>
      <w:r>
        <w:rPr>
          <w:b/>
          <w:position w:val="3"/>
          <w:sz w:val="22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3"/>
          <w:sz w:val="22"/>
        </w:rPr>
      </w:r>
      <w:r>
        <w:rPr>
          <w:rFonts w:ascii="Times New Roman"/>
          <w:sz w:val="22"/>
        </w:rPr>
        <w:tab/>
      </w:r>
      <w:r>
        <w:rPr>
          <w:b/>
          <w:spacing w:val="-7"/>
          <w:sz w:val="22"/>
        </w:rPr>
        <w:t>Blueprint</w:t>
      </w:r>
      <w:r>
        <w:rPr>
          <w:b/>
          <w:spacing w:val="-3"/>
          <w:sz w:val="22"/>
        </w:rPr>
        <w:t> </w:t>
      </w:r>
      <w:r>
        <w:rPr>
          <w:b/>
          <w:spacing w:val="-2"/>
          <w:sz w:val="22"/>
        </w:rPr>
        <w:t>reading</w:t>
      </w:r>
    </w:p>
    <w:p>
      <w:pPr>
        <w:tabs>
          <w:tab w:pos="490" w:val="left" w:leader="none"/>
        </w:tabs>
        <w:spacing w:line="381" w:lineRule="auto" w:before="0"/>
        <w:ind w:left="144" w:right="159" w:firstLine="0"/>
        <w:jc w:val="left"/>
        <w:rPr>
          <w:b/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b/>
          <w:spacing w:val="-2"/>
          <w:sz w:val="22"/>
        </w:rPr>
        <w:t>Quality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assurance </w:t>
      </w:r>
      <w:r>
        <w:rPr>
          <w:b/>
          <w:position w:val="2"/>
          <w:sz w:val="22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2"/>
          <w:sz w:val="22"/>
        </w:rPr>
      </w:r>
      <w:r>
        <w:rPr>
          <w:rFonts w:ascii="Times New Roman"/>
          <w:sz w:val="22"/>
        </w:rPr>
        <w:tab/>
      </w:r>
      <w:r>
        <w:rPr>
          <w:b/>
          <w:sz w:val="22"/>
        </w:rPr>
        <w:t>Machine setup</w:t>
      </w:r>
    </w:p>
    <w:p>
      <w:pPr>
        <w:pStyle w:val="BodyText"/>
        <w:rPr>
          <w:b/>
        </w:rPr>
      </w:pPr>
    </w:p>
    <w:p>
      <w:pPr>
        <w:pStyle w:val="BodyText"/>
        <w:spacing w:before="23"/>
        <w:rPr>
          <w:b/>
        </w:rPr>
      </w:pPr>
    </w:p>
    <w:p>
      <w:pPr>
        <w:spacing w:before="0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pacing w:val="-2"/>
          <w:sz w:val="22"/>
        </w:rPr>
        <w:t>Press</w:t>
      </w:r>
      <w:r>
        <w:rPr>
          <w:rFonts w:ascii="Arial"/>
          <w:b/>
          <w:spacing w:val="-11"/>
          <w:sz w:val="22"/>
        </w:rPr>
        <w:t> </w:t>
      </w:r>
      <w:r>
        <w:rPr>
          <w:rFonts w:ascii="Arial"/>
          <w:b/>
          <w:spacing w:val="-2"/>
          <w:sz w:val="22"/>
        </w:rPr>
        <w:t>Brake</w:t>
      </w:r>
      <w:r>
        <w:rPr>
          <w:rFonts w:ascii="Arial"/>
          <w:b/>
          <w:spacing w:val="-11"/>
          <w:sz w:val="22"/>
        </w:rPr>
        <w:t> </w:t>
      </w:r>
      <w:r>
        <w:rPr>
          <w:rFonts w:ascii="Arial"/>
          <w:b/>
          <w:spacing w:val="-2"/>
          <w:sz w:val="22"/>
        </w:rPr>
        <w:t>Operator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F98B78"/>
          <w:spacing w:val="-5"/>
        </w:rPr>
        <w:t>Key</w:t>
      </w:r>
      <w:r>
        <w:rPr>
          <w:color w:val="F98B78"/>
          <w:spacing w:val="-13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73"/>
        <w:rPr>
          <w:rFonts w:ascii="Arial"/>
          <w:b/>
          <w:sz w:val="26"/>
        </w:rPr>
      </w:pPr>
    </w:p>
    <w:p>
      <w:pPr>
        <w:spacing w:before="1"/>
        <w:ind w:left="0" w:right="3114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F98B78"/>
          <w:spacing w:val="-2"/>
          <w:sz w:val="26"/>
        </w:rPr>
        <w:t>Professional</w:t>
      </w:r>
      <w:r>
        <w:rPr>
          <w:rFonts w:ascii="Arial"/>
          <w:b/>
          <w:color w:val="F98B78"/>
          <w:spacing w:val="2"/>
          <w:sz w:val="26"/>
        </w:rPr>
        <w:t> </w:t>
      </w:r>
      <w:r>
        <w:rPr>
          <w:rFonts w:ascii="Arial"/>
          <w:b/>
          <w:color w:val="F98B78"/>
          <w:spacing w:val="-2"/>
          <w:sz w:val="26"/>
        </w:rPr>
        <w:t>Experience</w:t>
      </w:r>
    </w:p>
    <w:p>
      <w:pPr>
        <w:spacing w:after="0"/>
        <w:jc w:val="center"/>
        <w:rPr>
          <w:rFonts w:ascii="Arial"/>
          <w:sz w:val="26"/>
        </w:rPr>
        <w:sectPr>
          <w:type w:val="continuous"/>
          <w:pgSz w:w="11920" w:h="16860"/>
          <w:pgMar w:top="1080" w:bottom="280" w:left="1220" w:right="1220"/>
          <w:cols w:num="2" w:equalWidth="0">
            <w:col w:w="2447" w:space="673"/>
            <w:col w:w="6360"/>
          </w:cols>
        </w:sectPr>
      </w:pPr>
    </w:p>
    <w:p>
      <w:pPr>
        <w:tabs>
          <w:tab w:pos="7424" w:val="left" w:leader="none"/>
        </w:tabs>
        <w:spacing w:before="77"/>
        <w:ind w:left="118" w:right="0" w:firstLine="0"/>
        <w:jc w:val="left"/>
        <w:rPr>
          <w:i/>
          <w:sz w:val="22"/>
        </w:rPr>
      </w:pPr>
      <w:r>
        <w:rPr>
          <w:i/>
          <w:spacing w:val="-2"/>
          <w:w w:val="95"/>
          <w:sz w:val="22"/>
        </w:rPr>
        <w:t>FormEdge</w:t>
      </w:r>
      <w:r>
        <w:rPr>
          <w:i/>
          <w:spacing w:val="-5"/>
          <w:sz w:val="22"/>
        </w:rPr>
        <w:t> </w:t>
      </w:r>
      <w:r>
        <w:rPr>
          <w:i/>
          <w:spacing w:val="-2"/>
          <w:w w:val="95"/>
          <w:sz w:val="22"/>
        </w:rPr>
        <w:t>Industries</w:t>
      </w:r>
      <w:r>
        <w:rPr>
          <w:i/>
          <w:spacing w:val="-4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5"/>
          <w:sz w:val="22"/>
        </w:rPr>
        <w:t> </w:t>
      </w:r>
      <w:r>
        <w:rPr>
          <w:i/>
          <w:spacing w:val="-2"/>
          <w:w w:val="95"/>
          <w:sz w:val="22"/>
        </w:rPr>
        <w:t>Charlotte,</w:t>
      </w:r>
      <w:r>
        <w:rPr>
          <w:i/>
          <w:spacing w:val="-4"/>
          <w:sz w:val="22"/>
        </w:rPr>
        <w:t> </w:t>
      </w:r>
      <w:r>
        <w:rPr>
          <w:i/>
          <w:spacing w:val="-5"/>
          <w:w w:val="95"/>
          <w:sz w:val="22"/>
        </w:rPr>
        <w:t>NC</w:t>
      </w:r>
      <w:r>
        <w:rPr>
          <w:i/>
          <w:sz w:val="22"/>
        </w:rPr>
        <w:tab/>
        <w:t>June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before="119"/>
        <w:ind w:left="14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Set</w:t>
      </w:r>
      <w:r>
        <w:rPr>
          <w:spacing w:val="-7"/>
        </w:rPr>
        <w:t> </w:t>
      </w:r>
      <w:r>
        <w:rPr/>
        <w:t>up</w:t>
      </w:r>
      <w:r>
        <w:rPr>
          <w:spacing w:val="-6"/>
        </w:rPr>
        <w:t> </w:t>
      </w:r>
      <w:r>
        <w:rPr/>
        <w:t>and</w:t>
      </w:r>
      <w:r>
        <w:rPr>
          <w:spacing w:val="-7"/>
        </w:rPr>
        <w:t> </w:t>
      </w:r>
      <w:r>
        <w:rPr/>
        <w:t>operated</w:t>
      </w:r>
      <w:r>
        <w:rPr>
          <w:spacing w:val="-6"/>
        </w:rPr>
        <w:t> </w:t>
      </w:r>
      <w:r>
        <w:rPr/>
        <w:t>CNC</w:t>
      </w:r>
      <w:r>
        <w:rPr>
          <w:spacing w:val="-6"/>
        </w:rPr>
        <w:t> </w:t>
      </w:r>
      <w:r>
        <w:rPr/>
        <w:t>press</w:t>
      </w:r>
      <w:r>
        <w:rPr>
          <w:spacing w:val="-7"/>
        </w:rPr>
        <w:t> </w:t>
      </w:r>
      <w:r>
        <w:rPr/>
        <w:t>brakes,</w:t>
      </w:r>
      <w:r>
        <w:rPr>
          <w:spacing w:val="-6"/>
        </w:rPr>
        <w:t> </w:t>
      </w:r>
      <w:r>
        <w:rPr/>
        <w:t>forming</w:t>
      </w:r>
      <w:r>
        <w:rPr>
          <w:spacing w:val="-7"/>
        </w:rPr>
        <w:t> </w:t>
      </w:r>
      <w:r>
        <w:rPr/>
        <w:t>4,000+</w:t>
      </w:r>
      <w:r>
        <w:rPr>
          <w:spacing w:val="-6"/>
        </w:rPr>
        <w:t> </w:t>
      </w:r>
      <w:r>
        <w:rPr/>
        <w:t>parts</w:t>
      </w:r>
      <w:r>
        <w:rPr>
          <w:spacing w:val="-6"/>
        </w:rPr>
        <w:t> </w:t>
      </w:r>
      <w:r>
        <w:rPr/>
        <w:t>per</w:t>
      </w:r>
      <w:r>
        <w:rPr>
          <w:spacing w:val="-7"/>
        </w:rPr>
        <w:t> </w:t>
      </w:r>
      <w:r>
        <w:rPr>
          <w:spacing w:val="-2"/>
        </w:rPr>
        <w:t>month</w:t>
      </w:r>
    </w:p>
    <w:p>
      <w:pPr>
        <w:pStyle w:val="BodyText"/>
        <w:tabs>
          <w:tab w:pos="490" w:val="left" w:leader="none"/>
        </w:tabs>
        <w:spacing w:line="381" w:lineRule="auto" w:before="135"/>
        <w:ind w:left="144" w:right="617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Reduced</w:t>
      </w:r>
      <w:r>
        <w:rPr>
          <w:spacing w:val="-10"/>
        </w:rPr>
        <w:t> </w:t>
      </w:r>
      <w:r>
        <w:rPr/>
        <w:t>tool</w:t>
      </w:r>
      <w:r>
        <w:rPr>
          <w:spacing w:val="-10"/>
        </w:rPr>
        <w:t> </w:t>
      </w:r>
      <w:r>
        <w:rPr/>
        <w:t>changeover</w:t>
      </w:r>
      <w:r>
        <w:rPr>
          <w:spacing w:val="-10"/>
        </w:rPr>
        <w:t> </w:t>
      </w:r>
      <w:r>
        <w:rPr/>
        <w:t>time</w:t>
      </w:r>
      <w:r>
        <w:rPr>
          <w:spacing w:val="-10"/>
        </w:rPr>
        <w:t> </w:t>
      </w:r>
      <w:r>
        <w:rPr/>
        <w:t>by</w:t>
      </w:r>
      <w:r>
        <w:rPr>
          <w:spacing w:val="-10"/>
        </w:rPr>
        <w:t> </w:t>
      </w:r>
      <w:r>
        <w:rPr/>
        <w:t>18%,</w:t>
      </w:r>
      <w:r>
        <w:rPr>
          <w:spacing w:val="-10"/>
        </w:rPr>
        <w:t> </w:t>
      </w:r>
      <w:r>
        <w:rPr/>
        <w:t>increasing</w:t>
      </w:r>
      <w:r>
        <w:rPr>
          <w:spacing w:val="-10"/>
        </w:rPr>
        <w:t> </w:t>
      </w:r>
      <w:r>
        <w:rPr/>
        <w:t>production</w:t>
      </w:r>
      <w:r>
        <w:rPr>
          <w:spacing w:val="-10"/>
        </w:rPr>
        <w:t> </w:t>
      </w:r>
      <w:r>
        <w:rPr/>
        <w:t>by</w:t>
      </w:r>
      <w:r>
        <w:rPr>
          <w:spacing w:val="-10"/>
        </w:rPr>
        <w:t> </w:t>
      </w:r>
      <w:r>
        <w:rPr/>
        <w:t>2,500</w:t>
      </w:r>
      <w:r>
        <w:rPr>
          <w:spacing w:val="-10"/>
        </w:rPr>
        <w:t> </w:t>
      </w:r>
      <w:r>
        <w:rPr/>
        <w:t>units</w:t>
      </w:r>
      <w:r>
        <w:rPr>
          <w:spacing w:val="-10"/>
        </w:rPr>
        <w:t> </w:t>
      </w:r>
      <w:r>
        <w:rPr/>
        <w:t>quarterly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Maintained</w:t>
      </w:r>
      <w:r>
        <w:rPr>
          <w:spacing w:val="-8"/>
        </w:rPr>
        <w:t> </w:t>
      </w:r>
      <w:r>
        <w:rPr/>
        <w:t>99.2%</w:t>
      </w:r>
      <w:r>
        <w:rPr>
          <w:spacing w:val="-8"/>
        </w:rPr>
        <w:t> </w:t>
      </w:r>
      <w:r>
        <w:rPr/>
        <w:t>first-pass</w:t>
      </w:r>
      <w:r>
        <w:rPr>
          <w:spacing w:val="-8"/>
        </w:rPr>
        <w:t> </w:t>
      </w:r>
      <w:r>
        <w:rPr/>
        <w:t>quality</w:t>
      </w:r>
      <w:r>
        <w:rPr>
          <w:spacing w:val="-8"/>
        </w:rPr>
        <w:t> </w:t>
      </w:r>
      <w:r>
        <w:rPr/>
        <w:t>rate</w:t>
      </w:r>
      <w:r>
        <w:rPr>
          <w:spacing w:val="-8"/>
        </w:rPr>
        <w:t> </w:t>
      </w:r>
      <w:r>
        <w:rPr/>
        <w:t>through</w:t>
      </w:r>
      <w:r>
        <w:rPr>
          <w:spacing w:val="-8"/>
        </w:rPr>
        <w:t> </w:t>
      </w:r>
      <w:r>
        <w:rPr/>
        <w:t>careful</w:t>
      </w:r>
      <w:r>
        <w:rPr>
          <w:spacing w:val="-8"/>
        </w:rPr>
        <w:t> </w:t>
      </w:r>
      <w:r>
        <w:rPr/>
        <w:t>blueprint</w:t>
      </w:r>
      <w:r>
        <w:rPr>
          <w:spacing w:val="-8"/>
        </w:rPr>
        <w:t> </w:t>
      </w:r>
      <w:r>
        <w:rPr/>
        <w:t>interpretation</w:t>
      </w:r>
    </w:p>
    <w:p>
      <w:pPr>
        <w:pStyle w:val="BodyText"/>
        <w:tabs>
          <w:tab w:pos="490" w:val="left" w:leader="none"/>
        </w:tabs>
        <w:spacing w:line="238" w:lineRule="exact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4"/>
        </w:rPr>
        <w:t>Mentored</w:t>
      </w:r>
      <w:r>
        <w:rPr>
          <w:spacing w:val="-8"/>
        </w:rPr>
        <w:t> </w:t>
      </w:r>
      <w:r>
        <w:rPr>
          <w:spacing w:val="-4"/>
        </w:rPr>
        <w:t>3</w:t>
      </w:r>
      <w:r>
        <w:rPr>
          <w:spacing w:val="-7"/>
        </w:rPr>
        <w:t> </w:t>
      </w:r>
      <w:r>
        <w:rPr>
          <w:spacing w:val="-4"/>
        </w:rPr>
        <w:t>junior</w:t>
      </w:r>
      <w:r>
        <w:rPr>
          <w:spacing w:val="-8"/>
        </w:rPr>
        <w:t> </w:t>
      </w:r>
      <w:r>
        <w:rPr>
          <w:spacing w:val="-4"/>
        </w:rPr>
        <w:t>operators,</w:t>
      </w:r>
      <w:r>
        <w:rPr>
          <w:spacing w:val="-7"/>
        </w:rPr>
        <w:t> </w:t>
      </w:r>
      <w:r>
        <w:rPr>
          <w:spacing w:val="-4"/>
        </w:rPr>
        <w:t>cutting</w:t>
      </w:r>
      <w:r>
        <w:rPr>
          <w:spacing w:val="-7"/>
        </w:rPr>
        <w:t> </w:t>
      </w:r>
      <w:r>
        <w:rPr>
          <w:spacing w:val="-4"/>
        </w:rPr>
        <w:t>their</w:t>
      </w:r>
      <w:r>
        <w:rPr>
          <w:spacing w:val="-8"/>
        </w:rPr>
        <w:t> </w:t>
      </w:r>
      <w:r>
        <w:rPr>
          <w:spacing w:val="-4"/>
        </w:rPr>
        <w:t>training</w:t>
      </w:r>
      <w:r>
        <w:rPr>
          <w:spacing w:val="-7"/>
        </w:rPr>
        <w:t> </w:t>
      </w:r>
      <w:r>
        <w:rPr>
          <w:spacing w:val="-4"/>
        </w:rPr>
        <w:t>time</w:t>
      </w:r>
      <w:r>
        <w:rPr>
          <w:spacing w:val="-7"/>
        </w:rPr>
        <w:t> </w:t>
      </w:r>
      <w:r>
        <w:rPr>
          <w:spacing w:val="-4"/>
        </w:rPr>
        <w:t>by</w:t>
      </w:r>
      <w:r>
        <w:rPr>
          <w:spacing w:val="-8"/>
        </w:rPr>
        <w:t> </w:t>
      </w:r>
      <w:r>
        <w:rPr>
          <w:spacing w:val="-4"/>
        </w:rPr>
        <w:t>half</w:t>
      </w:r>
    </w:p>
    <w:p>
      <w:pPr>
        <w:spacing w:before="195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Machine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pacing w:val="-2"/>
          <w:sz w:val="22"/>
        </w:rPr>
        <w:t>Operator</w:t>
      </w:r>
    </w:p>
    <w:p>
      <w:pPr>
        <w:tabs>
          <w:tab w:pos="7002" w:val="left" w:leader="none"/>
        </w:tabs>
        <w:spacing w:before="76"/>
        <w:ind w:left="118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SteelMold</w:t>
      </w:r>
      <w:r>
        <w:rPr>
          <w:i/>
          <w:spacing w:val="-2"/>
          <w:sz w:val="22"/>
        </w:rPr>
        <w:t> </w:t>
      </w:r>
      <w:r>
        <w:rPr>
          <w:i/>
          <w:w w:val="95"/>
          <w:sz w:val="22"/>
        </w:rPr>
        <w:t>Systems</w:t>
      </w:r>
      <w:r>
        <w:rPr>
          <w:i/>
          <w:spacing w:val="-1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1"/>
          <w:sz w:val="22"/>
        </w:rPr>
        <w:t> </w:t>
      </w:r>
      <w:r>
        <w:rPr>
          <w:i/>
          <w:w w:val="95"/>
          <w:sz w:val="22"/>
        </w:rPr>
        <w:t>Raleigh,</w:t>
      </w:r>
      <w:r>
        <w:rPr>
          <w:i/>
          <w:spacing w:val="-1"/>
          <w:sz w:val="22"/>
        </w:rPr>
        <w:t> </w:t>
      </w:r>
      <w:r>
        <w:rPr>
          <w:i/>
          <w:spacing w:val="-5"/>
          <w:w w:val="95"/>
          <w:sz w:val="22"/>
        </w:rPr>
        <w:t>NC</w:t>
      </w:r>
      <w:r>
        <w:rPr>
          <w:i/>
          <w:sz w:val="22"/>
        </w:rPr>
        <w:tab/>
        <w:t>August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4"/>
          <w:sz w:val="22"/>
        </w:rPr>
        <w:t> 2020</w:t>
      </w:r>
    </w:p>
    <w:p>
      <w:pPr>
        <w:pStyle w:val="BodyText"/>
        <w:tabs>
          <w:tab w:pos="490" w:val="left" w:leader="none"/>
        </w:tabs>
        <w:spacing w:before="135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Handled</w:t>
      </w:r>
      <w:r>
        <w:rPr>
          <w:spacing w:val="-7"/>
        </w:rPr>
        <w:t> </w:t>
      </w:r>
      <w:r>
        <w:rPr/>
        <w:t>press</w:t>
      </w:r>
      <w:r>
        <w:rPr>
          <w:spacing w:val="-6"/>
        </w:rPr>
        <w:t> </w:t>
      </w:r>
      <w:r>
        <w:rPr/>
        <w:t>setup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tooling</w:t>
      </w:r>
      <w:r>
        <w:rPr>
          <w:spacing w:val="-6"/>
        </w:rPr>
        <w:t> </w:t>
      </w:r>
      <w:r>
        <w:rPr/>
        <w:t>for</w:t>
      </w:r>
      <w:r>
        <w:rPr>
          <w:spacing w:val="-6"/>
        </w:rPr>
        <w:t> </w:t>
      </w:r>
      <w:r>
        <w:rPr/>
        <w:t>small-batch</w:t>
      </w:r>
      <w:r>
        <w:rPr>
          <w:spacing w:val="-6"/>
        </w:rPr>
        <w:t> </w:t>
      </w:r>
      <w:r>
        <w:rPr/>
        <w:t>precision</w:t>
      </w:r>
      <w:r>
        <w:rPr>
          <w:spacing w:val="-7"/>
        </w:rPr>
        <w:t> </w:t>
      </w:r>
      <w:r>
        <w:rPr>
          <w:spacing w:val="-2"/>
        </w:rPr>
        <w:t>orders</w:t>
      </w:r>
    </w:p>
    <w:p>
      <w:pPr>
        <w:pStyle w:val="BodyText"/>
        <w:tabs>
          <w:tab w:pos="490" w:val="left" w:leader="none"/>
        </w:tabs>
        <w:spacing w:before="134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Lowered</w:t>
      </w:r>
      <w:r>
        <w:rPr>
          <w:spacing w:val="-9"/>
        </w:rPr>
        <w:t> </w:t>
      </w:r>
      <w:r>
        <w:rPr/>
        <w:t>scrap</w:t>
      </w:r>
      <w:r>
        <w:rPr>
          <w:spacing w:val="-8"/>
        </w:rPr>
        <w:t> </w:t>
      </w:r>
      <w:r>
        <w:rPr/>
        <w:t>rates</w:t>
      </w:r>
      <w:r>
        <w:rPr>
          <w:spacing w:val="-8"/>
        </w:rPr>
        <w:t> </w:t>
      </w:r>
      <w:r>
        <w:rPr/>
        <w:t>by</w:t>
      </w:r>
      <w:r>
        <w:rPr>
          <w:spacing w:val="-8"/>
        </w:rPr>
        <w:t> </w:t>
      </w:r>
      <w:r>
        <w:rPr/>
        <w:t>14%</w:t>
      </w:r>
      <w:r>
        <w:rPr>
          <w:spacing w:val="-8"/>
        </w:rPr>
        <w:t> </w:t>
      </w:r>
      <w:r>
        <w:rPr/>
        <w:t>through</w:t>
      </w:r>
      <w:r>
        <w:rPr>
          <w:spacing w:val="-8"/>
        </w:rPr>
        <w:t> </w:t>
      </w:r>
      <w:r>
        <w:rPr/>
        <w:t>better</w:t>
      </w:r>
      <w:r>
        <w:rPr>
          <w:spacing w:val="-8"/>
        </w:rPr>
        <w:t> </w:t>
      </w:r>
      <w:r>
        <w:rPr/>
        <w:t>part</w:t>
      </w:r>
      <w:r>
        <w:rPr>
          <w:spacing w:val="-8"/>
        </w:rPr>
        <w:t> </w:t>
      </w:r>
      <w:r>
        <w:rPr/>
        <w:t>staging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>
          <w:spacing w:val="-2"/>
        </w:rPr>
        <w:t>alignment</w:t>
      </w:r>
    </w:p>
    <w:p>
      <w:pPr>
        <w:pStyle w:val="Heading1"/>
        <w:spacing w:before="233"/>
        <w:ind w:left="3" w:right="0"/>
      </w:pPr>
      <w:r>
        <w:rPr>
          <w:color w:val="F98B78"/>
          <w:spacing w:val="-2"/>
        </w:rPr>
        <w:t>Education</w:t>
      </w:r>
    </w:p>
    <w:p>
      <w:pPr>
        <w:spacing w:before="158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Associate</w:t>
      </w:r>
      <w:r>
        <w:rPr>
          <w:rFonts w:ascii="Arial"/>
          <w:b/>
          <w:spacing w:val="2"/>
          <w:sz w:val="22"/>
        </w:rPr>
        <w:t> </w:t>
      </w:r>
      <w:r>
        <w:rPr>
          <w:rFonts w:ascii="Arial"/>
          <w:b/>
          <w:sz w:val="22"/>
        </w:rPr>
        <w:t>Degree</w:t>
      </w:r>
      <w:r>
        <w:rPr>
          <w:rFonts w:ascii="Arial"/>
          <w:b/>
          <w:spacing w:val="3"/>
          <w:sz w:val="22"/>
        </w:rPr>
        <w:t> </w:t>
      </w:r>
      <w:r>
        <w:rPr>
          <w:rFonts w:ascii="Arial"/>
          <w:b/>
          <w:sz w:val="22"/>
        </w:rPr>
        <w:t>in</w:t>
      </w:r>
      <w:r>
        <w:rPr>
          <w:rFonts w:ascii="Arial"/>
          <w:b/>
          <w:spacing w:val="3"/>
          <w:sz w:val="22"/>
        </w:rPr>
        <w:t> </w:t>
      </w:r>
      <w:r>
        <w:rPr>
          <w:rFonts w:ascii="Arial"/>
          <w:b/>
          <w:sz w:val="22"/>
        </w:rPr>
        <w:t>Manufacturing</w:t>
      </w:r>
      <w:r>
        <w:rPr>
          <w:rFonts w:ascii="Arial"/>
          <w:b/>
          <w:spacing w:val="3"/>
          <w:sz w:val="22"/>
        </w:rPr>
        <w:t> </w:t>
      </w:r>
      <w:r>
        <w:rPr>
          <w:rFonts w:ascii="Arial"/>
          <w:b/>
          <w:spacing w:val="-2"/>
          <w:sz w:val="22"/>
        </w:rPr>
        <w:t>Technology</w:t>
      </w:r>
    </w:p>
    <w:p>
      <w:pPr>
        <w:pStyle w:val="BodyText"/>
        <w:spacing w:before="62"/>
        <w:ind w:left="118"/>
      </w:pPr>
      <w:r>
        <w:rPr>
          <w:w w:val="95"/>
        </w:rPr>
        <w:t>Carolina</w:t>
      </w:r>
      <w:r>
        <w:rPr/>
        <w:t> </w:t>
      </w:r>
      <w:r>
        <w:rPr>
          <w:w w:val="95"/>
        </w:rPr>
        <w:t>Technical</w:t>
      </w:r>
      <w:r>
        <w:rPr>
          <w:spacing w:val="6"/>
        </w:rPr>
        <w:t> </w:t>
      </w:r>
      <w:r>
        <w:rPr>
          <w:w w:val="95"/>
        </w:rPr>
        <w:t>College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6"/>
        </w:rPr>
        <w:t> </w:t>
      </w:r>
      <w:r>
        <w:rPr>
          <w:spacing w:val="-4"/>
          <w:w w:val="95"/>
        </w:rPr>
        <w:t>2017</w:t>
      </w:r>
    </w:p>
    <w:sectPr>
      <w:type w:val="continuous"/>
      <w:pgSz w:w="11920" w:h="16860"/>
      <w:pgMar w:top="108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right="3114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1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2025-10-10T15:46:25Z</dcterms:created>
  <dcterms:modified xsi:type="dcterms:W3CDTF">2025-10-10T15:46:25Z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