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line="20" w:lineRule="exact"/>
        <w:ind w:left="11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4305300" cy="952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305300" cy="9525"/>
                          <a:chExt cx="4305300" cy="95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3053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05300" h="9525">
                                <a:moveTo>
                                  <a:pt x="43052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305299" y="0"/>
                                </a:lnTo>
                                <a:lnTo>
                                  <a:pt x="43052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39pt;height:.75pt;mso-position-horizontal-relative:char;mso-position-vertical-relative:line" id="docshapegroup1" coordorigin="0,0" coordsize="6780,15">
                <v:rect style="position:absolute;left:0;top:0;width:6780;height:15" id="docshape2" filled="true" fillcolor="#33373c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Heading1"/>
        <w:spacing w:before="13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4962524</wp:posOffset>
                </wp:positionH>
                <wp:positionV relativeFrom="paragraph">
                  <wp:posOffset>-14351</wp:posOffset>
                </wp:positionV>
                <wp:extent cx="2600325" cy="2247900"/>
                <wp:effectExtent l="0" t="0" r="0" b="0"/>
                <wp:wrapNone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2600325" cy="2247900"/>
                        </a:xfrm>
                        <a:prstGeom prst="rect">
                          <a:avLst/>
                        </a:prstGeom>
                        <a:solidFill>
                          <a:srgbClr val="33373C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36"/>
                              <w:rPr>
                                <w:color w:val="000000"/>
                                <w:sz w:val="44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31" w:right="0" w:firstLine="0"/>
                              <w:jc w:val="left"/>
                              <w:rPr>
                                <w:rFonts w:ascii="Verdana"/>
                                <w:b/>
                                <w:color w:val="000000"/>
                                <w:sz w:val="44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-18"/>
                                <w:sz w:val="44"/>
                              </w:rPr>
                              <w:t>Sam</w:t>
                            </w: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-22"/>
                                <w:sz w:val="44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-2"/>
                                <w:sz w:val="44"/>
                              </w:rPr>
                              <w:t>Wright</w:t>
                            </w:r>
                          </w:p>
                          <w:p>
                            <w:pPr>
                              <w:spacing w:line="261" w:lineRule="auto" w:before="127"/>
                              <w:ind w:left="331" w:right="0" w:firstLine="0"/>
                              <w:jc w:val="left"/>
                              <w:rPr>
                                <w:rFonts w:ascii="Verdana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-12"/>
                                <w:sz w:val="26"/>
                              </w:rPr>
                              <w:t>Real</w:t>
                            </w: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-16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-12"/>
                                <w:sz w:val="26"/>
                              </w:rPr>
                              <w:t>Estate</w:t>
                            </w: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-16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-12"/>
                                <w:sz w:val="26"/>
                              </w:rPr>
                              <w:t>Property </w:t>
                            </w: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-2"/>
                                <w:sz w:val="26"/>
                              </w:rPr>
                              <w:t>Manager</w:t>
                            </w:r>
                          </w:p>
                          <w:p>
                            <w:pPr>
                              <w:pStyle w:val="BodyText"/>
                              <w:spacing w:line="280" w:lineRule="auto" w:before="191"/>
                              <w:ind w:left="331" w:right="678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05"/>
                              </w:rPr>
                              <w:t>City, ST </w:t>
                            </w:r>
                            <w:hyperlink r:id="rId5"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</w:rPr>
                                <w:t>samwright@email.com</w:t>
                              </w:r>
                            </w:hyperlink>
                          </w:p>
                          <w:p>
                            <w:pPr>
                              <w:pStyle w:val="BodyText"/>
                              <w:spacing w:before="2"/>
                              <w:ind w:left="3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</w:rPr>
                              <w:t>(555)</w:t>
                            </w:r>
                            <w:r>
                              <w:rPr>
                                <w:color w:val="FFFFFF"/>
                                <w:spacing w:val="-2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</w:rPr>
                              <w:t>878-</w:t>
                            </w:r>
                            <w:r>
                              <w:rPr>
                                <w:color w:val="FFFFFF"/>
                                <w:spacing w:val="-4"/>
                              </w:rPr>
                              <w:t>3030</w:t>
                            </w:r>
                          </w:p>
                          <w:p>
                            <w:pPr>
                              <w:pStyle w:val="BodyText"/>
                              <w:spacing w:before="44"/>
                              <w:ind w:left="3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  <w:w w:val="105"/>
                              </w:rPr>
                              <w:t>LinkedIn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90.749969pt;margin-top:-1.130002pt;width:204.75pt;height:177pt;mso-position-horizontal-relative:page;mso-position-vertical-relative:paragraph;z-index:15734272" type="#_x0000_t202" id="docshape3" filled="true" fillcolor="#33373c" stroked="false">
                <v:textbox inset="0,0,0,0">
                  <w:txbxContent>
                    <w:p>
                      <w:pPr>
                        <w:pStyle w:val="BodyText"/>
                        <w:spacing w:before="36"/>
                        <w:rPr>
                          <w:color w:val="000000"/>
                          <w:sz w:val="44"/>
                        </w:rPr>
                      </w:pPr>
                    </w:p>
                    <w:p>
                      <w:pPr>
                        <w:spacing w:before="0"/>
                        <w:ind w:left="331" w:right="0" w:firstLine="0"/>
                        <w:jc w:val="left"/>
                        <w:rPr>
                          <w:rFonts w:ascii="Verdana"/>
                          <w:b/>
                          <w:color w:val="000000"/>
                          <w:sz w:val="44"/>
                        </w:rPr>
                      </w:pPr>
                      <w:r>
                        <w:rPr>
                          <w:rFonts w:ascii="Verdana"/>
                          <w:b/>
                          <w:color w:val="FFFFFF"/>
                          <w:spacing w:val="-18"/>
                          <w:sz w:val="44"/>
                        </w:rPr>
                        <w:t>Sam</w:t>
                      </w:r>
                      <w:r>
                        <w:rPr>
                          <w:rFonts w:ascii="Verdana"/>
                          <w:b/>
                          <w:color w:val="FFFFFF"/>
                          <w:spacing w:val="-22"/>
                          <w:sz w:val="44"/>
                        </w:rPr>
                        <w:t> </w:t>
                      </w:r>
                      <w:r>
                        <w:rPr>
                          <w:rFonts w:ascii="Verdana"/>
                          <w:b/>
                          <w:color w:val="FFFFFF"/>
                          <w:spacing w:val="-2"/>
                          <w:sz w:val="44"/>
                        </w:rPr>
                        <w:t>Wright</w:t>
                      </w:r>
                    </w:p>
                    <w:p>
                      <w:pPr>
                        <w:spacing w:line="261" w:lineRule="auto" w:before="127"/>
                        <w:ind w:left="331" w:right="0" w:firstLine="0"/>
                        <w:jc w:val="left"/>
                        <w:rPr>
                          <w:rFonts w:ascii="Verdana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Verdana"/>
                          <w:b/>
                          <w:color w:val="FFFFFF"/>
                          <w:spacing w:val="-12"/>
                          <w:sz w:val="26"/>
                        </w:rPr>
                        <w:t>Real</w:t>
                      </w:r>
                      <w:r>
                        <w:rPr>
                          <w:rFonts w:ascii="Verdana"/>
                          <w:b/>
                          <w:color w:val="FFFFFF"/>
                          <w:spacing w:val="-16"/>
                          <w:sz w:val="26"/>
                        </w:rPr>
                        <w:t> </w:t>
                      </w:r>
                      <w:r>
                        <w:rPr>
                          <w:rFonts w:ascii="Verdana"/>
                          <w:b/>
                          <w:color w:val="FFFFFF"/>
                          <w:spacing w:val="-12"/>
                          <w:sz w:val="26"/>
                        </w:rPr>
                        <w:t>Estate</w:t>
                      </w:r>
                      <w:r>
                        <w:rPr>
                          <w:rFonts w:ascii="Verdana"/>
                          <w:b/>
                          <w:color w:val="FFFFFF"/>
                          <w:spacing w:val="-16"/>
                          <w:sz w:val="26"/>
                        </w:rPr>
                        <w:t> </w:t>
                      </w:r>
                      <w:r>
                        <w:rPr>
                          <w:rFonts w:ascii="Verdana"/>
                          <w:b/>
                          <w:color w:val="FFFFFF"/>
                          <w:spacing w:val="-12"/>
                          <w:sz w:val="26"/>
                        </w:rPr>
                        <w:t>Property </w:t>
                      </w:r>
                      <w:r>
                        <w:rPr>
                          <w:rFonts w:ascii="Verdana"/>
                          <w:b/>
                          <w:color w:val="FFFFFF"/>
                          <w:spacing w:val="-2"/>
                          <w:sz w:val="26"/>
                        </w:rPr>
                        <w:t>Manager</w:t>
                      </w:r>
                    </w:p>
                    <w:p>
                      <w:pPr>
                        <w:pStyle w:val="BodyText"/>
                        <w:spacing w:line="280" w:lineRule="auto" w:before="191"/>
                        <w:ind w:left="331" w:right="678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05"/>
                        </w:rPr>
                        <w:t>City, ST </w:t>
                      </w:r>
                      <w:hyperlink r:id="rId5">
                        <w:r>
                          <w:rPr>
                            <w:color w:val="FFFFFF"/>
                            <w:spacing w:val="-2"/>
                            <w:w w:val="105"/>
                          </w:rPr>
                          <w:t>samwright@email.com</w:t>
                        </w:r>
                      </w:hyperlink>
                    </w:p>
                    <w:p>
                      <w:pPr>
                        <w:pStyle w:val="BodyText"/>
                        <w:spacing w:before="2"/>
                        <w:ind w:left="331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</w:rPr>
                        <w:t>(555)</w:t>
                      </w:r>
                      <w:r>
                        <w:rPr>
                          <w:color w:val="FFFFFF"/>
                          <w:spacing w:val="-2"/>
                        </w:rPr>
                        <w:t> </w:t>
                      </w:r>
                      <w:r>
                        <w:rPr>
                          <w:color w:val="FFFFFF"/>
                        </w:rPr>
                        <w:t>878-</w:t>
                      </w:r>
                      <w:r>
                        <w:rPr>
                          <w:color w:val="FFFFFF"/>
                          <w:spacing w:val="-4"/>
                        </w:rPr>
                        <w:t>3030</w:t>
                      </w:r>
                    </w:p>
                    <w:p>
                      <w:pPr>
                        <w:pStyle w:val="BodyText"/>
                        <w:spacing w:before="44"/>
                        <w:ind w:left="331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spacing w:val="-2"/>
                          <w:w w:val="105"/>
                        </w:rPr>
                        <w:t>LinkedIn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33373C"/>
          <w:w w:val="90"/>
        </w:rPr>
        <w:t>Professional</w:t>
      </w:r>
      <w:r>
        <w:rPr>
          <w:color w:val="33373C"/>
          <w:spacing w:val="27"/>
        </w:rPr>
        <w:t> </w:t>
      </w:r>
      <w:r>
        <w:rPr>
          <w:color w:val="33373C"/>
          <w:spacing w:val="-2"/>
        </w:rPr>
        <w:t>Experience</w:t>
      </w:r>
    </w:p>
    <w:p>
      <w:pPr>
        <w:spacing w:before="274"/>
        <w:ind w:left="114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color w:val="58585B"/>
          <w:spacing w:val="-5"/>
          <w:sz w:val="18"/>
        </w:rPr>
        <w:t>Property</w:t>
      </w:r>
      <w:r>
        <w:rPr>
          <w:rFonts w:ascii="Verdana"/>
          <w:b/>
          <w:color w:val="58585B"/>
          <w:spacing w:val="-4"/>
          <w:sz w:val="18"/>
        </w:rPr>
        <w:t> </w:t>
      </w:r>
      <w:r>
        <w:rPr>
          <w:rFonts w:ascii="Verdana"/>
          <w:b/>
          <w:color w:val="58585B"/>
          <w:spacing w:val="-2"/>
          <w:sz w:val="18"/>
        </w:rPr>
        <w:t>Manager</w:t>
      </w:r>
    </w:p>
    <w:p>
      <w:pPr>
        <w:spacing w:before="41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Skyline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pacing w:val="-2"/>
          <w:sz w:val="22"/>
        </w:rPr>
        <w:t>Residential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pacing w:val="-2"/>
          <w:sz w:val="22"/>
        </w:rPr>
        <w:t>Group,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pacing w:val="-2"/>
          <w:sz w:val="22"/>
        </w:rPr>
        <w:t>Boston,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pacing w:val="-2"/>
          <w:sz w:val="22"/>
        </w:rPr>
        <w:t>MA</w:t>
      </w:r>
      <w:r>
        <w:rPr>
          <w:i/>
          <w:color w:val="58585B"/>
          <w:spacing w:val="-19"/>
          <w:sz w:val="22"/>
        </w:rPr>
        <w:t> </w:t>
      </w:r>
      <w:r>
        <w:rPr>
          <w:i/>
          <w:color w:val="58585B"/>
          <w:spacing w:val="-2"/>
          <w:sz w:val="22"/>
        </w:rPr>
        <w:t>|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pacing w:val="-2"/>
          <w:sz w:val="22"/>
        </w:rPr>
        <w:t>February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2"/>
          <w:sz w:val="22"/>
        </w:rPr>
        <w:t>2019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pacing w:val="-2"/>
          <w:sz w:val="22"/>
        </w:rPr>
        <w:t>-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pacing w:val="-2"/>
          <w:sz w:val="22"/>
        </w:rPr>
        <w:t>Present</w:t>
      </w:r>
    </w:p>
    <w:p>
      <w:pPr>
        <w:pStyle w:val="BodyText"/>
        <w:spacing w:before="14"/>
        <w:rPr>
          <w:i/>
        </w:rPr>
      </w:pPr>
    </w:p>
    <w:p>
      <w:pPr>
        <w:pStyle w:val="BodyText"/>
        <w:tabs>
          <w:tab w:pos="486" w:val="left" w:leader="none"/>
        </w:tabs>
        <w:spacing w:line="280" w:lineRule="auto"/>
        <w:ind w:left="486" w:right="5403" w:hanging="347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Managed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150-unit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apartment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complex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with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96%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average occupancy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rate</w:t>
      </w:r>
    </w:p>
    <w:p>
      <w:pPr>
        <w:pStyle w:val="BodyText"/>
        <w:tabs>
          <w:tab w:pos="486" w:val="left" w:leader="none"/>
        </w:tabs>
        <w:spacing w:line="280" w:lineRule="auto" w:before="92"/>
        <w:ind w:left="486" w:right="5105" w:hanging="347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Cut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maintenance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response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time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by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45%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by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optimizing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ticket </w:t>
      </w:r>
      <w:r>
        <w:rPr>
          <w:color w:val="58585B"/>
          <w:spacing w:val="-2"/>
          <w:w w:val="105"/>
        </w:rPr>
        <w:t>system</w:t>
      </w:r>
    </w:p>
    <w:p>
      <w:pPr>
        <w:pStyle w:val="BodyText"/>
        <w:tabs>
          <w:tab w:pos="486" w:val="left" w:leader="none"/>
        </w:tabs>
        <w:spacing w:line="280" w:lineRule="auto" w:before="92"/>
        <w:ind w:left="486" w:right="4823" w:hanging="347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Reduced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tenant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turnover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by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25%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by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improving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communication and lease renewal incentives</w:t>
      </w:r>
    </w:p>
    <w:p>
      <w:pPr>
        <w:pStyle w:val="BodyText"/>
        <w:spacing w:before="4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780" w:bottom="280" w:left="220" w:right="0"/>
        </w:sectPr>
      </w:pPr>
    </w:p>
    <w:p>
      <w:pPr>
        <w:spacing w:before="100"/>
        <w:ind w:left="114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color w:val="58585B"/>
          <w:spacing w:val="-6"/>
          <w:sz w:val="18"/>
        </w:rPr>
        <w:t>Assistant</w:t>
      </w:r>
      <w:r>
        <w:rPr>
          <w:rFonts w:ascii="Verdana"/>
          <w:b/>
          <w:color w:val="58585B"/>
          <w:sz w:val="18"/>
        </w:rPr>
        <w:t> </w:t>
      </w:r>
      <w:r>
        <w:rPr>
          <w:rFonts w:ascii="Verdana"/>
          <w:b/>
          <w:color w:val="58585B"/>
          <w:spacing w:val="-6"/>
          <w:sz w:val="18"/>
        </w:rPr>
        <w:t>Property</w:t>
      </w:r>
      <w:r>
        <w:rPr>
          <w:rFonts w:ascii="Verdana"/>
          <w:b/>
          <w:color w:val="58585B"/>
          <w:sz w:val="18"/>
        </w:rPr>
        <w:t> </w:t>
      </w:r>
      <w:r>
        <w:rPr>
          <w:rFonts w:ascii="Verdana"/>
          <w:b/>
          <w:color w:val="58585B"/>
          <w:spacing w:val="-6"/>
          <w:sz w:val="18"/>
        </w:rPr>
        <w:t>Manager</w:t>
      </w:r>
    </w:p>
    <w:p>
      <w:pPr>
        <w:spacing w:before="55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pacing w:val="-4"/>
          <w:sz w:val="22"/>
        </w:rPr>
        <w:t>Brickstone</w:t>
      </w:r>
      <w:r>
        <w:rPr>
          <w:i/>
          <w:color w:val="58585B"/>
          <w:spacing w:val="-3"/>
          <w:sz w:val="22"/>
        </w:rPr>
        <w:t> </w:t>
      </w:r>
      <w:r>
        <w:rPr>
          <w:i/>
          <w:color w:val="58585B"/>
          <w:spacing w:val="-4"/>
          <w:sz w:val="22"/>
        </w:rPr>
        <w:t>Property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4"/>
          <w:sz w:val="22"/>
        </w:rPr>
        <w:t>Co.,</w:t>
      </w:r>
      <w:r>
        <w:rPr>
          <w:i/>
          <w:color w:val="58585B"/>
          <w:spacing w:val="-3"/>
          <w:sz w:val="22"/>
        </w:rPr>
        <w:t> </w:t>
      </w:r>
      <w:r>
        <w:rPr>
          <w:i/>
          <w:color w:val="58585B"/>
          <w:spacing w:val="-4"/>
          <w:sz w:val="22"/>
        </w:rPr>
        <w:t>Boston,</w:t>
      </w:r>
      <w:r>
        <w:rPr>
          <w:i/>
          <w:color w:val="58585B"/>
          <w:spacing w:val="-3"/>
          <w:sz w:val="22"/>
        </w:rPr>
        <w:t> </w:t>
      </w:r>
      <w:r>
        <w:rPr>
          <w:i/>
          <w:color w:val="58585B"/>
          <w:spacing w:val="-4"/>
          <w:sz w:val="22"/>
        </w:rPr>
        <w:t>MA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4"/>
          <w:sz w:val="22"/>
        </w:rPr>
        <w:t>|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pacing w:val="-4"/>
          <w:sz w:val="22"/>
        </w:rPr>
        <w:t>July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pacing w:val="-4"/>
          <w:sz w:val="22"/>
        </w:rPr>
        <w:t>2016</w:t>
      </w:r>
      <w:r>
        <w:rPr>
          <w:i/>
          <w:color w:val="58585B"/>
          <w:spacing w:val="-3"/>
          <w:sz w:val="22"/>
        </w:rPr>
        <w:t> </w:t>
      </w:r>
      <w:r>
        <w:rPr>
          <w:i/>
          <w:color w:val="58585B"/>
          <w:spacing w:val="-4"/>
          <w:sz w:val="22"/>
        </w:rPr>
        <w:t>-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pacing w:val="-4"/>
          <w:sz w:val="22"/>
        </w:rPr>
        <w:t>January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4"/>
          <w:sz w:val="22"/>
        </w:rPr>
        <w:t>2019</w:t>
      </w:r>
    </w:p>
    <w:p>
      <w:pPr>
        <w:pStyle w:val="BodyText"/>
        <w:tabs>
          <w:tab w:pos="486" w:val="left" w:leader="none"/>
        </w:tabs>
        <w:spacing w:line="280" w:lineRule="auto" w:before="255"/>
        <w:ind w:left="486" w:right="91" w:hanging="34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Supported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lease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enforcement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handled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late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payment </w:t>
      </w:r>
      <w:r>
        <w:rPr>
          <w:color w:val="58585B"/>
          <w:spacing w:val="-2"/>
          <w:w w:val="105"/>
        </w:rPr>
        <w:t>follow-ups</w:t>
      </w:r>
    </w:p>
    <w:p>
      <w:pPr>
        <w:pStyle w:val="BodyText"/>
        <w:tabs>
          <w:tab w:pos="486" w:val="left" w:leader="none"/>
        </w:tabs>
        <w:spacing w:before="92"/>
        <w:ind w:left="13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Coordinated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vendor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contracts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for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landscaping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0"/>
          <w:w w:val="105"/>
        </w:rPr>
        <w:t> </w:t>
      </w:r>
      <w:r>
        <w:rPr>
          <w:color w:val="58585B"/>
          <w:spacing w:val="-2"/>
          <w:w w:val="105"/>
        </w:rPr>
        <w:t>repairs</w:t>
      </w:r>
    </w:p>
    <w:p>
      <w:pPr>
        <w:pStyle w:val="BodyText"/>
        <w:tabs>
          <w:tab w:pos="486" w:val="left" w:leader="none"/>
        </w:tabs>
        <w:spacing w:line="280" w:lineRule="auto" w:before="135"/>
        <w:ind w:left="486" w:right="121" w:hanging="34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Assisted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in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managing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resident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complaints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escalation </w:t>
      </w:r>
      <w:r>
        <w:rPr>
          <w:color w:val="58585B"/>
          <w:spacing w:val="-2"/>
          <w:w w:val="105"/>
        </w:rPr>
        <w:t>resolutions</w:t>
      </w:r>
    </w:p>
    <w:p>
      <w:pPr>
        <w:pStyle w:val="BodyText"/>
        <w:rPr>
          <w:sz w:val="20"/>
        </w:rPr>
      </w:pPr>
    </w:p>
    <w:p>
      <w:pPr>
        <w:pStyle w:val="BodyText"/>
        <w:spacing w:before="74"/>
        <w:rPr>
          <w:sz w:val="20"/>
        </w:rPr>
      </w:pPr>
    </w:p>
    <w:p>
      <w:pPr>
        <w:pStyle w:val="BodyText"/>
        <w:spacing w:line="20" w:lineRule="exact"/>
        <w:ind w:left="110" w:right="-504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4305300" cy="9525"/>
                <wp:effectExtent l="0" t="0" r="0" b="0"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4305300" cy="9525"/>
                          <a:chExt cx="4305300" cy="952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43053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05300" h="9525">
                                <a:moveTo>
                                  <a:pt x="43052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305299" y="0"/>
                                </a:lnTo>
                                <a:lnTo>
                                  <a:pt x="43052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39pt;height:.75pt;mso-position-horizontal-relative:char;mso-position-vertical-relative:line" id="docshapegroup4" coordorigin="0,0" coordsize="6780,15">
                <v:rect style="position:absolute;left:0;top:0;width:6780;height:15" id="docshape5" filled="true" fillcolor="#33373c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38"/>
      </w:pPr>
      <w:r>
        <w:rPr>
          <w:color w:val="33373C"/>
          <w:spacing w:val="-2"/>
        </w:rPr>
        <w:t>Education</w:t>
      </w:r>
    </w:p>
    <w:p>
      <w:pPr>
        <w:spacing w:before="275"/>
        <w:ind w:left="114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color w:val="58585B"/>
          <w:spacing w:val="-4"/>
          <w:sz w:val="18"/>
        </w:rPr>
        <w:t>Bachelor</w:t>
      </w:r>
      <w:r>
        <w:rPr>
          <w:rFonts w:ascii="Verdana"/>
          <w:b/>
          <w:color w:val="58585B"/>
          <w:spacing w:val="-6"/>
          <w:sz w:val="18"/>
        </w:rPr>
        <w:t> </w:t>
      </w:r>
      <w:r>
        <w:rPr>
          <w:rFonts w:ascii="Verdana"/>
          <w:b/>
          <w:color w:val="58585B"/>
          <w:spacing w:val="-4"/>
          <w:sz w:val="18"/>
        </w:rPr>
        <w:t>of</w:t>
      </w:r>
      <w:r>
        <w:rPr>
          <w:rFonts w:ascii="Verdana"/>
          <w:b/>
          <w:color w:val="58585B"/>
          <w:spacing w:val="-5"/>
          <w:sz w:val="18"/>
        </w:rPr>
        <w:t> </w:t>
      </w:r>
      <w:r>
        <w:rPr>
          <w:rFonts w:ascii="Verdana"/>
          <w:b/>
          <w:color w:val="58585B"/>
          <w:spacing w:val="-4"/>
          <w:sz w:val="18"/>
        </w:rPr>
        <w:t>Science</w:t>
      </w:r>
      <w:r>
        <w:rPr>
          <w:rFonts w:ascii="Verdana"/>
          <w:b/>
          <w:color w:val="58585B"/>
          <w:spacing w:val="-6"/>
          <w:sz w:val="18"/>
        </w:rPr>
        <w:t> </w:t>
      </w:r>
      <w:r>
        <w:rPr>
          <w:rFonts w:ascii="Verdana"/>
          <w:b/>
          <w:color w:val="58585B"/>
          <w:spacing w:val="-4"/>
          <w:sz w:val="18"/>
        </w:rPr>
        <w:t>in</w:t>
      </w:r>
      <w:r>
        <w:rPr>
          <w:rFonts w:ascii="Verdana"/>
          <w:b/>
          <w:color w:val="58585B"/>
          <w:spacing w:val="-6"/>
          <w:sz w:val="18"/>
        </w:rPr>
        <w:t> </w:t>
      </w:r>
      <w:r>
        <w:rPr>
          <w:rFonts w:ascii="Verdana"/>
          <w:b/>
          <w:color w:val="58585B"/>
          <w:spacing w:val="-4"/>
          <w:sz w:val="18"/>
        </w:rPr>
        <w:t>Management</w:t>
      </w:r>
    </w:p>
    <w:p>
      <w:pPr>
        <w:pStyle w:val="BodyText"/>
        <w:spacing w:before="55"/>
        <w:ind w:left="114"/>
      </w:pPr>
      <w:r>
        <w:rPr>
          <w:color w:val="58585B"/>
        </w:rPr>
        <w:t>Boston</w:t>
      </w:r>
      <w:r>
        <w:rPr>
          <w:color w:val="58585B"/>
          <w:spacing w:val="13"/>
        </w:rPr>
        <w:t> </w:t>
      </w:r>
      <w:r>
        <w:rPr>
          <w:color w:val="58585B"/>
        </w:rPr>
        <w:t>University</w:t>
      </w:r>
      <w:r>
        <w:rPr>
          <w:color w:val="58585B"/>
          <w:spacing w:val="4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13"/>
        </w:rPr>
        <w:t> </w:t>
      </w:r>
      <w:r>
        <w:rPr>
          <w:color w:val="58585B"/>
        </w:rPr>
        <w:t>May</w:t>
      </w:r>
      <w:r>
        <w:rPr>
          <w:color w:val="58585B"/>
          <w:spacing w:val="5"/>
        </w:rPr>
        <w:t> </w:t>
      </w:r>
      <w:r>
        <w:rPr>
          <w:color w:val="58585B"/>
          <w:spacing w:val="-4"/>
        </w:rPr>
        <w:t>2016</w:t>
      </w:r>
    </w:p>
    <w:p>
      <w:pPr>
        <w:spacing w:line="240" w:lineRule="auto" w:before="148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spacing w:line="280" w:lineRule="auto" w:before="1"/>
        <w:ind w:left="114" w:right="351" w:firstLine="0"/>
        <w:jc w:val="left"/>
        <w:rPr>
          <w:b/>
          <w:sz w:val="22"/>
        </w:rPr>
      </w:pPr>
      <w:r>
        <w:rPr>
          <w:b/>
          <w:color w:val="58585B"/>
          <w:w w:val="105"/>
          <w:sz w:val="22"/>
        </w:rPr>
        <w:t>Experienced</w:t>
      </w:r>
      <w:r>
        <w:rPr>
          <w:b/>
          <w:color w:val="58585B"/>
          <w:spacing w:val="-18"/>
          <w:w w:val="105"/>
          <w:sz w:val="22"/>
        </w:rPr>
        <w:t> </w:t>
      </w:r>
      <w:r>
        <w:rPr>
          <w:b/>
          <w:color w:val="58585B"/>
          <w:w w:val="105"/>
          <w:sz w:val="22"/>
        </w:rPr>
        <w:t>Property</w:t>
      </w:r>
      <w:r>
        <w:rPr>
          <w:b/>
          <w:color w:val="58585B"/>
          <w:spacing w:val="-22"/>
          <w:w w:val="105"/>
          <w:sz w:val="22"/>
        </w:rPr>
        <w:t> </w:t>
      </w:r>
      <w:r>
        <w:rPr>
          <w:b/>
          <w:color w:val="58585B"/>
          <w:w w:val="105"/>
          <w:sz w:val="22"/>
        </w:rPr>
        <w:t>Manager with a focus on tenant satisfaction and operations</w:t>
      </w:r>
    </w:p>
    <w:p>
      <w:pPr>
        <w:pStyle w:val="BodyText"/>
        <w:spacing w:line="278" w:lineRule="auto" w:before="108"/>
        <w:ind w:left="114" w:right="351"/>
      </w:pPr>
      <w:r>
        <w:rPr>
          <w:color w:val="58585B"/>
          <w:w w:val="105"/>
        </w:rPr>
        <w:t>Results-focused Property Manager</w:t>
      </w:r>
      <w:r>
        <w:rPr>
          <w:color w:val="58585B"/>
          <w:spacing w:val="-25"/>
          <w:w w:val="105"/>
        </w:rPr>
        <w:t> </w:t>
      </w:r>
      <w:r>
        <w:rPr>
          <w:color w:val="58585B"/>
          <w:w w:val="105"/>
        </w:rPr>
        <w:t>with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over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eight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years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of experience overseeing multifamily and mixed-use buildings. Skilled in vendor management, budgeting, and tenant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retention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strategies.</w:t>
      </w:r>
    </w:p>
    <w:p>
      <w:pPr>
        <w:pStyle w:val="BodyText"/>
        <w:spacing w:line="278" w:lineRule="auto" w:before="11"/>
        <w:ind w:left="114" w:right="701"/>
      </w:pPr>
      <w:r>
        <w:rPr>
          <w:color w:val="58585B"/>
          <w:w w:val="105"/>
        </w:rPr>
        <w:t>Known for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improving building performance and reducing tenant turnover through proactive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communication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and maintenance planning.</w:t>
      </w:r>
    </w:p>
    <w:p>
      <w:pPr>
        <w:pStyle w:val="BodyText"/>
        <w:rPr>
          <w:sz w:val="20"/>
        </w:rPr>
      </w:pPr>
    </w:p>
    <w:p>
      <w:pPr>
        <w:pStyle w:val="BodyText"/>
        <w:spacing w:before="51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5172074</wp:posOffset>
                </wp:positionH>
                <wp:positionV relativeFrom="paragraph">
                  <wp:posOffset>195480</wp:posOffset>
                </wp:positionV>
                <wp:extent cx="2171700" cy="9525"/>
                <wp:effectExtent l="0" t="0" r="0" b="0"/>
                <wp:wrapTopAndBottom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21717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71700" h="9525">
                              <a:moveTo>
                                <a:pt x="21716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2171699" y="0"/>
                              </a:lnTo>
                              <a:lnTo>
                                <a:pt x="21716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07.249969pt;margin-top:15.392179pt;width:170.999986pt;height:.75pt;mso-position-horizontal-relative:page;mso-position-vertical-relative:paragraph;z-index:-15727616;mso-wrap-distance-left:0;mso-wrap-distance-right:0" id="docshape6" filled="true" fillcolor="#33373c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58"/>
      </w:pPr>
      <w:r>
        <w:rPr>
          <w:color w:val="33373C"/>
          <w:spacing w:val="-15"/>
        </w:rPr>
        <w:t>Key</w:t>
      </w:r>
      <w:r>
        <w:rPr>
          <w:color w:val="33373C"/>
          <w:spacing w:val="-11"/>
        </w:rPr>
        <w:t> </w:t>
      </w:r>
      <w:r>
        <w:rPr>
          <w:color w:val="33373C"/>
          <w:spacing w:val="-2"/>
        </w:rPr>
        <w:t>Skills</w:t>
      </w:r>
    </w:p>
    <w:p>
      <w:pPr>
        <w:spacing w:after="0"/>
        <w:sectPr>
          <w:type w:val="continuous"/>
          <w:pgSz w:w="11920" w:h="16860"/>
          <w:pgMar w:top="780" w:bottom="280" w:left="220" w:right="0"/>
          <w:cols w:num="2" w:equalWidth="0">
            <w:col w:w="6444" w:space="1368"/>
            <w:col w:w="3888"/>
          </w:cols>
        </w:sectPr>
      </w:pPr>
    </w:p>
    <w:p>
      <w:pPr>
        <w:pStyle w:val="BodyText"/>
        <w:spacing w:before="12"/>
        <w:rPr>
          <w:rFonts w:ascii="Verdana"/>
          <w:b/>
        </w:rPr>
      </w:pPr>
    </w:p>
    <w:p>
      <w:pPr>
        <w:pStyle w:val="BodyText"/>
        <w:ind w:left="829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5181598</wp:posOffset>
                </wp:positionH>
                <wp:positionV relativeFrom="paragraph">
                  <wp:posOffset>55016</wp:posOffset>
                </wp:positionV>
                <wp:extent cx="47625" cy="476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7.999908pt;margin-top:4.332028pt;width:3.75pt;height:3.75pt;mso-position-horizontal-relative:page;mso-position-vertical-relative:paragraph;z-index:15730176" id="docshape7" coordorigin="8160,87" coordsize="75,75" path="m8203,162l8192,162,8187,161,8160,129,8160,124,8160,119,8192,87,8203,87,8235,119,8235,129,8208,161,8203,162xe" filled="true" fillcolor="#33373c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58585B"/>
          <w:w w:val="105"/>
        </w:rPr>
        <w:t>Budget</w:t>
      </w:r>
      <w:r>
        <w:rPr>
          <w:color w:val="58585B"/>
          <w:spacing w:val="22"/>
          <w:w w:val="105"/>
        </w:rPr>
        <w:t> </w:t>
      </w:r>
      <w:r>
        <w:rPr>
          <w:color w:val="58585B"/>
          <w:spacing w:val="-2"/>
          <w:w w:val="105"/>
        </w:rPr>
        <w:t>planning</w:t>
      </w:r>
    </w:p>
    <w:p>
      <w:pPr>
        <w:pStyle w:val="BodyText"/>
        <w:spacing w:line="367" w:lineRule="auto" w:before="134"/>
        <w:ind w:left="8298" w:right="48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5181598</wp:posOffset>
                </wp:positionH>
                <wp:positionV relativeFrom="paragraph">
                  <wp:posOffset>140456</wp:posOffset>
                </wp:positionV>
                <wp:extent cx="47625" cy="4762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7.999908pt;margin-top:11.059566pt;width:3.75pt;height:3.75pt;mso-position-horizontal-relative:page;mso-position-vertical-relative:paragraph;z-index:15730688" id="docshape8" coordorigin="8160,221" coordsize="75,75" path="m8203,296l8192,296,8187,295,8160,264,8160,259,8160,253,8192,221,8203,221,8235,253,8235,264,8208,295,8203,296xe" filled="true" fillcolor="#33373c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5181598</wp:posOffset>
                </wp:positionH>
                <wp:positionV relativeFrom="paragraph">
                  <wp:posOffset>388106</wp:posOffset>
                </wp:positionV>
                <wp:extent cx="47625" cy="4762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7.999908pt;margin-top:30.559565pt;width:3.75pt;height:3.75pt;mso-position-horizontal-relative:page;mso-position-vertical-relative:paragraph;z-index:15731200" id="docshape9" coordorigin="8160,611" coordsize="75,75" path="m8203,686l8192,686,8187,685,8160,654,8160,649,8160,643,8192,611,8203,611,8235,643,8235,654,8208,685,8203,686xe" filled="true" fillcolor="#33373c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5181598</wp:posOffset>
                </wp:positionH>
                <wp:positionV relativeFrom="paragraph">
                  <wp:posOffset>635756</wp:posOffset>
                </wp:positionV>
                <wp:extent cx="47625" cy="47625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7.999908pt;margin-top:50.059563pt;width:3.75pt;height:3.75pt;mso-position-horizontal-relative:page;mso-position-vertical-relative:paragraph;z-index:15731712" id="docshape10" coordorigin="8160,1001" coordsize="75,75" path="m8203,1076l8192,1076,8187,1075,8160,1044,8160,1039,8160,1033,8192,1001,8203,1001,8235,1033,8235,1044,8208,1075,8203,1076xe" filled="true" fillcolor="#33373c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5181598</wp:posOffset>
                </wp:positionH>
                <wp:positionV relativeFrom="paragraph">
                  <wp:posOffset>883406</wp:posOffset>
                </wp:positionV>
                <wp:extent cx="47625" cy="47625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7.999908pt;margin-top:69.559563pt;width:3.75pt;height:3.75pt;mso-position-horizontal-relative:page;mso-position-vertical-relative:paragraph;z-index:15732224" id="docshape11" coordorigin="8160,1391" coordsize="75,75" path="m8203,1466l8192,1466,8187,1465,8160,1434,8160,1429,8160,1423,8192,1391,8203,1391,8235,1423,8235,1434,8208,1465,8203,1466xe" filled="true" fillcolor="#33373c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58585B"/>
          <w:w w:val="105"/>
        </w:rPr>
        <w:t>Eviction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process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oversight Lease enforcement Maintenance scheduling Rent collection</w:t>
      </w:r>
    </w:p>
    <w:p>
      <w:pPr>
        <w:pStyle w:val="BodyText"/>
        <w:spacing w:line="252" w:lineRule="exact"/>
        <w:ind w:left="829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5181598</wp:posOffset>
                </wp:positionH>
                <wp:positionV relativeFrom="paragraph">
                  <wp:posOffset>53239</wp:posOffset>
                </wp:positionV>
                <wp:extent cx="47625" cy="47625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7.999908pt;margin-top:4.192098pt;width:3.75pt;height:3.75pt;mso-position-horizontal-relative:page;mso-position-vertical-relative:paragraph;z-index:15732736" id="docshape12" coordorigin="8160,84" coordsize="75,75" path="m8203,159l8192,159,8187,158,8160,127,8160,122,8160,116,8192,84,8203,84,8235,116,8235,127,8208,158,8203,159xe" filled="true" fillcolor="#33373c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58585B"/>
        </w:rPr>
        <w:t>Tenant</w:t>
      </w:r>
      <w:r>
        <w:rPr>
          <w:color w:val="58585B"/>
          <w:spacing w:val="-11"/>
        </w:rPr>
        <w:t> </w:t>
      </w:r>
      <w:r>
        <w:rPr>
          <w:color w:val="58585B"/>
          <w:spacing w:val="-2"/>
        </w:rPr>
        <w:t>retention</w:t>
      </w:r>
    </w:p>
    <w:p>
      <w:pPr>
        <w:pStyle w:val="BodyText"/>
        <w:spacing w:before="135"/>
        <w:ind w:left="829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5181598</wp:posOffset>
                </wp:positionH>
                <wp:positionV relativeFrom="paragraph">
                  <wp:posOffset>140805</wp:posOffset>
                </wp:positionV>
                <wp:extent cx="47625" cy="47625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7.999908pt;margin-top:11.087082pt;width:3.75pt;height:3.75pt;mso-position-horizontal-relative:page;mso-position-vertical-relative:paragraph;z-index:15733248" id="docshape13" coordorigin="8160,222" coordsize="75,75" path="m8203,297l8192,297,8187,296,8160,265,8160,260,8160,254,8192,222,8203,222,8235,254,8235,265,8208,296,8203,297xe" filled="true" fillcolor="#33373c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58585B"/>
          <w:w w:val="105"/>
        </w:rPr>
        <w:t>Vendor</w:t>
      </w:r>
      <w:r>
        <w:rPr>
          <w:color w:val="58585B"/>
          <w:spacing w:val="-8"/>
          <w:w w:val="105"/>
        </w:rPr>
        <w:t> </w:t>
      </w:r>
      <w:r>
        <w:rPr>
          <w:color w:val="58585B"/>
          <w:spacing w:val="-2"/>
          <w:w w:val="105"/>
        </w:rPr>
        <w:t>negotiation</w:t>
      </w:r>
    </w:p>
    <w:p>
      <w:pPr>
        <w:pStyle w:val="BodyText"/>
        <w:spacing w:line="280" w:lineRule="auto" w:before="134"/>
        <w:ind w:left="8298" w:right="48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5181598</wp:posOffset>
                </wp:positionH>
                <wp:positionV relativeFrom="paragraph">
                  <wp:posOffset>140520</wp:posOffset>
                </wp:positionV>
                <wp:extent cx="47625" cy="47625"/>
                <wp:effectExtent l="0" t="0" r="0" b="0"/>
                <wp:wrapNone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7.999908pt;margin-top:11.064619pt;width:3.75pt;height:3.75pt;mso-position-horizontal-relative:page;mso-position-vertical-relative:paragraph;z-index:15733760" id="docshape14" coordorigin="8160,221" coordsize="75,75" path="m8203,296l8192,296,8187,295,8160,264,8160,259,8160,254,8192,221,8203,221,8235,254,8235,264,8208,295,8203,296xe" filled="true" fillcolor="#33373c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58585B"/>
        </w:rPr>
        <w:t>Yardi and AppFolio </w:t>
      </w:r>
      <w:r>
        <w:rPr>
          <w:color w:val="58585B"/>
          <w:spacing w:val="-2"/>
        </w:rPr>
        <w:t>proficiency</w:t>
      </w:r>
    </w:p>
    <w:sectPr>
      <w:type w:val="continuous"/>
      <w:pgSz w:w="11920" w:h="16860"/>
      <w:pgMar w:top="780" w:bottom="280" w:left="22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7"/>
      <w:ind w:left="114"/>
      <w:outlineLvl w:val="1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331"/>
    </w:pPr>
    <w:rPr>
      <w:rFonts w:ascii="Verdana" w:hAnsi="Verdana" w:eastAsia="Verdana" w:cs="Verdana"/>
      <w:b/>
      <w:bCs/>
      <w:sz w:val="44"/>
      <w:szCs w:val="4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amwright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2025-10-03T15:12:11Z</dcterms:created>
  <dcterms:modified xsi:type="dcterms:W3CDTF">2025-10-03T15:12:11Z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2025-10-03T00:00:00Z</vt:filetime>
  </property>
  <property fmtid="{D5CDD505-2E9C-101B-9397-08002B2CF9AE}" pid="5" name="Producer">
    <vt:lpwstr>Skia/PDF m121</vt:lpwstr>
  </property>
</Properties>
</file>