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105" w:lineRule="exact"/>
        <w:ind w:left="7835"/>
        <w:rPr>
          <w:rFonts w:ascii="Times New Roman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8ac2f5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AC2F5"/>
        </w:rPr>
        <w:t>DEVON</w:t>
      </w:r>
      <w:r>
        <w:rPr>
          <w:color w:val="8AC2F5"/>
          <w:spacing w:val="13"/>
        </w:rPr>
        <w:t> </w:t>
      </w:r>
      <w:r>
        <w:rPr>
          <w:color w:val="8AC2F5"/>
          <w:spacing w:val="-8"/>
        </w:rPr>
        <w:t>YOUNG</w:t>
      </w:r>
    </w:p>
    <w:p>
      <w:pPr>
        <w:pStyle w:val="Heading1"/>
        <w:spacing w:before="187"/>
        <w:ind w:left="4385"/>
      </w:pPr>
      <w:r>
        <w:rPr>
          <w:color w:val="58585B"/>
        </w:rPr>
        <w:t>Interior</w:t>
      </w:r>
      <w:r>
        <w:rPr>
          <w:color w:val="58585B"/>
          <w:spacing w:val="62"/>
        </w:rPr>
        <w:t> </w:t>
      </w:r>
      <w:r>
        <w:rPr>
          <w:color w:val="58585B"/>
          <w:spacing w:val="-2"/>
        </w:rPr>
        <w:t>Architect</w:t>
      </w:r>
    </w:p>
    <w:p>
      <w:pPr>
        <w:pStyle w:val="BodyText"/>
        <w:spacing w:before="30"/>
        <w:rPr>
          <w:rFonts w:ascii="Arial"/>
          <w:b/>
          <w:sz w:val="33"/>
        </w:rPr>
      </w:pPr>
    </w:p>
    <w:p>
      <w:pPr>
        <w:pStyle w:val="BodyText"/>
        <w:spacing w:line="328" w:lineRule="auto"/>
        <w:ind w:left="5573" w:right="5" w:firstLine="1039"/>
        <w:jc w:val="right"/>
      </w:pPr>
      <w:r>
        <w:rPr>
          <w:color w:val="58585B"/>
          <w:spacing w:val="-4"/>
          <w:w w:val="105"/>
        </w:rPr>
        <w:t>City,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4"/>
          <w:w w:val="105"/>
        </w:rPr>
        <w:t>ST </w:t>
      </w:r>
      <w:hyperlink r:id="rId6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spacing w:line="172" w:lineRule="exact" w:before="0"/>
        <w:ind w:left="0" w:right="5" w:firstLine="0"/>
        <w:jc w:val="right"/>
        <w:rPr>
          <w:i/>
          <w:sz w:val="16"/>
        </w:rPr>
      </w:pPr>
      <w:r>
        <w:rPr>
          <w:i/>
          <w:color w:val="58585B"/>
          <w:sz w:val="16"/>
        </w:rPr>
        <w:t>(555)</w:t>
      </w:r>
      <w:r>
        <w:rPr>
          <w:i/>
          <w:color w:val="58585B"/>
          <w:spacing w:val="7"/>
          <w:sz w:val="16"/>
        </w:rPr>
        <w:t> </w:t>
      </w:r>
      <w:r>
        <w:rPr>
          <w:i/>
          <w:color w:val="58585B"/>
          <w:sz w:val="16"/>
        </w:rPr>
        <w:t>400-</w:t>
      </w:r>
      <w:r>
        <w:rPr>
          <w:i/>
          <w:color w:val="58585B"/>
          <w:spacing w:val="-4"/>
          <w:sz w:val="16"/>
        </w:rPr>
        <w:t>9988</w:t>
      </w:r>
    </w:p>
    <w:p>
      <w:pPr>
        <w:pStyle w:val="BodyText"/>
        <w:spacing w:before="54"/>
        <w:ind w:right="5"/>
        <w:jc w:val="right"/>
      </w:pPr>
      <w:r>
        <w:rPr>
          <w:color w:val="58585B"/>
          <w:spacing w:val="-2"/>
        </w:rPr>
        <w:t>Portfolio</w:t>
      </w:r>
    </w:p>
    <w:p>
      <w:pPr>
        <w:spacing w:line="309" w:lineRule="auto" w:before="97"/>
        <w:ind w:left="603" w:right="321" w:firstLine="0"/>
        <w:jc w:val="left"/>
        <w:rPr>
          <w:b/>
          <w:sz w:val="16"/>
        </w:rPr>
      </w:pPr>
      <w:r>
        <w:rPr/>
        <w:br w:type="column"/>
      </w:r>
      <w:r>
        <w:rPr>
          <w:b/>
          <w:color w:val="58585B"/>
          <w:w w:val="105"/>
          <w:sz w:val="16"/>
        </w:rPr>
        <w:t>Detail-oriented Architect with a focus on interior</w:t>
      </w:r>
      <w:r>
        <w:rPr>
          <w:b/>
          <w:color w:val="58585B"/>
          <w:spacing w:val="-8"/>
          <w:w w:val="105"/>
          <w:sz w:val="16"/>
        </w:rPr>
        <w:t> </w:t>
      </w:r>
      <w:r>
        <w:rPr>
          <w:b/>
          <w:color w:val="58585B"/>
          <w:w w:val="105"/>
          <w:sz w:val="16"/>
        </w:rPr>
        <w:t>environments</w:t>
      </w:r>
      <w:r>
        <w:rPr>
          <w:b/>
          <w:color w:val="58585B"/>
          <w:spacing w:val="-4"/>
          <w:w w:val="105"/>
          <w:sz w:val="16"/>
        </w:rPr>
        <w:t> </w:t>
      </w:r>
      <w:r>
        <w:rPr>
          <w:b/>
          <w:color w:val="58585B"/>
          <w:w w:val="105"/>
          <w:sz w:val="16"/>
        </w:rPr>
        <w:t>for</w:t>
      </w:r>
      <w:r>
        <w:rPr>
          <w:b/>
          <w:color w:val="58585B"/>
          <w:spacing w:val="-8"/>
          <w:w w:val="105"/>
          <w:sz w:val="16"/>
        </w:rPr>
        <w:t> </w:t>
      </w:r>
      <w:r>
        <w:rPr>
          <w:b/>
          <w:color w:val="58585B"/>
          <w:w w:val="105"/>
          <w:sz w:val="16"/>
        </w:rPr>
        <w:t>commercial</w:t>
      </w:r>
      <w:r>
        <w:rPr>
          <w:b/>
          <w:color w:val="58585B"/>
          <w:spacing w:val="-9"/>
          <w:w w:val="105"/>
          <w:sz w:val="16"/>
        </w:rPr>
        <w:t> </w:t>
      </w:r>
      <w:r>
        <w:rPr>
          <w:b/>
          <w:color w:val="58585B"/>
          <w:w w:val="105"/>
          <w:sz w:val="16"/>
        </w:rPr>
        <w:t>and hospitality</w:t>
      </w:r>
      <w:r>
        <w:rPr>
          <w:b/>
          <w:color w:val="58585B"/>
          <w:spacing w:val="-16"/>
          <w:w w:val="105"/>
          <w:sz w:val="16"/>
        </w:rPr>
        <w:t> </w:t>
      </w:r>
      <w:r>
        <w:rPr>
          <w:b/>
          <w:color w:val="58585B"/>
          <w:w w:val="105"/>
          <w:sz w:val="16"/>
        </w:rPr>
        <w:t>spaces</w:t>
      </w:r>
    </w:p>
    <w:p>
      <w:pPr>
        <w:pStyle w:val="BodyText"/>
        <w:spacing w:line="309" w:lineRule="auto" w:before="121"/>
        <w:ind w:left="603" w:right="334"/>
      </w:pPr>
      <w:r>
        <w:rPr>
          <w:color w:val="58585B"/>
          <w:w w:val="105"/>
        </w:rPr>
        <w:t>Brings 9 years of experience blending spatial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planning,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materials,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branding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to craft immersive interior spaces.</w:t>
      </w:r>
    </w:p>
    <w:p>
      <w:pPr>
        <w:spacing w:after="0" w:line="309" w:lineRule="auto"/>
        <w:sectPr>
          <w:type w:val="continuous"/>
          <w:pgSz w:w="11920" w:h="16860"/>
          <w:pgMar w:top="820" w:bottom="280" w:left="220" w:right="220"/>
          <w:cols w:num="2" w:equalWidth="0">
            <w:col w:w="7190" w:space="40"/>
            <w:col w:w="4250"/>
          </w:cols>
        </w:sectPr>
      </w:pPr>
    </w:p>
    <w:p>
      <w:pPr>
        <w:pStyle w:val="BodyText"/>
        <w:spacing w:before="182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8ac2f5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1"/>
      </w:pPr>
      <w:r>
        <w:rPr>
          <w:color w:val="8AC2F5"/>
          <w:spacing w:val="-8"/>
        </w:rPr>
        <w:t>KEY</w:t>
      </w:r>
      <w:r>
        <w:rPr>
          <w:color w:val="8AC2F5"/>
          <w:spacing w:val="-14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spacing w:before="31"/>
        <w:rPr>
          <w:rFonts w:ascii="Arial"/>
          <w:b/>
        </w:rPr>
      </w:pPr>
    </w:p>
    <w:p>
      <w:pPr>
        <w:pStyle w:val="BodyText"/>
        <w:spacing w:line="309" w:lineRule="auto"/>
        <w:ind w:left="2681" w:right="71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28922</wp:posOffset>
                </wp:positionV>
                <wp:extent cx="1419225" cy="666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277389pt;width:111.75pt;height:5.25pt;mso-position-horizontal-relative:page;mso-position-vertical-relative:paragraph;z-index:15731200" id="docshapegroup5" coordorigin="330,46" coordsize="2235,105">
                <v:rect style="position:absolute;left:337;top:53;width:2220;height:90" id="docshape6" filled="false" stroked="true" strokeweight=".75pt" strokecolor="#8ac2f5">
                  <v:stroke dashstyle="solid"/>
                </v:rect>
                <v:rect style="position:absolute;left:345;top:60;width:2205;height:90" id="docshape7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181322</wp:posOffset>
                </wp:positionV>
                <wp:extent cx="1419225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4.277389pt;width:111.75pt;height:5.25pt;mso-position-horizontal-relative:page;mso-position-vertical-relative:paragraph;z-index:15731712" id="docshapegroup8" coordorigin="330,286" coordsize="2235,105">
                <v:rect style="position:absolute;left:337;top:293;width:2220;height:90" id="docshape9" filled="false" stroked="true" strokeweight=".75pt" strokecolor="#8ac2f5">
                  <v:stroke dashstyle="solid"/>
                </v:rect>
                <v:rect style="position:absolute;left:345;top:300;width:1770;height:90" id="docshape10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Interior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detailing FF&amp;E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coordination</w:t>
      </w:r>
    </w:p>
    <w:p>
      <w:pPr>
        <w:pStyle w:val="BodyText"/>
        <w:spacing w:line="309" w:lineRule="auto" w:before="1"/>
        <w:ind w:left="2681" w:right="60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29357</wp:posOffset>
                </wp:positionV>
                <wp:extent cx="1419225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311606pt;width:111.75pt;height:5.25pt;mso-position-horizontal-relative:page;mso-position-vertical-relative:paragraph;z-index:15732224" id="docshapegroup11" coordorigin="330,46" coordsize="2235,105">
                <v:rect style="position:absolute;left:337;top:53;width:2220;height:90" id="docshape12" filled="false" stroked="true" strokeweight=".75pt" strokecolor="#8ac2f5">
                  <v:stroke dashstyle="solid"/>
                </v:rect>
                <v:rect style="position:absolute;left:345;top:61;width:1320;height:90" id="docshape13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181757</wp:posOffset>
                </wp:positionV>
                <wp:extent cx="1419225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4.311605pt;width:111.75pt;height:5.25pt;mso-position-horizontal-relative:page;mso-position-vertical-relative:paragraph;z-index:15732736" id="docshapegroup14" coordorigin="330,286" coordsize="2235,105">
                <v:rect style="position:absolute;left:337;top:293;width:2220;height:90" id="docshape15" filled="false" stroked="true" strokeweight=".75pt" strokecolor="#8ac2f5">
                  <v:stroke dashstyle="solid"/>
                </v:rect>
                <v:rect style="position:absolute;left:345;top:301;width:885;height:90" id="docshape16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10"/>
        </w:rPr>
        <w:t>Commercial</w:t>
      </w:r>
      <w:r>
        <w:rPr>
          <w:color w:val="58585B"/>
          <w:spacing w:val="-16"/>
          <w:w w:val="110"/>
        </w:rPr>
        <w:t> </w:t>
      </w:r>
      <w:r>
        <w:rPr>
          <w:color w:val="58585B"/>
          <w:w w:val="110"/>
        </w:rPr>
        <w:t>space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planning Material</w:t>
      </w:r>
      <w:r>
        <w:rPr>
          <w:color w:val="58585B"/>
          <w:spacing w:val="-16"/>
          <w:w w:val="110"/>
        </w:rPr>
        <w:t> </w:t>
      </w:r>
      <w:r>
        <w:rPr>
          <w:color w:val="58585B"/>
          <w:w w:val="110"/>
        </w:rPr>
        <w:t>sourcing</w:t>
      </w:r>
    </w:p>
    <w:p>
      <w:pPr>
        <w:pStyle w:val="BodyText"/>
        <w:ind w:left="26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29156</wp:posOffset>
                </wp:positionV>
                <wp:extent cx="1419225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295823pt;width:111.75pt;height:6pt;mso-position-horizontal-relative:page;mso-position-vertical-relative:paragraph;z-index:15733248" id="docshapegroup17" coordorigin="330,46" coordsize="2235,120">
                <v:rect style="position:absolute;left:337;top:53;width:2220;height:105" id="docshape18" filled="false" stroked="true" strokeweight=".75pt" strokecolor="#8ac2f5">
                  <v:stroke dashstyle="solid"/>
                </v:rect>
                <v:rect style="position:absolute;left:345;top:60;width:450;height:90" id="docshape19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spacing w:val="-2"/>
          <w:w w:val="115"/>
        </w:rPr>
        <w:t>AutoCAD</w:t>
      </w:r>
    </w:p>
    <w:p>
      <w:pPr>
        <w:pStyle w:val="BodyText"/>
        <w:spacing w:before="6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206460</wp:posOffset>
                </wp:positionV>
                <wp:extent cx="7153275" cy="5715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256758pt;width:563.249955pt;height:4.5pt;mso-position-horizontal-relative:page;mso-position-vertical-relative:paragraph;z-index:-15727616;mso-wrap-distance-left:0;mso-wrap-distance-right:0" id="docshape20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8AC2F5"/>
          <w:spacing w:val="-8"/>
        </w:rPr>
        <w:t>PROFESSIONAL</w:t>
      </w:r>
      <w:r>
        <w:rPr>
          <w:color w:val="8AC2F5"/>
          <w:spacing w:val="-6"/>
        </w:rPr>
        <w:t> </w:t>
      </w:r>
      <w:r>
        <w:rPr>
          <w:color w:val="8AC2F5"/>
          <w:spacing w:val="-2"/>
        </w:rPr>
        <w:t>EXPERIENCE</w:t>
      </w:r>
    </w:p>
    <w:p>
      <w:pPr>
        <w:tabs>
          <w:tab w:pos="2718" w:val="left" w:leader="none"/>
          <w:tab w:pos="7985" w:val="left" w:leader="none"/>
        </w:tabs>
        <w:spacing w:before="200"/>
        <w:ind w:left="114" w:right="0" w:firstLine="0"/>
        <w:jc w:val="left"/>
        <w:rPr>
          <w:i/>
          <w:sz w:val="16"/>
        </w:rPr>
      </w:pPr>
      <w:r>
        <w:rPr>
          <w:color w:val="58585B"/>
          <w:position w:val="3"/>
          <w:sz w:val="16"/>
        </w:rPr>
        <w:t>March</w:t>
      </w:r>
      <w:r>
        <w:rPr>
          <w:color w:val="58585B"/>
          <w:spacing w:val="18"/>
          <w:position w:val="3"/>
          <w:sz w:val="16"/>
        </w:rPr>
        <w:t> </w:t>
      </w:r>
      <w:r>
        <w:rPr>
          <w:color w:val="58585B"/>
          <w:position w:val="3"/>
          <w:sz w:val="16"/>
        </w:rPr>
        <w:t>2017</w:t>
      </w:r>
      <w:r>
        <w:rPr>
          <w:color w:val="58585B"/>
          <w:spacing w:val="19"/>
          <w:position w:val="3"/>
          <w:sz w:val="16"/>
        </w:rPr>
        <w:t> </w:t>
      </w:r>
      <w:r>
        <w:rPr>
          <w:color w:val="58585B"/>
          <w:position w:val="3"/>
          <w:sz w:val="16"/>
        </w:rPr>
        <w:t>-</w:t>
      </w:r>
      <w:r>
        <w:rPr>
          <w:color w:val="58585B"/>
          <w:spacing w:val="19"/>
          <w:position w:val="3"/>
          <w:sz w:val="16"/>
        </w:rPr>
        <w:t> </w:t>
      </w:r>
      <w:r>
        <w:rPr>
          <w:color w:val="58585B"/>
          <w:spacing w:val="-2"/>
          <w:position w:val="3"/>
          <w:sz w:val="16"/>
        </w:rPr>
        <w:t>Present</w:t>
      </w:r>
      <w:r>
        <w:rPr>
          <w:color w:val="58585B"/>
          <w:position w:val="3"/>
          <w:sz w:val="16"/>
        </w:rPr>
        <w:tab/>
      </w:r>
      <w:r>
        <w:rPr>
          <w:rFonts w:ascii="Arial"/>
          <w:b/>
          <w:color w:val="58585B"/>
          <w:position w:val="-4"/>
          <w:sz w:val="22"/>
        </w:rPr>
        <w:t>INTERIOR</w:t>
      </w:r>
      <w:r>
        <w:rPr>
          <w:rFonts w:ascii="Arial"/>
          <w:b/>
          <w:color w:val="58585B"/>
          <w:spacing w:val="-15"/>
          <w:position w:val="-4"/>
          <w:sz w:val="22"/>
        </w:rPr>
        <w:t> </w:t>
      </w:r>
      <w:r>
        <w:rPr>
          <w:rFonts w:ascii="Arial"/>
          <w:b/>
          <w:color w:val="58585B"/>
          <w:spacing w:val="-2"/>
          <w:position w:val="-4"/>
          <w:sz w:val="22"/>
        </w:rPr>
        <w:t>ARCHITECT</w:t>
      </w:r>
      <w:r>
        <w:rPr>
          <w:rFonts w:ascii="Arial"/>
          <w:b/>
          <w:color w:val="58585B"/>
          <w:position w:val="-4"/>
          <w:sz w:val="22"/>
        </w:rPr>
        <w:tab/>
      </w:r>
      <w:r>
        <w:rPr>
          <w:i/>
          <w:color w:val="8AC2F5"/>
          <w:sz w:val="16"/>
        </w:rPr>
        <w:t>Form &amp;</w:t>
      </w:r>
      <w:r>
        <w:rPr>
          <w:i/>
          <w:color w:val="8AC2F5"/>
          <w:spacing w:val="1"/>
          <w:sz w:val="16"/>
        </w:rPr>
        <w:t> </w:t>
      </w:r>
      <w:r>
        <w:rPr>
          <w:i/>
          <w:color w:val="8AC2F5"/>
          <w:sz w:val="16"/>
        </w:rPr>
        <w:t>Function Collective,</w:t>
      </w:r>
      <w:r>
        <w:rPr>
          <w:i/>
          <w:color w:val="8AC2F5"/>
          <w:spacing w:val="1"/>
          <w:sz w:val="16"/>
        </w:rPr>
        <w:t> </w:t>
      </w:r>
      <w:r>
        <w:rPr>
          <w:i/>
          <w:color w:val="8AC2F5"/>
          <w:sz w:val="16"/>
        </w:rPr>
        <w:t>Los</w:t>
      </w:r>
      <w:r>
        <w:rPr>
          <w:i/>
          <w:color w:val="8AC2F5"/>
          <w:spacing w:val="-5"/>
          <w:sz w:val="16"/>
        </w:rPr>
        <w:t> </w:t>
      </w:r>
      <w:r>
        <w:rPr>
          <w:i/>
          <w:color w:val="8AC2F5"/>
          <w:sz w:val="16"/>
        </w:rPr>
        <w:t>Angeles, </w:t>
      </w:r>
      <w:r>
        <w:rPr>
          <w:i/>
          <w:color w:val="8AC2F5"/>
          <w:spacing w:val="-5"/>
          <w:sz w:val="16"/>
        </w:rPr>
        <w:t>CA</w:t>
      </w:r>
    </w:p>
    <w:p>
      <w:pPr>
        <w:pStyle w:val="BodyText"/>
        <w:spacing w:before="2"/>
        <w:rPr>
          <w:i/>
        </w:rPr>
      </w:pPr>
    </w:p>
    <w:p>
      <w:pPr>
        <w:pStyle w:val="BodyText"/>
        <w:tabs>
          <w:tab w:pos="3015" w:val="left" w:leader="none"/>
        </w:tabs>
        <w:spacing w:line="309" w:lineRule="auto"/>
        <w:ind w:left="3016" w:right="777" w:hanging="2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Designed interiors for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boutique hotels, restaurants, and coworking spaces, including layout, material palettes, and lighting</w:t>
      </w:r>
    </w:p>
    <w:p>
      <w:pPr>
        <w:pStyle w:val="BodyText"/>
        <w:tabs>
          <w:tab w:pos="3015" w:val="left" w:leader="none"/>
        </w:tabs>
        <w:spacing w:line="436" w:lineRule="auto" w:before="91"/>
        <w:ind w:left="2719" w:right="299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Collaborated with branding teams to align interiors with visual identity</w:t>
      </w:r>
      <w:r>
        <w:rPr>
          <w:color w:val="58585B"/>
          <w:spacing w:val="40"/>
          <w:w w:val="105"/>
        </w:rPr>
        <w:t>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Managed FF&amp;E selections and vendor relationships for over 25 projects</w:t>
      </w:r>
      <w:r>
        <w:rPr>
          <w:color w:val="58585B"/>
          <w:spacing w:val="80"/>
          <w:w w:val="105"/>
        </w:rPr>
        <w:t>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Conducted field verifications to ensure construction accuracy</w:t>
      </w:r>
    </w:p>
    <w:p>
      <w:pPr>
        <w:spacing w:after="0" w:line="436" w:lineRule="auto"/>
        <w:sectPr>
          <w:type w:val="continuous"/>
          <w:pgSz w:w="11920" w:h="16860"/>
          <w:pgMar w:top="820" w:bottom="280" w:left="220" w:right="220"/>
        </w:sectPr>
      </w:pPr>
    </w:p>
    <w:p>
      <w:pPr>
        <w:pStyle w:val="BodyText"/>
        <w:spacing w:line="328" w:lineRule="auto" w:before="156"/>
        <w:ind w:left="114" w:right="38"/>
      </w:pPr>
      <w:r>
        <w:rPr>
          <w:color w:val="58585B"/>
          <w:spacing w:val="-2"/>
          <w:w w:val="110"/>
        </w:rPr>
        <w:t>September</w:t>
      </w:r>
      <w:r>
        <w:rPr>
          <w:color w:val="58585B"/>
          <w:spacing w:val="-13"/>
          <w:w w:val="110"/>
        </w:rPr>
        <w:t> </w:t>
      </w:r>
      <w:r>
        <w:rPr>
          <w:color w:val="58585B"/>
          <w:spacing w:val="-2"/>
          <w:w w:val="110"/>
        </w:rPr>
        <w:t>2014</w:t>
      </w:r>
      <w:r>
        <w:rPr>
          <w:color w:val="58585B"/>
          <w:spacing w:val="-9"/>
          <w:w w:val="110"/>
        </w:rPr>
        <w:t> </w:t>
      </w:r>
      <w:r>
        <w:rPr>
          <w:color w:val="58585B"/>
          <w:spacing w:val="-2"/>
          <w:w w:val="110"/>
        </w:rPr>
        <w:t>-</w:t>
      </w:r>
      <w:r>
        <w:rPr>
          <w:color w:val="58585B"/>
          <w:spacing w:val="-9"/>
          <w:w w:val="110"/>
        </w:rPr>
        <w:t> </w:t>
      </w:r>
      <w:r>
        <w:rPr>
          <w:color w:val="58585B"/>
          <w:spacing w:val="-2"/>
          <w:w w:val="110"/>
        </w:rPr>
        <w:t>February </w:t>
      </w:r>
      <w:r>
        <w:rPr>
          <w:color w:val="58585B"/>
          <w:spacing w:val="-4"/>
          <w:w w:val="110"/>
        </w:rPr>
        <w:t>2017</w:t>
      </w:r>
    </w:p>
    <w:p>
      <w:pPr>
        <w:spacing w:line="240" w:lineRule="auto" w:before="9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tabs>
          <w:tab w:pos="6112" w:val="left" w:leader="none"/>
        </w:tabs>
        <w:spacing w:before="0"/>
        <w:ind w:left="114" w:right="0" w:firstLine="0"/>
        <w:jc w:val="left"/>
        <w:rPr>
          <w:i/>
          <w:sz w:val="16"/>
        </w:rPr>
      </w:pPr>
      <w:r>
        <w:rPr>
          <w:rFonts w:ascii="Arial"/>
          <w:b/>
          <w:color w:val="58585B"/>
          <w:position w:val="-4"/>
          <w:sz w:val="22"/>
        </w:rPr>
        <w:t>JUNIOR</w:t>
      </w:r>
      <w:r>
        <w:rPr>
          <w:rFonts w:ascii="Arial"/>
          <w:b/>
          <w:color w:val="58585B"/>
          <w:spacing w:val="-11"/>
          <w:position w:val="-4"/>
          <w:sz w:val="22"/>
        </w:rPr>
        <w:t> </w:t>
      </w:r>
      <w:r>
        <w:rPr>
          <w:rFonts w:ascii="Arial"/>
          <w:b/>
          <w:color w:val="58585B"/>
          <w:position w:val="-4"/>
          <w:sz w:val="22"/>
        </w:rPr>
        <w:t>INTERIOR</w:t>
      </w:r>
      <w:r>
        <w:rPr>
          <w:rFonts w:ascii="Arial"/>
          <w:b/>
          <w:color w:val="58585B"/>
          <w:spacing w:val="-11"/>
          <w:position w:val="-4"/>
          <w:sz w:val="22"/>
        </w:rPr>
        <w:t> </w:t>
      </w:r>
      <w:r>
        <w:rPr>
          <w:rFonts w:ascii="Arial"/>
          <w:b/>
          <w:color w:val="58585B"/>
          <w:spacing w:val="-2"/>
          <w:position w:val="-4"/>
          <w:sz w:val="22"/>
        </w:rPr>
        <w:t>ARCHITECT</w:t>
      </w:r>
      <w:r>
        <w:rPr>
          <w:rFonts w:ascii="Arial"/>
          <w:b/>
          <w:color w:val="58585B"/>
          <w:position w:val="-4"/>
          <w:sz w:val="22"/>
        </w:rPr>
        <w:tab/>
      </w:r>
      <w:r>
        <w:rPr>
          <w:i/>
          <w:color w:val="8AC2F5"/>
          <w:sz w:val="16"/>
        </w:rPr>
        <w:t>Spatial</w:t>
      </w:r>
      <w:r>
        <w:rPr>
          <w:i/>
          <w:color w:val="8AC2F5"/>
          <w:spacing w:val="9"/>
          <w:sz w:val="16"/>
        </w:rPr>
        <w:t> </w:t>
      </w:r>
      <w:r>
        <w:rPr>
          <w:i/>
          <w:color w:val="8AC2F5"/>
          <w:sz w:val="16"/>
        </w:rPr>
        <w:t>Concepts,</w:t>
      </w:r>
      <w:r>
        <w:rPr>
          <w:i/>
          <w:color w:val="8AC2F5"/>
          <w:spacing w:val="16"/>
          <w:sz w:val="16"/>
        </w:rPr>
        <w:t> </w:t>
      </w:r>
      <w:r>
        <w:rPr>
          <w:i/>
          <w:color w:val="8AC2F5"/>
          <w:sz w:val="16"/>
        </w:rPr>
        <w:t>Los</w:t>
      </w:r>
      <w:r>
        <w:rPr>
          <w:i/>
          <w:color w:val="8AC2F5"/>
          <w:spacing w:val="9"/>
          <w:sz w:val="16"/>
        </w:rPr>
        <w:t> </w:t>
      </w:r>
      <w:r>
        <w:rPr>
          <w:i/>
          <w:color w:val="8AC2F5"/>
          <w:sz w:val="16"/>
        </w:rPr>
        <w:t>Angeles,</w:t>
      </w:r>
      <w:r>
        <w:rPr>
          <w:i/>
          <w:color w:val="8AC2F5"/>
          <w:spacing w:val="17"/>
          <w:sz w:val="16"/>
        </w:rPr>
        <w:t> </w:t>
      </w:r>
      <w:r>
        <w:rPr>
          <w:i/>
          <w:color w:val="8AC2F5"/>
          <w:spacing w:val="-5"/>
          <w:sz w:val="16"/>
        </w:rPr>
        <w:t>CA</w:t>
      </w:r>
    </w:p>
    <w:p>
      <w:pPr>
        <w:pStyle w:val="BodyText"/>
        <w:tabs>
          <w:tab w:pos="412" w:val="left" w:leader="none"/>
        </w:tabs>
        <w:spacing w:line="446" w:lineRule="auto" w:before="173"/>
        <w:ind w:left="116" w:right="94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 senior staff on space planning and schematic designs for office and hospitality projects</w:t>
      </w:r>
      <w:r>
        <w:rPr>
          <w:color w:val="58585B"/>
          <w:spacing w:val="80"/>
          <w:w w:val="105"/>
        </w:rPr>
        <w:t>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Produced finish schedules and coordinated with MEP consultants on lighting integration</w:t>
      </w:r>
    </w:p>
    <w:p>
      <w:pPr>
        <w:pStyle w:val="BodyText"/>
        <w:tabs>
          <w:tab w:pos="412" w:val="left" w:leader="none"/>
        </w:tabs>
        <w:spacing w:line="170" w:lineRule="exact"/>
        <w:ind w:left="11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Participated</w:t>
      </w:r>
      <w:r>
        <w:rPr>
          <w:color w:val="58585B"/>
          <w:spacing w:val="12"/>
        </w:rPr>
        <w:t> </w:t>
      </w:r>
      <w:r>
        <w:rPr>
          <w:color w:val="58585B"/>
        </w:rPr>
        <w:t>in</w:t>
      </w:r>
      <w:r>
        <w:rPr>
          <w:color w:val="58585B"/>
          <w:spacing w:val="5"/>
        </w:rPr>
        <w:t> </w:t>
      </w:r>
      <w:r>
        <w:rPr>
          <w:color w:val="58585B"/>
        </w:rPr>
        <w:t>weekly</w:t>
      </w:r>
      <w:r>
        <w:rPr>
          <w:color w:val="58585B"/>
          <w:spacing w:val="5"/>
        </w:rPr>
        <w:t> </w:t>
      </w:r>
      <w:r>
        <w:rPr>
          <w:color w:val="58585B"/>
        </w:rPr>
        <w:t>site</w:t>
      </w:r>
      <w:r>
        <w:rPr>
          <w:color w:val="58585B"/>
          <w:spacing w:val="5"/>
        </w:rPr>
        <w:t> </w:t>
      </w:r>
      <w:r>
        <w:rPr>
          <w:color w:val="58585B"/>
        </w:rPr>
        <w:t>visits</w:t>
      </w:r>
      <w:r>
        <w:rPr>
          <w:color w:val="58585B"/>
          <w:spacing w:val="13"/>
        </w:rPr>
        <w:t> </w:t>
      </w:r>
      <w:r>
        <w:rPr>
          <w:color w:val="58585B"/>
        </w:rPr>
        <w:t>and</w:t>
      </w:r>
      <w:r>
        <w:rPr>
          <w:color w:val="58585B"/>
          <w:spacing w:val="12"/>
        </w:rPr>
        <w:t> </w:t>
      </w:r>
      <w:r>
        <w:rPr>
          <w:color w:val="58585B"/>
        </w:rPr>
        <w:t>client</w:t>
      </w:r>
      <w:r>
        <w:rPr>
          <w:color w:val="58585B"/>
          <w:spacing w:val="13"/>
        </w:rPr>
        <w:t> </w:t>
      </w:r>
      <w:r>
        <w:rPr>
          <w:color w:val="58585B"/>
          <w:spacing w:val="-2"/>
        </w:rPr>
        <w:t>meetings</w:t>
      </w:r>
    </w:p>
    <w:p>
      <w:pPr>
        <w:spacing w:after="0" w:line="170" w:lineRule="exact"/>
        <w:sectPr>
          <w:type w:val="continuous"/>
          <w:pgSz w:w="11920" w:h="16860"/>
          <w:pgMar w:top="820" w:bottom="280" w:left="220" w:right="220"/>
          <w:cols w:num="2" w:equalWidth="0">
            <w:col w:w="2264" w:space="339"/>
            <w:col w:w="8877"/>
          </w:cols>
        </w:sectPr>
      </w:pPr>
    </w:p>
    <w:p>
      <w:pPr>
        <w:pStyle w:val="BodyText"/>
        <w:spacing w:before="92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1" coordorigin="0,0" coordsize="11265,90">
                <v:rect style="position:absolute;left:0;top:0;width:11265;height:90" id="docshape22" filled="true" fillcolor="#8ac2f5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  <w:spacing w:before="55"/>
      </w:pPr>
      <w:r>
        <w:rPr>
          <w:color w:val="8AC2F5"/>
          <w:spacing w:val="-2"/>
        </w:rPr>
        <w:t>EDUCATION</w:t>
      </w:r>
    </w:p>
    <w:p>
      <w:pPr>
        <w:tabs>
          <w:tab w:pos="2718" w:val="left" w:leader="none"/>
        </w:tabs>
        <w:spacing w:line="285" w:lineRule="auto" w:before="205"/>
        <w:ind w:left="2718" w:right="38" w:hanging="2604"/>
        <w:jc w:val="left"/>
        <w:rPr>
          <w:rFonts w:ascii="Arial"/>
          <w:b/>
          <w:sz w:val="22"/>
        </w:rPr>
      </w:pPr>
      <w:r>
        <w:rPr>
          <w:color w:val="58585B"/>
          <w:position w:val="7"/>
          <w:sz w:val="16"/>
        </w:rPr>
        <w:t>May</w:t>
      </w:r>
      <w:r>
        <w:rPr>
          <w:color w:val="58585B"/>
          <w:spacing w:val="-13"/>
          <w:position w:val="7"/>
          <w:sz w:val="16"/>
        </w:rPr>
        <w:t> </w:t>
      </w:r>
      <w:r>
        <w:rPr>
          <w:color w:val="58585B"/>
          <w:position w:val="7"/>
          <w:sz w:val="16"/>
        </w:rPr>
        <w:t>2014</w:t>
        <w:tab/>
      </w:r>
      <w:r>
        <w:rPr>
          <w:rFonts w:ascii="Arial"/>
          <w:b/>
          <w:color w:val="58585B"/>
          <w:spacing w:val="-6"/>
          <w:sz w:val="22"/>
        </w:rPr>
        <w:t>BACHELOR</w:t>
      </w:r>
      <w:r>
        <w:rPr>
          <w:rFonts w:ascii="Arial"/>
          <w:b/>
          <w:color w:val="58585B"/>
          <w:spacing w:val="-10"/>
          <w:sz w:val="22"/>
        </w:rPr>
        <w:t> </w:t>
      </w:r>
      <w:r>
        <w:rPr>
          <w:rFonts w:ascii="Arial"/>
          <w:b/>
          <w:color w:val="58585B"/>
          <w:spacing w:val="-6"/>
          <w:sz w:val="22"/>
        </w:rPr>
        <w:t>OF</w:t>
      </w:r>
      <w:r>
        <w:rPr>
          <w:rFonts w:ascii="Arial"/>
          <w:b/>
          <w:color w:val="58585B"/>
          <w:spacing w:val="-9"/>
          <w:sz w:val="22"/>
        </w:rPr>
        <w:t> </w:t>
      </w:r>
      <w:r>
        <w:rPr>
          <w:rFonts w:ascii="Arial"/>
          <w:b/>
          <w:color w:val="58585B"/>
          <w:spacing w:val="-6"/>
          <w:sz w:val="22"/>
        </w:rPr>
        <w:t>ARCHITECTURE </w:t>
      </w:r>
      <w:r>
        <w:rPr>
          <w:rFonts w:ascii="Arial"/>
          <w:b/>
          <w:color w:val="58585B"/>
          <w:spacing w:val="-2"/>
          <w:w w:val="105"/>
          <w:sz w:val="22"/>
        </w:rPr>
        <w:t>(B.ARCH)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3"/>
        <w:rPr>
          <w:rFonts w:ascii="Arial"/>
          <w:b/>
        </w:rPr>
      </w:pPr>
    </w:p>
    <w:p>
      <w:pPr>
        <w:pStyle w:val="BodyText"/>
        <w:ind w:left="114"/>
      </w:pPr>
      <w:r>
        <w:rPr>
          <w:color w:val="8AC2F5"/>
          <w:w w:val="105"/>
        </w:rPr>
        <w:t>California</w:t>
      </w:r>
      <w:r>
        <w:rPr>
          <w:color w:val="8AC2F5"/>
          <w:spacing w:val="-6"/>
          <w:w w:val="105"/>
        </w:rPr>
        <w:t> </w:t>
      </w:r>
      <w:r>
        <w:rPr>
          <w:color w:val="8AC2F5"/>
          <w:w w:val="105"/>
        </w:rPr>
        <w:t>College</w:t>
      </w:r>
      <w:r>
        <w:rPr>
          <w:color w:val="8AC2F5"/>
          <w:spacing w:val="-5"/>
          <w:w w:val="105"/>
        </w:rPr>
        <w:t> </w:t>
      </w:r>
      <w:r>
        <w:rPr>
          <w:color w:val="8AC2F5"/>
          <w:w w:val="105"/>
        </w:rPr>
        <w:t>of</w:t>
      </w:r>
      <w:r>
        <w:rPr>
          <w:color w:val="8AC2F5"/>
          <w:spacing w:val="-10"/>
          <w:w w:val="105"/>
        </w:rPr>
        <w:t> </w:t>
      </w:r>
      <w:r>
        <w:rPr>
          <w:color w:val="8AC2F5"/>
          <w:w w:val="105"/>
        </w:rPr>
        <w:t>the</w:t>
      </w:r>
      <w:r>
        <w:rPr>
          <w:color w:val="8AC2F5"/>
          <w:spacing w:val="-11"/>
          <w:w w:val="105"/>
        </w:rPr>
        <w:t> </w:t>
      </w:r>
      <w:r>
        <w:rPr>
          <w:color w:val="8AC2F5"/>
          <w:w w:val="105"/>
        </w:rPr>
        <w:t>Arts,</w:t>
      </w:r>
      <w:r>
        <w:rPr>
          <w:color w:val="8AC2F5"/>
          <w:spacing w:val="-5"/>
          <w:w w:val="105"/>
        </w:rPr>
        <w:t> </w:t>
      </w:r>
      <w:r>
        <w:rPr>
          <w:color w:val="8AC2F5"/>
          <w:w w:val="105"/>
        </w:rPr>
        <w:t>San</w:t>
      </w:r>
      <w:r>
        <w:rPr>
          <w:color w:val="8AC2F5"/>
          <w:spacing w:val="-5"/>
          <w:w w:val="105"/>
        </w:rPr>
        <w:t> </w:t>
      </w:r>
      <w:r>
        <w:rPr>
          <w:color w:val="8AC2F5"/>
          <w:w w:val="105"/>
        </w:rPr>
        <w:t>Francisco,</w:t>
      </w:r>
      <w:r>
        <w:rPr>
          <w:color w:val="8AC2F5"/>
          <w:spacing w:val="-6"/>
          <w:w w:val="105"/>
        </w:rPr>
        <w:t> </w:t>
      </w:r>
      <w:r>
        <w:rPr>
          <w:color w:val="8AC2F5"/>
          <w:spacing w:val="-5"/>
          <w:w w:val="105"/>
        </w:rPr>
        <w:t>CA</w:t>
      </w:r>
    </w:p>
    <w:sectPr>
      <w:type w:val="continuous"/>
      <w:pgSz w:w="11920" w:h="16860"/>
      <w:pgMar w:top="820" w:bottom="280" w:left="220" w:right="220"/>
      <w:cols w:num="2" w:equalWidth="0">
        <w:col w:w="6048" w:space="1525"/>
        <w:col w:w="39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5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1"/>
      <w:ind w:left="194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2025-10-03T08:55:03Z</dcterms:created>
  <dcterms:modified xsi:type="dcterms:W3CDTF">2025-10-03T08:55:03Z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