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"/>
        <w:ind w:left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320"/>
        </w:sectPr>
      </w:pPr>
    </w:p>
    <w:p>
      <w:pPr>
        <w:pStyle w:val="Title"/>
        <w:spacing w:line="247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886199"/>
                            <a:ext cx="47625" cy="103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382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1648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6120;width:75;height:1635" id="docshape3" coordorigin="360,6120" coordsize="75,1635" path="m435,7712l434,7707,430,7698,428,7694,421,7687,417,7685,408,7681,403,7680,392,7680,387,7681,378,7685,374,7687,367,7694,365,7698,361,7707,360,7712,360,7718,360,7723,361,7728,365,7737,367,7741,374,7748,378,7750,387,7754,392,7755,403,7755,408,7754,417,7750,421,7748,428,7741,430,7737,434,7728,435,7723,435,7712xm435,7322l434,7317,430,7308,428,7304,421,7297,417,7295,408,7291,403,7290,392,7290,387,7291,378,7295,374,7297,367,7304,365,7308,361,7317,360,7322,360,7328,360,7333,361,7338,365,7347,367,7351,374,7358,378,7360,387,7364,392,7365,403,7365,408,7364,417,7360,421,7358,428,7351,430,7347,434,7338,435,7333,435,7322xm435,6932l434,6927,430,6918,428,6914,421,6907,417,6905,408,6901,403,6900,392,6900,387,6901,378,6905,374,6907,367,6914,365,6918,361,6927,360,6932,360,6938,360,6943,361,6948,365,6957,367,6961,374,6968,378,6970,387,6974,392,6975,403,6975,408,6974,417,6970,421,6968,428,6961,430,6957,434,6948,435,6943,435,6932xm435,6542l434,6537,430,6528,428,6524,421,6517,417,6515,408,6511,403,6510,392,6510,387,6511,378,6515,374,6517,367,6524,365,6528,361,6537,360,6542,360,6548,360,6553,361,6558,365,6567,367,6571,374,6578,378,6580,387,6584,392,6585,403,6585,408,6584,417,6580,421,6578,428,6571,430,6567,434,6558,435,6553,435,6542xm435,6152l434,6147,430,6138,428,6134,421,6127,417,6125,408,6121,403,6120,392,6120,387,6121,378,6125,374,6127,367,6134,365,6138,361,6147,360,6152,360,6158,360,6163,361,6168,365,6177,367,6181,374,6188,378,6190,387,6194,392,6195,403,6195,408,6194,417,6190,421,6188,428,6181,430,6177,434,6168,435,6163,435,6152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360CA"/>
          <w:spacing w:val="-2"/>
          <w:w w:val="130"/>
        </w:rPr>
        <w:t>Jesse </w:t>
      </w:r>
      <w:r>
        <w:rPr>
          <w:color w:val="E360CA"/>
          <w:spacing w:val="-2"/>
          <w:w w:val="120"/>
        </w:rPr>
        <w:t>Martin</w:t>
      </w:r>
    </w:p>
    <w:p>
      <w:pPr>
        <w:pStyle w:val="Heading1"/>
        <w:spacing w:line="268" w:lineRule="auto" w:before="89"/>
      </w:pPr>
      <w:r>
        <w:rPr>
          <w:color w:val="E360CA"/>
          <w:spacing w:val="-2"/>
          <w:w w:val="130"/>
        </w:rPr>
        <w:t>Educational </w:t>
      </w:r>
      <w:r>
        <w:rPr>
          <w:color w:val="E360CA"/>
          <w:w w:val="130"/>
        </w:rPr>
        <w:t>Facilities</w:t>
      </w:r>
      <w:r>
        <w:rPr>
          <w:color w:val="E360CA"/>
          <w:spacing w:val="-25"/>
          <w:w w:val="130"/>
        </w:rPr>
        <w:t> </w:t>
      </w:r>
      <w:r>
        <w:rPr>
          <w:color w:val="E360CA"/>
          <w:w w:val="130"/>
        </w:rPr>
        <w:t>Architect</w:t>
      </w:r>
    </w:p>
    <w:p>
      <w:pPr>
        <w:pStyle w:val="BodyText"/>
        <w:spacing w:line="280" w:lineRule="auto" w:before="180"/>
        <w:ind w:left="114" w:right="413"/>
      </w:pPr>
      <w:r>
        <w:rPr>
          <w:color w:val="58585B"/>
          <w:w w:val="105"/>
        </w:rPr>
        <w:t>City, ST </w:t>
      </w:r>
      <w:hyperlink r:id="rId5">
        <w:r>
          <w:rPr>
            <w:color w:val="58585B"/>
            <w:spacing w:val="-2"/>
            <w:w w:val="105"/>
          </w:rPr>
          <w:t>email@example.com</w:t>
        </w:r>
      </w:hyperlink>
    </w:p>
    <w:p>
      <w:pPr>
        <w:pStyle w:val="BodyText"/>
        <w:spacing w:before="3"/>
        <w:ind w:left="114"/>
      </w:pPr>
      <w:r>
        <w:rPr>
          <w:color w:val="58585B"/>
        </w:rPr>
        <w:t>(555)</w:t>
      </w:r>
      <w:r>
        <w:rPr>
          <w:color w:val="58585B"/>
          <w:spacing w:val="17"/>
        </w:rPr>
        <w:t> </w:t>
      </w:r>
      <w:r>
        <w:rPr>
          <w:color w:val="58585B"/>
        </w:rPr>
        <w:t>400-</w:t>
      </w:r>
      <w:r>
        <w:rPr>
          <w:color w:val="58585B"/>
          <w:spacing w:val="-4"/>
        </w:rPr>
        <w:t>9988</w:t>
      </w:r>
    </w:p>
    <w:p>
      <w:pPr>
        <w:pStyle w:val="BodyText"/>
        <w:spacing w:before="29"/>
        <w:ind w:left="114"/>
      </w:pPr>
      <w:r>
        <w:rPr>
          <w:color w:val="58585B"/>
          <w:spacing w:val="-2"/>
        </w:rPr>
        <w:t>Portfolio</w:t>
      </w:r>
    </w:p>
    <w:p>
      <w:pPr>
        <w:pStyle w:val="BodyText"/>
        <w:spacing w:before="116"/>
        <w:ind w:left="0"/>
      </w:pPr>
    </w:p>
    <w:p>
      <w:pPr>
        <w:pStyle w:val="Heading1"/>
        <w:spacing w:before="1"/>
      </w:pPr>
      <w:r>
        <w:rPr>
          <w:color w:val="E360CA"/>
          <w:w w:val="130"/>
        </w:rPr>
        <w:t>Key</w:t>
      </w:r>
      <w:r>
        <w:rPr>
          <w:color w:val="E360CA"/>
          <w:spacing w:val="-10"/>
          <w:w w:val="130"/>
        </w:rPr>
        <w:t> </w:t>
      </w:r>
      <w:r>
        <w:rPr>
          <w:color w:val="E360CA"/>
          <w:spacing w:val="-2"/>
          <w:w w:val="130"/>
        </w:rPr>
        <w:t>Skills</w:t>
      </w:r>
    </w:p>
    <w:p>
      <w:pPr>
        <w:pStyle w:val="BodyText"/>
        <w:spacing w:line="367" w:lineRule="auto" w:before="259"/>
        <w:ind w:right="413"/>
      </w:pPr>
      <w:r>
        <w:rPr>
          <w:color w:val="58585B"/>
        </w:rPr>
        <w:t>Educational</w:t>
      </w:r>
      <w:r>
        <w:rPr>
          <w:color w:val="58585B"/>
          <w:spacing w:val="-8"/>
        </w:rPr>
        <w:t> </w:t>
      </w:r>
      <w:r>
        <w:rPr>
          <w:color w:val="58585B"/>
        </w:rPr>
        <w:t>planning </w:t>
      </w:r>
      <w:r>
        <w:rPr>
          <w:color w:val="58585B"/>
          <w:spacing w:val="-2"/>
        </w:rPr>
        <w:t>Revit</w:t>
      </w:r>
    </w:p>
    <w:p>
      <w:pPr>
        <w:pStyle w:val="BodyText"/>
        <w:spacing w:line="367" w:lineRule="auto"/>
        <w:ind w:right="360"/>
      </w:pPr>
      <w:r>
        <w:rPr>
          <w:color w:val="58585B"/>
          <w:w w:val="105"/>
        </w:rPr>
        <w:t>Stakeholder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engagement Space programming</w:t>
      </w:r>
      <w:r>
        <w:rPr>
          <w:color w:val="58585B"/>
          <w:spacing w:val="80"/>
          <w:w w:val="105"/>
        </w:rPr>
        <w:t> </w:t>
      </w:r>
      <w:r>
        <w:rPr>
          <w:color w:val="58585B"/>
          <w:w w:val="105"/>
        </w:rPr>
        <w:t>Code review</w:t>
      </w:r>
    </w:p>
    <w:p>
      <w:pPr>
        <w:pStyle w:val="Heading1"/>
        <w:spacing w:before="234"/>
      </w:pPr>
      <w:r>
        <w:rPr>
          <w:color w:val="E360CA"/>
          <w:spacing w:val="-2"/>
          <w:w w:val="130"/>
        </w:rPr>
        <w:t>Education</w:t>
      </w:r>
    </w:p>
    <w:p>
      <w:pPr>
        <w:pStyle w:val="BodyText"/>
        <w:spacing w:line="254" w:lineRule="auto" w:before="242"/>
        <w:ind w:left="114"/>
        <w:rPr>
          <w:rFonts w:ascii="Calibri"/>
        </w:rPr>
      </w:pPr>
      <w:r>
        <w:rPr>
          <w:rFonts w:ascii="Calibri"/>
          <w:color w:val="E360CA"/>
          <w:w w:val="120"/>
        </w:rPr>
        <w:t>Bachelor of Architecture </w:t>
      </w:r>
      <w:r>
        <w:rPr>
          <w:rFonts w:ascii="Calibri"/>
          <w:color w:val="E360CA"/>
          <w:spacing w:val="-2"/>
          <w:w w:val="120"/>
        </w:rPr>
        <w:t>(B.Arch)</w:t>
      </w:r>
    </w:p>
    <w:p>
      <w:pPr>
        <w:spacing w:line="280" w:lineRule="auto" w:before="3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University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of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Colorado,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Boulder,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z w:val="22"/>
        </w:rPr>
        <w:t>CO </w:t>
      </w:r>
      <w:r>
        <w:rPr>
          <w:i/>
          <w:color w:val="58585B"/>
          <w:w w:val="95"/>
          <w:sz w:val="22"/>
        </w:rPr>
        <w:t>| </w:t>
      </w:r>
      <w:r>
        <w:rPr>
          <w:i/>
          <w:color w:val="58585B"/>
          <w:sz w:val="22"/>
        </w:rPr>
        <w:t>May 2015</w:t>
      </w:r>
    </w:p>
    <w:p>
      <w:pPr>
        <w:pStyle w:val="Heading2"/>
        <w:spacing w:line="268" w:lineRule="auto" w:before="104"/>
      </w:pPr>
      <w:r>
        <w:rPr>
          <w:b w:val="0"/>
        </w:rPr>
        <w:br w:type="column"/>
      </w:r>
      <w:r>
        <w:rPr>
          <w:color w:val="58585B"/>
          <w:w w:val="105"/>
        </w:rPr>
        <w:t>Architect</w:t>
      </w:r>
      <w:r>
        <w:rPr>
          <w:color w:val="58585B"/>
          <w:spacing w:val="-23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9</w:t>
      </w:r>
      <w:r>
        <w:rPr>
          <w:color w:val="58585B"/>
          <w:spacing w:val="-23"/>
          <w:w w:val="105"/>
        </w:rPr>
        <w:t> </w:t>
      </w:r>
      <w:r>
        <w:rPr>
          <w:color w:val="58585B"/>
          <w:w w:val="105"/>
        </w:rPr>
        <w:t>years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experience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designing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K–12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higher education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buildings</w:t>
      </w:r>
    </w:p>
    <w:p>
      <w:pPr>
        <w:pStyle w:val="BodyText"/>
        <w:spacing w:line="276" w:lineRule="auto" w:before="132"/>
        <w:ind w:left="114"/>
      </w:pPr>
      <w:r>
        <w:rPr>
          <w:color w:val="58585B"/>
          <w:w w:val="105"/>
        </w:rPr>
        <w:t>Passionate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about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creating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learning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environments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that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are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safe, </w:t>
      </w:r>
      <w:r>
        <w:rPr>
          <w:color w:val="58585B"/>
          <w:spacing w:val="-2"/>
          <w:w w:val="105"/>
        </w:rPr>
        <w:t>flexible,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future-ready.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Adept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at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working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school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boards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and </w:t>
      </w:r>
      <w:r>
        <w:rPr>
          <w:color w:val="58585B"/>
          <w:w w:val="105"/>
        </w:rPr>
        <w:t>managing bond-funded projects.</w:t>
      </w:r>
    </w:p>
    <w:p>
      <w:pPr>
        <w:pStyle w:val="BodyText"/>
        <w:spacing w:before="76"/>
        <w:ind w:left="0"/>
      </w:pPr>
    </w:p>
    <w:p>
      <w:pPr>
        <w:pStyle w:val="Heading1"/>
      </w:pPr>
      <w:r>
        <w:rPr>
          <w:color w:val="E360CA"/>
          <w:w w:val="125"/>
        </w:rPr>
        <w:t>Professional</w:t>
      </w:r>
      <w:r>
        <w:rPr>
          <w:color w:val="E360CA"/>
          <w:spacing w:val="31"/>
          <w:w w:val="130"/>
        </w:rPr>
        <w:t> </w:t>
      </w:r>
      <w:r>
        <w:rPr>
          <w:color w:val="E360CA"/>
          <w:spacing w:val="-2"/>
          <w:w w:val="130"/>
        </w:rPr>
        <w:t>Experience</w:t>
      </w:r>
    </w:p>
    <w:p>
      <w:pPr>
        <w:pStyle w:val="Heading2"/>
        <w:spacing w:before="242"/>
        <w:rPr>
          <w:rFonts w:ascii="Calibri"/>
        </w:rPr>
      </w:pPr>
      <w:r>
        <w:rPr>
          <w:rFonts w:ascii="Calibri"/>
          <w:color w:val="E360CA"/>
          <w:w w:val="130"/>
        </w:rPr>
        <w:t>Project</w:t>
      </w:r>
      <w:r>
        <w:rPr>
          <w:rFonts w:ascii="Calibri"/>
          <w:color w:val="E360CA"/>
          <w:spacing w:val="50"/>
          <w:w w:val="130"/>
        </w:rPr>
        <w:t> </w:t>
      </w:r>
      <w:r>
        <w:rPr>
          <w:rFonts w:ascii="Calibri"/>
          <w:color w:val="E360CA"/>
          <w:spacing w:val="-2"/>
          <w:w w:val="130"/>
        </w:rPr>
        <w:t>Architect</w:t>
      </w:r>
    </w:p>
    <w:p>
      <w:pPr>
        <w:spacing w:before="4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LearnBuild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Associates,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Denver,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CO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April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2018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80" w:lineRule="auto" w:before="255"/>
        <w:ind w:right="10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Led full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design scope for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six new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 renovated school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campuses totaling 400,000 square feet</w:t>
      </w:r>
    </w:p>
    <w:p>
      <w:pPr>
        <w:pStyle w:val="BodyText"/>
        <w:tabs>
          <w:tab w:pos="486" w:val="left" w:leader="none"/>
        </w:tabs>
        <w:spacing w:line="280" w:lineRule="auto" w:before="92"/>
        <w:ind w:right="174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Collaborated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district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stakeholders,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educators,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parents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to </w:t>
      </w:r>
      <w:r>
        <w:rPr>
          <w:color w:val="58585B"/>
          <w:w w:val="105"/>
        </w:rPr>
        <w:t>develop inclusive, future-focused spaces</w:t>
      </w:r>
    </w:p>
    <w:p>
      <w:pPr>
        <w:pStyle w:val="BodyText"/>
        <w:tabs>
          <w:tab w:pos="486" w:val="left" w:leader="none"/>
        </w:tabs>
        <w:spacing w:line="280" w:lineRule="auto" w:before="92"/>
        <w:ind w:right="427" w:hanging="360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Ensured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compliance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accessibility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standards,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school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safety codes, and state bond guidelines</w:t>
      </w:r>
    </w:p>
    <w:p>
      <w:pPr>
        <w:pStyle w:val="BodyText"/>
        <w:tabs>
          <w:tab w:pos="486" w:val="left" w:leader="none"/>
        </w:tabs>
        <w:spacing w:line="280" w:lineRule="auto" w:before="93"/>
        <w:ind w:right="787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Coordinated consultants and engineers to meet aggressive project timelines</w:t>
      </w:r>
    </w:p>
    <w:p>
      <w:pPr>
        <w:pStyle w:val="BodyText"/>
        <w:spacing w:before="88"/>
        <w:ind w:left="0"/>
      </w:pPr>
    </w:p>
    <w:p>
      <w:pPr>
        <w:pStyle w:val="Heading2"/>
        <w:rPr>
          <w:rFonts w:ascii="Calibri"/>
        </w:rPr>
      </w:pPr>
      <w:r>
        <w:rPr>
          <w:rFonts w:ascii="Calibri"/>
          <w:color w:val="E360CA"/>
          <w:spacing w:val="-2"/>
          <w:w w:val="130"/>
        </w:rPr>
        <w:t>Designer</w:t>
      </w:r>
    </w:p>
    <w:p>
      <w:pPr>
        <w:spacing w:before="5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Studio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Elevate,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Denver,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CO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July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2015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March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spacing w:before="14"/>
        <w:ind w:left="0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/>
        <w:ind w:right="144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05"/>
        </w:rPr>
        <w:t>Assisted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senior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architects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programming,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schematic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design,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 concept development for K–12 schools</w:t>
      </w:r>
    </w:p>
    <w:p>
      <w:pPr>
        <w:pStyle w:val="BodyText"/>
        <w:tabs>
          <w:tab w:pos="486" w:val="left" w:leader="none"/>
        </w:tabs>
        <w:spacing w:line="280" w:lineRule="auto" w:before="92"/>
        <w:ind w:right="144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Created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3D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visualizations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interior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layouts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to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present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to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boards </w:t>
      </w:r>
      <w:r>
        <w:rPr>
          <w:color w:val="58585B"/>
          <w:w w:val="105"/>
        </w:rPr>
        <w:t>and community forums</w:t>
      </w:r>
    </w:p>
    <w:p>
      <w:pPr>
        <w:pStyle w:val="BodyText"/>
        <w:tabs>
          <w:tab w:pos="486" w:val="left" w:leader="none"/>
        </w:tabs>
        <w:spacing w:line="268" w:lineRule="auto" w:before="92"/>
        <w:ind w:right="527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Contributed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production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construction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documents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 </w:t>
      </w:r>
      <w:r>
        <w:rPr>
          <w:color w:val="58585B"/>
          <w:spacing w:val="-2"/>
          <w:w w:val="105"/>
        </w:rPr>
        <w:t>specifications</w:t>
      </w:r>
    </w:p>
    <w:p>
      <w:pPr>
        <w:pStyle w:val="BodyText"/>
        <w:tabs>
          <w:tab w:pos="486" w:val="left" w:leader="none"/>
        </w:tabs>
        <w:spacing w:line="280" w:lineRule="auto" w:before="103"/>
        <w:ind w:right="231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Participated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classroom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walk-throughs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gather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user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feedback for design iteration</w:t>
      </w:r>
    </w:p>
    <w:sectPr>
      <w:type w:val="continuous"/>
      <w:pgSz w:w="11920" w:h="16860"/>
      <w:pgMar w:top="0" w:bottom="0" w:left="220" w:right="320"/>
      <w:cols w:num="2" w:equalWidth="0">
        <w:col w:w="3424" w:space="594"/>
        <w:col w:w="73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86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6"/>
      <w:ind w:left="114"/>
    </w:pPr>
    <w:rPr>
      <w:rFonts w:ascii="Calibri" w:hAnsi="Calibri" w:eastAsia="Calibri" w:cs="Calibri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2025-10-03T11:20:19Z</dcterms:created>
  <dcterms:modified xsi:type="dcterms:W3CDTF">2025-10-03T11:20:19Z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