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85" w:lineRule="auto"/>
      </w:pPr>
      <w:r>
        <w:rPr>
          <w:color w:val="00BCA2"/>
          <w:spacing w:val="-4"/>
        </w:rPr>
        <w:t>SHAWN </w:t>
      </w:r>
      <w:r>
        <w:rPr>
          <w:color w:val="00BCA2"/>
          <w:spacing w:val="-2"/>
        </w:rPr>
        <w:t>WHITE</w:t>
      </w:r>
    </w:p>
    <w:p>
      <w:pPr>
        <w:spacing w:line="285" w:lineRule="auto"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32323"/>
          <w:w w:val="110"/>
          <w:sz w:val="33"/>
        </w:rPr>
        <w:t>Assistant</w:t>
      </w:r>
      <w:r>
        <w:rPr>
          <w:rFonts w:ascii="Arial"/>
          <w:b/>
          <w:color w:val="232323"/>
          <w:spacing w:val="-2"/>
          <w:w w:val="110"/>
          <w:sz w:val="33"/>
        </w:rPr>
        <w:t> </w:t>
      </w:r>
      <w:r>
        <w:rPr>
          <w:rFonts w:ascii="Arial"/>
          <w:b/>
          <w:color w:val="232323"/>
          <w:w w:val="110"/>
          <w:sz w:val="33"/>
        </w:rPr>
        <w:t>Ofce </w:t>
      </w:r>
      <w:r>
        <w:rPr>
          <w:rFonts w:ascii="Arial"/>
          <w:b/>
          <w:color w:val="232323"/>
          <w:spacing w:val="-2"/>
          <w:w w:val="115"/>
          <w:sz w:val="33"/>
        </w:rPr>
        <w:t>Manager</w:t>
      </w:r>
    </w:p>
    <w:p>
      <w:pPr>
        <w:spacing w:line="268" w:lineRule="auto" w:before="322"/>
        <w:ind w:left="114" w:right="594" w:firstLine="0"/>
        <w:jc w:val="both"/>
        <w:rPr>
          <w:i/>
          <w:sz w:val="22"/>
        </w:rPr>
      </w:pPr>
      <w:r>
        <w:rPr>
          <w:color w:val="232323"/>
          <w:w w:val="120"/>
          <w:sz w:val="22"/>
        </w:rPr>
        <w:t>Boston,</w:t>
      </w:r>
      <w:r>
        <w:rPr>
          <w:color w:val="232323"/>
          <w:spacing w:val="-1"/>
          <w:w w:val="120"/>
          <w:sz w:val="22"/>
        </w:rPr>
        <w:t> </w:t>
      </w:r>
      <w:r>
        <w:rPr>
          <w:color w:val="232323"/>
          <w:w w:val="120"/>
          <w:sz w:val="22"/>
        </w:rPr>
        <w:t>MA</w:t>
      </w:r>
      <w:r>
        <w:rPr>
          <w:color w:val="232323"/>
          <w:spacing w:val="-1"/>
          <w:w w:val="120"/>
          <w:sz w:val="22"/>
        </w:rPr>
        <w:t> </w:t>
      </w:r>
      <w:r>
        <w:rPr>
          <w:color w:val="232323"/>
          <w:w w:val="120"/>
          <w:sz w:val="22"/>
        </w:rPr>
        <w:t>02108 </w:t>
      </w:r>
      <w:hyperlink r:id="rId5">
        <w:r>
          <w:rPr>
            <w:color w:val="232323"/>
            <w:spacing w:val="-2"/>
            <w:w w:val="120"/>
            <w:sz w:val="22"/>
          </w:rPr>
          <w:t>email@email.com</w:t>
        </w:r>
      </w:hyperlink>
      <w:r>
        <w:rPr>
          <w:color w:val="232323"/>
          <w:spacing w:val="-2"/>
          <w:w w:val="120"/>
          <w:sz w:val="22"/>
        </w:rPr>
        <w:t> </w:t>
      </w:r>
      <w:r>
        <w:rPr>
          <w:i/>
          <w:color w:val="232323"/>
          <w:spacing w:val="-2"/>
          <w:w w:val="120"/>
          <w:sz w:val="22"/>
        </w:rPr>
        <w:t>555-555-5555</w:t>
      </w:r>
    </w:p>
    <w:p>
      <w:pPr>
        <w:spacing w:line="105" w:lineRule="exact"/>
        <w:ind w:left="119" w:right="0" w:firstLine="0"/>
        <w:rPr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line="268" w:lineRule="auto" w:before="173"/>
        <w:ind w:left="114" w:right="44" w:firstLine="0"/>
        <w:jc w:val="left"/>
        <w:rPr>
          <w:b/>
          <w:sz w:val="22"/>
        </w:rPr>
      </w:pPr>
      <w:r>
        <w:rPr>
          <w:b/>
          <w:color w:val="232323"/>
          <w:w w:val="130"/>
          <w:sz w:val="22"/>
        </w:rPr>
        <w:t>Administrative</w:t>
      </w:r>
      <w:r>
        <w:rPr>
          <w:b/>
          <w:color w:val="232323"/>
          <w:spacing w:val="-17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Expert</w:t>
      </w:r>
      <w:r>
        <w:rPr>
          <w:b/>
          <w:color w:val="232323"/>
          <w:spacing w:val="-16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skilled</w:t>
      </w:r>
      <w:r>
        <w:rPr>
          <w:b/>
          <w:color w:val="232323"/>
          <w:spacing w:val="-16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in</w:t>
      </w:r>
      <w:r>
        <w:rPr>
          <w:b/>
          <w:color w:val="232323"/>
          <w:spacing w:val="-16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office</w:t>
      </w:r>
      <w:r>
        <w:rPr>
          <w:b/>
          <w:color w:val="232323"/>
          <w:spacing w:val="-16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coordination</w:t>
      </w:r>
      <w:r>
        <w:rPr>
          <w:b/>
          <w:color w:val="232323"/>
          <w:spacing w:val="-16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and team support</w:t>
      </w:r>
    </w:p>
    <w:p>
      <w:pPr>
        <w:pStyle w:val="BodyText"/>
        <w:spacing w:line="268" w:lineRule="auto" w:before="103"/>
        <w:ind w:left="114" w:right="44"/>
      </w:pPr>
      <w:r>
        <w:rPr>
          <w:color w:val="232323"/>
          <w:w w:val="125"/>
        </w:rPr>
        <w:t>Assistant Ofice Manager with 9 years of experience supporting day-to-day ofice functions, managing schedules, and leading administrative staff. Experienced in onboarding, vendor communication, and improving internal processes.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260"/>
          <w:cols w:num="2" w:equalWidth="0">
            <w:col w:w="2733" w:space="1638"/>
            <w:col w:w="7069"/>
          </w:cols>
        </w:sect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800" w:bottom="280" w:left="220" w:right="2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4pt;height:6pt;mso-position-horizontal-relative:page;mso-position-vertical-relative:paragraph;z-index:15730688" id="docshapegroup5" coordorigin="330,651" coordsize="2280,120">
                <v:rect style="position:absolute;left:337;top:658;width:2265;height:105" id="docshape6" filled="false" stroked="true" strokeweight=".75pt" strokecolor="#00bca2">
                  <v:stroke dashstyle="solid"/>
                </v:rect>
                <v:rect style="position:absolute;left:345;top:665;width:2250;height:90" id="docshape7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114" w:right="57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47800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4pt;height:6pt;mso-position-horizontal-relative:page;mso-position-vertical-relative:paragraph;z-index:15731200" id="docshapegroup8" coordorigin="330,390" coordsize="2280,120">
                <v:rect style="position:absolute;left:337;top:397;width:2265;height:105" id="docshape9" filled="false" stroked="true" strokeweight=".75pt" strokecolor="#00bca2">
                  <v:stroke dashstyle="solid"/>
                </v:rect>
                <v:rect style="position:absolute;left:345;top:405;width:1800;height:90" id="docshape10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438154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0385pt;width:114pt;height:6pt;mso-position-horizontal-relative:page;mso-position-vertical-relative:paragraph;z-index:15731712" id="docshapegroup11" coordorigin="330,690" coordsize="2280,120">
                <v:rect style="position:absolute;left:337;top:697;width:2265;height:105" id="docshape12" filled="false" stroked="true" strokeweight=".75pt" strokecolor="#00bca2">
                  <v:stroke dashstyle="solid"/>
                </v:rect>
                <v:rect style="position:absolute;left:345;top:705;width:1800;height:90" id="docshape13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628654</wp:posOffset>
                </wp:positionV>
                <wp:extent cx="14478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500385pt;width:114pt;height:6pt;mso-position-horizontal-relative:page;mso-position-vertical-relative:paragraph;z-index:15732224" id="docshapegroup14" coordorigin="330,990" coordsize="2280,120">
                <v:rect style="position:absolute;left:337;top:997;width:2265;height:105" id="docshape15" filled="false" stroked="true" strokeweight=".75pt" strokecolor="#00bca2">
                  <v:stroke dashstyle="solid"/>
                </v:rect>
                <v:rect style="position:absolute;left:345;top:1005;width:1350;height:90" id="docshape16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819154</wp:posOffset>
                </wp:positionV>
                <wp:extent cx="14478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500381pt;width:114pt;height:6pt;mso-position-horizontal-relative:page;mso-position-vertical-relative:paragraph;z-index:15732736" id="docshapegroup17" coordorigin="330,1290" coordsize="2280,120">
                <v:rect style="position:absolute;left:337;top:1297;width:2265;height:105" id="docshape18" filled="false" stroked="true" strokeweight=".75pt" strokecolor="#00bca2">
                  <v:stroke dashstyle="solid"/>
                </v:rect>
                <v:rect style="position:absolute;left:345;top:1305;width:1350;height:105" id="docshape19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1009654</wp:posOffset>
                </wp:positionV>
                <wp:extent cx="14478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79.500381pt;width:114pt;height:6pt;mso-position-horizontal-relative:page;mso-position-vertical-relative:paragraph;z-index:15733248" id="docshapegroup20" coordorigin="330,1590" coordsize="2280,120">
                <v:rect style="position:absolute;left:337;top:1597;width:2265;height:105" id="docshape21" filled="false" stroked="true" strokeweight=".75pt" strokecolor="#00bca2">
                  <v:stroke dashstyle="solid"/>
                </v:rect>
                <v:rect style="position:absolute;left:345;top:1605;width:900;height:105" id="docshape22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1200154</wp:posOffset>
                </wp:positionV>
                <wp:extent cx="1447800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85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66675">
                                <a:moveTo>
                                  <a:pt x="285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4.500381pt;width:114pt;height:6pt;mso-position-horizontal-relative:page;mso-position-vertical-relative:paragraph;z-index:15733760" id="docshapegroup23" coordorigin="330,1890" coordsize="2280,120">
                <v:rect style="position:absolute;left:337;top:1897;width:2265;height:105" id="docshape24" filled="false" stroked="true" strokeweight=".75pt" strokecolor="#00bca2">
                  <v:stroke dashstyle="solid"/>
                </v:rect>
                <v:rect style="position:absolute;left:345;top:1905;width:450;height:105" id="docshape2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Administrative oversight Calendar coordination Employee onboarding</w:t>
      </w:r>
      <w:r>
        <w:rPr>
          <w:spacing w:val="40"/>
          <w:w w:val="125"/>
        </w:rPr>
        <w:t> </w:t>
      </w:r>
      <w:r>
        <w:rPr>
          <w:w w:val="125"/>
        </w:rPr>
        <w:t>Ofice supply management Policy enforcement</w:t>
      </w:r>
      <w:r>
        <w:rPr>
          <w:spacing w:val="40"/>
          <w:w w:val="125"/>
        </w:rPr>
        <w:t> </w:t>
      </w:r>
      <w:r>
        <w:rPr>
          <w:w w:val="125"/>
        </w:rPr>
        <w:t>Process documentation Vendor relations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260"/>
          <w:cols w:num="2" w:equalWidth="0">
            <w:col w:w="1348" w:space="1256"/>
            <w:col w:w="8836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  <w:spacing w:before="131"/>
      </w:pP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tabs>
          <w:tab w:pos="2718" w:val="left" w:leader="none"/>
          <w:tab w:pos="5659" w:val="left" w:leader="none"/>
        </w:tabs>
        <w:spacing w:before="205"/>
        <w:ind w:left="114" w:right="0" w:firstLine="0"/>
        <w:jc w:val="left"/>
        <w:rPr>
          <w:i/>
          <w:sz w:val="22"/>
        </w:rPr>
      </w:pPr>
      <w:r>
        <w:rPr>
          <w:spacing w:val="-2"/>
          <w:w w:val="120"/>
          <w:position w:val="1"/>
          <w:sz w:val="22"/>
        </w:rPr>
        <w:t>March</w:t>
      </w:r>
      <w:r>
        <w:rPr>
          <w:spacing w:val="-9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2019</w:t>
      </w:r>
      <w:r>
        <w:rPr>
          <w:spacing w:val="-8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-</w:t>
      </w:r>
      <w:r>
        <w:rPr>
          <w:spacing w:val="-9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w w:val="110"/>
          <w:sz w:val="22"/>
        </w:rPr>
        <w:t>Assistant</w:t>
      </w:r>
      <w:r>
        <w:rPr>
          <w:rFonts w:ascii="Arial"/>
          <w:b/>
          <w:spacing w:val="-3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Ofce</w:t>
      </w:r>
      <w:r>
        <w:rPr>
          <w:rFonts w:ascii="Arial"/>
          <w:b/>
          <w:spacing w:val="-3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Manager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Baypoint</w:t>
      </w:r>
      <w:r>
        <w:rPr>
          <w:i/>
          <w:spacing w:val="47"/>
          <w:w w:val="120"/>
          <w:sz w:val="22"/>
        </w:rPr>
        <w:t> </w:t>
      </w:r>
      <w:r>
        <w:rPr>
          <w:i/>
          <w:w w:val="120"/>
          <w:sz w:val="22"/>
        </w:rPr>
        <w:t>Consulting,</w:t>
      </w:r>
      <w:r>
        <w:rPr>
          <w:i/>
          <w:spacing w:val="47"/>
          <w:w w:val="120"/>
          <w:sz w:val="22"/>
        </w:rPr>
        <w:t> </w:t>
      </w:r>
      <w:r>
        <w:rPr>
          <w:i/>
          <w:w w:val="120"/>
          <w:sz w:val="22"/>
        </w:rPr>
        <w:t>Boston,</w:t>
      </w:r>
      <w:r>
        <w:rPr>
          <w:i/>
          <w:spacing w:val="48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MA</w:t>
      </w:r>
    </w:p>
    <w:p>
      <w:pPr>
        <w:pStyle w:val="BodyText"/>
        <w:tabs>
          <w:tab w:pos="3090" w:val="left" w:leader="none"/>
        </w:tabs>
        <w:spacing w:line="268" w:lineRule="auto" w:before="122"/>
        <w:ind w:left="3090" w:right="146" w:hanging="35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Supervised</w:t>
      </w:r>
      <w:r>
        <w:rPr>
          <w:spacing w:val="-11"/>
          <w:w w:val="125"/>
        </w:rPr>
        <w:t> </w:t>
      </w:r>
      <w:r>
        <w:rPr>
          <w:w w:val="125"/>
        </w:rPr>
        <w:t>daily</w:t>
      </w:r>
      <w:r>
        <w:rPr>
          <w:spacing w:val="-11"/>
          <w:w w:val="125"/>
        </w:rPr>
        <w:t> </w:t>
      </w:r>
      <w:r>
        <w:rPr>
          <w:w w:val="125"/>
        </w:rPr>
        <w:t>activities</w:t>
      </w:r>
      <w:r>
        <w:rPr>
          <w:spacing w:val="-11"/>
          <w:w w:val="125"/>
        </w:rPr>
        <w:t> </w:t>
      </w:r>
      <w:r>
        <w:rPr>
          <w:w w:val="125"/>
        </w:rPr>
        <w:t>for</w:t>
      </w:r>
      <w:r>
        <w:rPr>
          <w:spacing w:val="-11"/>
          <w:w w:val="125"/>
        </w:rPr>
        <w:t> </w:t>
      </w:r>
      <w:r>
        <w:rPr>
          <w:w w:val="125"/>
        </w:rPr>
        <w:t>a</w:t>
      </w:r>
      <w:r>
        <w:rPr>
          <w:spacing w:val="-11"/>
          <w:w w:val="125"/>
        </w:rPr>
        <w:t> </w:t>
      </w:r>
      <w:r>
        <w:rPr>
          <w:w w:val="125"/>
        </w:rPr>
        <w:t>team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6</w:t>
      </w:r>
      <w:r>
        <w:rPr>
          <w:spacing w:val="-11"/>
          <w:w w:val="125"/>
        </w:rPr>
        <w:t> </w:t>
      </w:r>
      <w:r>
        <w:rPr>
          <w:w w:val="125"/>
        </w:rPr>
        <w:t>administrative</w:t>
      </w:r>
      <w:r>
        <w:rPr>
          <w:spacing w:val="-11"/>
          <w:w w:val="125"/>
        </w:rPr>
        <w:t> </w:t>
      </w:r>
      <w:r>
        <w:rPr>
          <w:w w:val="125"/>
        </w:rPr>
        <w:t>assistants</w:t>
      </w:r>
      <w:r>
        <w:rPr>
          <w:spacing w:val="-11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a</w:t>
      </w:r>
      <w:r>
        <w:rPr>
          <w:spacing w:val="-11"/>
          <w:w w:val="125"/>
        </w:rPr>
        <w:t> </w:t>
      </w:r>
      <w:r>
        <w:rPr>
          <w:w w:val="125"/>
        </w:rPr>
        <w:t>75- person ofice</w:t>
      </w:r>
    </w:p>
    <w:p>
      <w:pPr>
        <w:pStyle w:val="BodyText"/>
        <w:tabs>
          <w:tab w:pos="3090" w:val="left" w:leader="none"/>
        </w:tabs>
        <w:spacing w:line="268" w:lineRule="auto" w:before="88"/>
        <w:ind w:left="3090" w:right="498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Reduced ofice supply costs by 20% through vendor renegotiation and </w:t>
      </w:r>
      <w:r>
        <w:rPr>
          <w:w w:val="130"/>
        </w:rPr>
        <w:t>inventory tracking</w:t>
      </w:r>
    </w:p>
    <w:p>
      <w:pPr>
        <w:pStyle w:val="BodyText"/>
        <w:tabs>
          <w:tab w:pos="3090" w:val="left" w:leader="none"/>
        </w:tabs>
        <w:spacing w:line="254" w:lineRule="auto" w:before="89"/>
        <w:ind w:left="3090" w:right="729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</w:t>
      </w:r>
      <w:r>
        <w:rPr>
          <w:spacing w:val="-3"/>
          <w:w w:val="125"/>
        </w:rPr>
        <w:t> </w:t>
      </w:r>
      <w:r>
        <w:rPr>
          <w:w w:val="125"/>
        </w:rPr>
        <w:t>onboarding</w:t>
      </w:r>
      <w:r>
        <w:rPr>
          <w:spacing w:val="-3"/>
          <w:w w:val="125"/>
        </w:rPr>
        <w:t> </w:t>
      </w:r>
      <w:r>
        <w:rPr>
          <w:w w:val="125"/>
        </w:rPr>
        <w:t>packet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streamlined</w:t>
      </w:r>
      <w:r>
        <w:rPr>
          <w:spacing w:val="-3"/>
          <w:w w:val="125"/>
        </w:rPr>
        <w:t> </w:t>
      </w:r>
      <w:r>
        <w:rPr>
          <w:w w:val="125"/>
        </w:rPr>
        <w:t>new</w:t>
      </w:r>
      <w:r>
        <w:rPr>
          <w:spacing w:val="-3"/>
          <w:w w:val="125"/>
        </w:rPr>
        <w:t> </w:t>
      </w:r>
      <w:r>
        <w:rPr>
          <w:w w:val="125"/>
        </w:rPr>
        <w:t>hire</w:t>
      </w:r>
      <w:r>
        <w:rPr>
          <w:spacing w:val="-3"/>
          <w:w w:val="125"/>
        </w:rPr>
        <w:t> </w:t>
      </w:r>
      <w:r>
        <w:rPr>
          <w:w w:val="125"/>
        </w:rPr>
        <w:t>orientation </w:t>
      </w:r>
      <w:r>
        <w:rPr>
          <w:spacing w:val="-2"/>
          <w:w w:val="125"/>
        </w:rPr>
        <w:t>process</w:t>
      </w:r>
    </w:p>
    <w:p>
      <w:pPr>
        <w:pStyle w:val="BodyText"/>
        <w:spacing w:before="3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00" w:bottom="280" w:left="220" w:right="260"/>
        </w:sectPr>
      </w:pPr>
    </w:p>
    <w:p>
      <w:pPr>
        <w:pStyle w:val="BodyText"/>
        <w:spacing w:line="268" w:lineRule="auto" w:before="107"/>
        <w:ind w:left="114" w:right="38"/>
      </w:pPr>
      <w:r>
        <w:rPr>
          <w:w w:val="120"/>
        </w:rPr>
        <w:t>June 2014 - February </w:t>
      </w:r>
      <w:r>
        <w:rPr>
          <w:spacing w:val="-4"/>
          <w:w w:val="120"/>
        </w:rPr>
        <w:t>2019</w:t>
      </w:r>
    </w:p>
    <w:p>
      <w:pPr>
        <w:tabs>
          <w:tab w:pos="3263" w:val="left" w:leader="none"/>
        </w:tabs>
        <w:spacing w:before="122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Administrative</w:t>
      </w:r>
      <w:r>
        <w:rPr>
          <w:rFonts w:ascii="Arial"/>
          <w:b/>
          <w:spacing w:val="15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Coordinator</w:t>
      </w:r>
      <w:r>
        <w:rPr>
          <w:rFonts w:ascii="Arial"/>
          <w:b/>
          <w:sz w:val="22"/>
        </w:rPr>
        <w:tab/>
      </w:r>
      <w:r>
        <w:rPr>
          <w:i/>
          <w:spacing w:val="2"/>
          <w:w w:val="115"/>
          <w:sz w:val="22"/>
        </w:rPr>
        <w:t>HarborView</w:t>
      </w:r>
      <w:r>
        <w:rPr>
          <w:i/>
          <w:spacing w:val="49"/>
          <w:w w:val="115"/>
          <w:sz w:val="22"/>
        </w:rPr>
        <w:t> </w:t>
      </w:r>
      <w:r>
        <w:rPr>
          <w:i/>
          <w:spacing w:val="2"/>
          <w:w w:val="115"/>
          <w:sz w:val="22"/>
        </w:rPr>
        <w:t>Group,</w:t>
      </w:r>
      <w:r>
        <w:rPr>
          <w:i/>
          <w:spacing w:val="49"/>
          <w:w w:val="115"/>
          <w:sz w:val="22"/>
        </w:rPr>
        <w:t> </w:t>
      </w:r>
      <w:r>
        <w:rPr>
          <w:i/>
          <w:spacing w:val="2"/>
          <w:w w:val="115"/>
          <w:sz w:val="22"/>
        </w:rPr>
        <w:t>Boston,</w:t>
      </w:r>
      <w:r>
        <w:rPr>
          <w:i/>
          <w:spacing w:val="49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MA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179" w:hanging="356"/>
      </w:pP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Scheduled executive meetings, managed travel logistics, and maintained internal directories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198" w:hanging="35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Handled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invoice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processing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worked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inance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budget reconciliation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797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4"/>
          <w:w w:val="125"/>
        </w:rPr>
        <w:t> </w:t>
      </w:r>
      <w:r>
        <w:rPr>
          <w:w w:val="125"/>
        </w:rPr>
        <w:t>internal</w:t>
      </w:r>
      <w:r>
        <w:rPr>
          <w:spacing w:val="-4"/>
          <w:w w:val="125"/>
        </w:rPr>
        <w:t> </w:t>
      </w:r>
      <w:r>
        <w:rPr>
          <w:w w:val="125"/>
        </w:rPr>
        <w:t>events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coordinated</w:t>
      </w:r>
      <w:r>
        <w:rPr>
          <w:spacing w:val="-4"/>
          <w:w w:val="125"/>
        </w:rPr>
        <w:t> </w:t>
      </w:r>
      <w:r>
        <w:rPr>
          <w:w w:val="125"/>
        </w:rPr>
        <w:t>company-wide </w:t>
      </w:r>
      <w:r>
        <w:rPr>
          <w:spacing w:val="-2"/>
          <w:w w:val="125"/>
        </w:rPr>
        <w:t>announcements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260"/>
          <w:cols w:num="2" w:equalWidth="0">
            <w:col w:w="2473" w:space="131"/>
            <w:col w:w="8836"/>
          </w:cols>
        </w:sect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8" coordorigin="0,0" coordsize="11265,90">
                <v:rect style="position:absolute;left:0;top:0;width:11265;height:90" id="docshape29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800" w:bottom="280" w:left="220" w:right="260"/>
        </w:sectPr>
      </w:pPr>
    </w:p>
    <w:p>
      <w:pPr>
        <w:pStyle w:val="Heading1"/>
        <w:spacing w:before="62"/>
      </w:pPr>
      <w:r>
        <w:rPr>
          <w:color w:val="00BCA2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70"/>
        <w:rPr>
          <w:rFonts w:ascii="Arial"/>
          <w:b/>
        </w:rPr>
      </w:pPr>
    </w:p>
    <w:p>
      <w:pPr>
        <w:tabs>
          <w:tab w:pos="4982" w:val="left" w:leader="none"/>
        </w:tabs>
        <w:spacing w:line="268" w:lineRule="auto" w:before="0"/>
        <w:ind w:left="114" w:right="1073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Bachelor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of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Arts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Business</w:t>
      </w:r>
      <w:r>
        <w:rPr>
          <w:rFonts w:ascii="Arial"/>
          <w:b/>
          <w:spacing w:val="-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Administration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Northeastern University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Graduated: May 2014</w:t>
      </w:r>
    </w:p>
    <w:sectPr>
      <w:type w:val="continuous"/>
      <w:pgSz w:w="11920" w:h="16860"/>
      <w:pgMar w:top="800" w:bottom="280" w:left="220" w:right="260"/>
      <w:cols w:num="2" w:equalWidth="0">
        <w:col w:w="1390" w:space="1213"/>
        <w:col w:w="8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7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 w:right="54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2025-10-22T19:15:46Z</dcterms:created>
  <dcterms:modified xsi:type="dcterms:W3CDTF">2025-10-22T19:15:46Z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