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29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>
          <w:spacing w:val="-2"/>
        </w:rPr>
        <w:t>Professional</w:t>
      </w:r>
      <w:r>
        <w:rPr>
          <w:spacing w:val="2"/>
        </w:rPr>
        <w:t> </w:t>
      </w:r>
      <w:r>
        <w:rPr>
          <w:spacing w:val="-2"/>
        </w:rPr>
        <w:t>Experience</w:t>
      </w:r>
    </w:p>
    <w:p>
      <w:pPr>
        <w:pStyle w:val="Heading2"/>
        <w:spacing w:before="279"/>
      </w:pPr>
      <w:r>
        <w:rPr>
          <w:color w:val="58585B"/>
          <w:spacing w:val="-2"/>
          <w:w w:val="105"/>
        </w:rPr>
        <w:t>Dean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of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Students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North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Lake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High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School,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Miami,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FL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41"/>
        <w:ind w:left="486" w:right="3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Oversee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discipline,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attendance,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student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support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 1,200-student campus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573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Launched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peer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mediation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initiative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that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decreased </w:t>
      </w:r>
      <w:r>
        <w:rPr>
          <w:color w:val="58585B"/>
          <w:w w:val="130"/>
        </w:rPr>
        <w:t>ofice referrals by 30%</w:t>
      </w:r>
    </w:p>
    <w:p>
      <w:pPr>
        <w:pStyle w:val="BodyText"/>
        <w:tabs>
          <w:tab w:pos="486" w:val="left" w:leader="none"/>
        </w:tabs>
        <w:spacing w:before="88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student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leadership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school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spirit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programs</w:t>
      </w:r>
    </w:p>
    <w:p>
      <w:pPr>
        <w:pStyle w:val="BodyText"/>
        <w:spacing w:before="6"/>
      </w:pPr>
    </w:p>
    <w:p>
      <w:pPr>
        <w:pStyle w:val="Heading2"/>
      </w:pPr>
      <w:r>
        <w:rPr>
          <w:color w:val="58585B"/>
        </w:rPr>
        <w:t>Assistant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Principal</w:t>
      </w:r>
    </w:p>
    <w:p>
      <w:pPr>
        <w:spacing w:line="268" w:lineRule="auto" w:before="29"/>
        <w:ind w:left="114" w:right="573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Cypress Creek Middle School, Tampa, FL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August 2012 -</w:t>
      </w:r>
      <w:r>
        <w:rPr>
          <w:i/>
          <w:color w:val="58585B"/>
          <w:w w:val="120"/>
          <w:sz w:val="22"/>
        </w:rPr>
        <w:t> June 2017</w:t>
      </w:r>
    </w:p>
    <w:p>
      <w:pPr>
        <w:pStyle w:val="BodyText"/>
        <w:tabs>
          <w:tab w:pos="486" w:val="left" w:leader="none"/>
        </w:tabs>
        <w:spacing w:line="390" w:lineRule="atLeast" w:before="87"/>
        <w:ind w:left="139" w:right="93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school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drills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intervention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planning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Coordinated after-school academic support and</w:t>
      </w:r>
    </w:p>
    <w:p>
      <w:pPr>
        <w:pStyle w:val="BodyText"/>
        <w:spacing w:before="31"/>
        <w:ind w:left="486"/>
      </w:pPr>
      <w:r>
        <w:rPr>
          <w:color w:val="58585B"/>
          <w:w w:val="120"/>
        </w:rPr>
        <w:t>behavioral</w:t>
      </w:r>
      <w:r>
        <w:rPr>
          <w:color w:val="58585B"/>
          <w:spacing w:val="7"/>
          <w:w w:val="120"/>
        </w:rPr>
        <w:t> </w:t>
      </w:r>
      <w:r>
        <w:rPr>
          <w:color w:val="58585B"/>
          <w:spacing w:val="-2"/>
          <w:w w:val="120"/>
        </w:rPr>
        <w:t>interventions</w:t>
      </w: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217437</wp:posOffset>
                </wp:positionV>
                <wp:extent cx="4305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305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05300" h="9525">
                              <a:moveTo>
                                <a:pt x="4305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305299" y="0"/>
                              </a:lnTo>
                              <a:lnTo>
                                <a:pt x="4305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121048pt;width:338.999973pt;height:.75pt;mso-position-horizontal-relative:page;mso-position-vertical-relative:paragraph;z-index:-15728128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278"/>
      </w:pPr>
      <w:r>
        <w:rPr>
          <w:color w:val="58585B"/>
        </w:rPr>
        <w:t>Master</w:t>
      </w:r>
      <w:r>
        <w:rPr>
          <w:color w:val="58585B"/>
          <w:spacing w:val="-4"/>
        </w:rPr>
        <w:t> </w:t>
      </w:r>
      <w:r>
        <w:rPr>
          <w:color w:val="58585B"/>
        </w:rPr>
        <w:t>of</w:t>
      </w:r>
      <w:r>
        <w:rPr>
          <w:color w:val="58585B"/>
          <w:spacing w:val="-3"/>
        </w:rPr>
        <w:t> </w:t>
      </w:r>
      <w:r>
        <w:rPr>
          <w:color w:val="58585B"/>
        </w:rPr>
        <w:t>Education</w:t>
      </w:r>
      <w:r>
        <w:rPr>
          <w:color w:val="58585B"/>
          <w:spacing w:val="-3"/>
        </w:rPr>
        <w:t> </w:t>
      </w:r>
      <w:r>
        <w:rPr>
          <w:color w:val="58585B"/>
        </w:rPr>
        <w:t>in</w:t>
      </w:r>
      <w:r>
        <w:rPr>
          <w:color w:val="58585B"/>
          <w:spacing w:val="-3"/>
        </w:rPr>
        <w:t> </w:t>
      </w:r>
      <w:r>
        <w:rPr>
          <w:color w:val="58585B"/>
        </w:rPr>
        <w:t>Educational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Leadership</w:t>
      </w:r>
    </w:p>
    <w:p>
      <w:pPr>
        <w:pStyle w:val="BodyText"/>
        <w:spacing w:before="29"/>
        <w:ind w:left="114"/>
      </w:pPr>
      <w:r>
        <w:rPr>
          <w:color w:val="58585B"/>
          <w:w w:val="120"/>
        </w:rPr>
        <w:t>University</w:t>
      </w:r>
      <w:r>
        <w:rPr>
          <w:color w:val="58585B"/>
          <w:spacing w:val="6"/>
          <w:w w:val="120"/>
        </w:rPr>
        <w:t> </w:t>
      </w:r>
      <w:r>
        <w:rPr>
          <w:color w:val="58585B"/>
          <w:w w:val="120"/>
        </w:rPr>
        <w:t>of</w:t>
      </w:r>
      <w:r>
        <w:rPr>
          <w:color w:val="58585B"/>
          <w:spacing w:val="6"/>
          <w:w w:val="120"/>
        </w:rPr>
        <w:t> </w:t>
      </w:r>
      <w:r>
        <w:rPr>
          <w:color w:val="58585B"/>
          <w:w w:val="120"/>
        </w:rPr>
        <w:t>South</w:t>
      </w:r>
      <w:r>
        <w:rPr>
          <w:color w:val="58585B"/>
          <w:spacing w:val="7"/>
          <w:w w:val="120"/>
        </w:rPr>
        <w:t> </w:t>
      </w:r>
      <w:r>
        <w:rPr>
          <w:color w:val="58585B"/>
          <w:w w:val="120"/>
        </w:rPr>
        <w:t>Florida,</w:t>
      </w:r>
      <w:r>
        <w:rPr>
          <w:color w:val="58585B"/>
          <w:spacing w:val="6"/>
          <w:w w:val="120"/>
        </w:rPr>
        <w:t> </w:t>
      </w:r>
      <w:r>
        <w:rPr>
          <w:color w:val="58585B"/>
          <w:w w:val="120"/>
        </w:rPr>
        <w:t>Tampa,</w:t>
      </w:r>
      <w:r>
        <w:rPr>
          <w:color w:val="58585B"/>
          <w:spacing w:val="7"/>
          <w:w w:val="120"/>
        </w:rPr>
        <w:t> </w:t>
      </w:r>
      <w:r>
        <w:rPr>
          <w:color w:val="58585B"/>
          <w:w w:val="120"/>
        </w:rPr>
        <w:t>FL</w:t>
      </w:r>
      <w:r>
        <w:rPr>
          <w:color w:val="58585B"/>
          <w:spacing w:val="6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7"/>
          <w:w w:val="120"/>
        </w:rPr>
        <w:t> </w:t>
      </w:r>
      <w:r>
        <w:rPr>
          <w:color w:val="58585B"/>
          <w:spacing w:val="-4"/>
          <w:w w:val="120"/>
        </w:rPr>
        <w:t>2012</w:t>
      </w:r>
    </w:p>
    <w:p>
      <w:pPr>
        <w:pStyle w:val="BodyText"/>
        <w:spacing w:before="6"/>
      </w:pPr>
    </w:p>
    <w:p>
      <w:pPr>
        <w:pStyle w:val="Heading2"/>
      </w:pPr>
      <w:r>
        <w:rPr>
          <w:color w:val="58585B"/>
        </w:rPr>
        <w:t>Bachelor</w:t>
      </w:r>
      <w:r>
        <w:rPr>
          <w:color w:val="58585B"/>
          <w:spacing w:val="-1"/>
        </w:rPr>
        <w:t> </w:t>
      </w:r>
      <w:r>
        <w:rPr>
          <w:color w:val="58585B"/>
        </w:rPr>
        <w:t>of</w:t>
      </w:r>
      <w:r>
        <w:rPr>
          <w:color w:val="58585B"/>
          <w:spacing w:val="-1"/>
        </w:rPr>
        <w:t> </w:t>
      </w:r>
      <w:r>
        <w:rPr>
          <w:color w:val="58585B"/>
        </w:rPr>
        <w:t>Arts</w:t>
      </w:r>
      <w:r>
        <w:rPr>
          <w:color w:val="58585B"/>
          <w:spacing w:val="-1"/>
        </w:rPr>
        <w:t> </w:t>
      </w:r>
      <w:r>
        <w:rPr>
          <w:color w:val="58585B"/>
        </w:rPr>
        <w:t>in </w:t>
      </w:r>
      <w:r>
        <w:rPr>
          <w:color w:val="58585B"/>
          <w:spacing w:val="-2"/>
        </w:rPr>
        <w:t>History</w:t>
      </w:r>
    </w:p>
    <w:p>
      <w:pPr>
        <w:pStyle w:val="BodyText"/>
        <w:spacing w:before="29"/>
        <w:ind w:left="114"/>
      </w:pPr>
      <w:r>
        <w:rPr>
          <w:color w:val="58585B"/>
          <w:w w:val="120"/>
        </w:rPr>
        <w:t>Florida Gulf Coast University,</w:t>
      </w:r>
      <w:r>
        <w:rPr>
          <w:color w:val="58585B"/>
          <w:spacing w:val="1"/>
          <w:w w:val="120"/>
        </w:rPr>
        <w:t> </w:t>
      </w:r>
      <w:r>
        <w:rPr>
          <w:color w:val="58585B"/>
          <w:w w:val="120"/>
        </w:rPr>
        <w:t>Fort Myers, FL</w:t>
      </w:r>
      <w:r>
        <w:rPr>
          <w:color w:val="58585B"/>
          <w:spacing w:val="1"/>
          <w:w w:val="120"/>
        </w:rPr>
        <w:t> </w:t>
      </w:r>
      <w:r>
        <w:rPr>
          <w:color w:val="58585B"/>
        </w:rPr>
        <w:t>|</w:t>
      </w:r>
      <w:r>
        <w:rPr>
          <w:color w:val="58585B"/>
          <w:w w:val="120"/>
        </w:rPr>
        <w:t> </w:t>
      </w:r>
      <w:r>
        <w:rPr>
          <w:color w:val="58585B"/>
          <w:spacing w:val="-4"/>
          <w:w w:val="120"/>
        </w:rPr>
        <w:t>2009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205182</wp:posOffset>
                </wp:positionV>
                <wp:extent cx="4305300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305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05300" h="9525">
                              <a:moveTo>
                                <a:pt x="4305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305299" y="0"/>
                              </a:lnTo>
                              <a:lnTo>
                                <a:pt x="4305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156141pt;width:338.999973pt;height:.75pt;mso-position-horizontal-relative:page;mso-position-vertical-relative:paragraph;z-index:-15727616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w w:val="115"/>
        </w:rPr>
        <w:t>Certiications</w:t>
      </w:r>
    </w:p>
    <w:p>
      <w:pPr>
        <w:pStyle w:val="Heading2"/>
        <w:spacing w:before="278"/>
      </w:pPr>
      <w:r>
        <w:rPr>
          <w:color w:val="58585B"/>
        </w:rPr>
        <w:t>Florida</w:t>
      </w:r>
      <w:r>
        <w:rPr>
          <w:color w:val="58585B"/>
          <w:spacing w:val="12"/>
        </w:rPr>
        <w:t> </w:t>
      </w:r>
      <w:r>
        <w:rPr>
          <w:color w:val="58585B"/>
        </w:rPr>
        <w:t>Administrative</w:t>
      </w:r>
      <w:r>
        <w:rPr>
          <w:color w:val="58585B"/>
          <w:spacing w:val="13"/>
        </w:rPr>
        <w:t> </w:t>
      </w:r>
      <w:r>
        <w:rPr>
          <w:color w:val="58585B"/>
        </w:rPr>
        <w:t>Credential</w:t>
      </w:r>
      <w:r>
        <w:rPr>
          <w:color w:val="58585B"/>
          <w:spacing w:val="12"/>
        </w:rPr>
        <w:t> </w:t>
      </w:r>
      <w:r>
        <w:rPr>
          <w:color w:val="58585B"/>
        </w:rPr>
        <w:t>|</w:t>
      </w:r>
      <w:r>
        <w:rPr>
          <w:color w:val="58585B"/>
          <w:spacing w:val="13"/>
        </w:rPr>
        <w:t> </w:t>
      </w:r>
      <w:r>
        <w:rPr>
          <w:color w:val="58585B"/>
          <w:spacing w:val="-4"/>
        </w:rPr>
        <w:t>2013</w:t>
      </w:r>
    </w:p>
    <w:p>
      <w:pPr>
        <w:spacing w:line="240" w:lineRule="auto"/>
        <w:ind w:left="-217" w:right="-44" w:firstLine="0"/>
        <w:rPr>
          <w:rFonts w:ascii="Arial"/>
          <w:sz w:val="20"/>
        </w:rPr>
      </w:pPr>
      <w:r>
        <w:rPr/>
        <w:br w:type="column"/>
      </w: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2600325" cy="1924050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600325" cy="1924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1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3"/>
                                <w:sz w:val="44"/>
                              </w:rPr>
                              <w:t>Sam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7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Wright</w:t>
                            </w:r>
                          </w:p>
                          <w:p>
                            <w:pPr>
                              <w:spacing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Dean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0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9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Students</w:t>
                            </w:r>
                          </w:p>
                          <w:p>
                            <w:pPr>
                              <w:pStyle w:val="BodyText"/>
                              <w:spacing w:line="254" w:lineRule="auto" w:before="231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7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16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7890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51.5pt;mso-position-horizontal-relative:char;mso-position-vertical-relative:line" type="#_x0000_t202" id="docshape5" filled="true" fillcolor="#000000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71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44"/>
                        </w:rPr>
                        <w:t>Sam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7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Wright</w:t>
                      </w:r>
                    </w:p>
                    <w:p>
                      <w:pPr>
                        <w:spacing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Dean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0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9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Students</w:t>
                      </w:r>
                    </w:p>
                    <w:p>
                      <w:pPr>
                        <w:pStyle w:val="BodyText"/>
                        <w:spacing w:line="254" w:lineRule="auto" w:before="231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7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16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(123)</w:t>
                      </w:r>
                      <w:r>
                        <w:rPr>
                          <w:color w:val="FFFFFF"/>
                          <w:spacing w:val="12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7890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before="194"/>
        <w:rPr>
          <w:rFonts w:ascii="Arial"/>
          <w:b/>
        </w:rPr>
      </w:pPr>
    </w:p>
    <w:p>
      <w:pPr>
        <w:pStyle w:val="BodyText"/>
        <w:spacing w:line="264" w:lineRule="auto" w:before="1"/>
        <w:ind w:left="114" w:right="404"/>
      </w:pPr>
      <w:r>
        <w:rPr>
          <w:color w:val="58585B"/>
          <w:w w:val="125"/>
        </w:rPr>
        <w:t>Dean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students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10 years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managing student behavior, leading school-wide programs, and fostering academic success.</w:t>
      </w:r>
    </w:p>
    <w:p>
      <w:pPr>
        <w:pStyle w:val="BodyText"/>
        <w:spacing w:line="264" w:lineRule="auto" w:before="8"/>
        <w:ind w:left="114" w:right="334"/>
      </w:pPr>
      <w:r>
        <w:rPr>
          <w:color w:val="58585B"/>
          <w:w w:val="125"/>
        </w:rPr>
        <w:t>Known for reducing disciplinary incidents through proactive systems and restorative practices.</w:t>
      </w:r>
    </w:p>
    <w:p>
      <w:pPr>
        <w:pStyle w:val="BodyText"/>
        <w:rPr>
          <w:sz w:val="20"/>
        </w:rPr>
      </w:pPr>
    </w:p>
    <w:p>
      <w:pPr>
        <w:pStyle w:val="BodyText"/>
        <w:spacing w:before="4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5172074</wp:posOffset>
                </wp:positionH>
                <wp:positionV relativeFrom="paragraph">
                  <wp:posOffset>199128</wp:posOffset>
                </wp:positionV>
                <wp:extent cx="217170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679443pt;width:170.999986pt;height:.75pt;mso-position-horizontal-relative:page;mso-position-vertical-relative:paragraph;z-index:-15726592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6"/>
      </w:pPr>
      <w:r>
        <w:rPr>
          <w:spacing w:val="-5"/>
        </w:rPr>
        <w:t>Key</w:t>
      </w:r>
      <w:r>
        <w:rPr>
          <w:spacing w:val="-13"/>
        </w:rPr>
        <w:t> </w:t>
      </w:r>
      <w:r>
        <w:rPr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60"/>
        <w:ind w:left="128" w:right="76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Attendance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monitoring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Conflict resolution</w:t>
      </w:r>
    </w:p>
    <w:p>
      <w:pPr>
        <w:pStyle w:val="BodyText"/>
        <w:tabs>
          <w:tab w:pos="486" w:val="left" w:leader="none"/>
        </w:tabs>
        <w:spacing w:line="348" w:lineRule="auto" w:before="1"/>
        <w:ind w:left="128" w:right="69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Discipline management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Restorative practices</w:t>
      </w:r>
    </w:p>
    <w:p>
      <w:pPr>
        <w:pStyle w:val="BodyText"/>
        <w:tabs>
          <w:tab w:pos="486" w:val="left" w:leader="none"/>
        </w:tabs>
        <w:spacing w:before="2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Student</w:t>
      </w:r>
      <w:r>
        <w:rPr>
          <w:color w:val="58585B"/>
          <w:spacing w:val="6"/>
          <w:w w:val="130"/>
        </w:rPr>
        <w:t> </w:t>
      </w:r>
      <w:r>
        <w:rPr>
          <w:color w:val="58585B"/>
          <w:spacing w:val="-2"/>
          <w:w w:val="130"/>
        </w:rPr>
        <w:t>engagement</w:t>
      </w:r>
    </w:p>
    <w:sectPr>
      <w:type w:val="continuous"/>
      <w:pgSz w:w="11920" w:h="16860"/>
      <w:pgMar w:top="780" w:bottom="280" w:left="220" w:right="0"/>
      <w:cols w:num="2" w:equalWidth="0">
        <w:col w:w="6912" w:space="900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2025-10-31T16:01:52Z</dcterms:created>
  <dcterms:modified xsi:type="dcterms:W3CDTF">2025-10-31T16:01:52Z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