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6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20" w:right="240"/>
        </w:sectPr>
      </w:pPr>
    </w:p>
    <w:p>
      <w:pPr>
        <w:pStyle w:val="Title"/>
      </w:pPr>
      <w:r>
        <w:rPr>
          <w:color w:val="00BCA2"/>
          <w:w w:val="90"/>
        </w:rPr>
        <w:t>REESE</w:t>
      </w:r>
      <w:r>
        <w:rPr>
          <w:color w:val="00BCA2"/>
          <w:spacing w:val="-2"/>
          <w:w w:val="95"/>
        </w:rPr>
        <w:t> </w:t>
      </w:r>
      <w:r>
        <w:rPr>
          <w:color w:val="00BCA2"/>
          <w:spacing w:val="-4"/>
          <w:w w:val="95"/>
        </w:rPr>
        <w:t>KING</w:t>
      </w:r>
    </w:p>
    <w:p>
      <w:pPr>
        <w:spacing w:before="135"/>
        <w:ind w:left="1416" w:right="0" w:firstLine="0"/>
        <w:jc w:val="left"/>
        <w:rPr>
          <w:rFonts w:ascii="Arial"/>
          <w:b/>
          <w:sz w:val="33"/>
        </w:rPr>
      </w:pPr>
      <w:r>
        <w:rPr>
          <w:rFonts w:ascii="Arial"/>
          <w:b/>
          <w:spacing w:val="-2"/>
          <w:sz w:val="33"/>
        </w:rPr>
        <w:t>Special</w:t>
      </w:r>
      <w:r>
        <w:rPr>
          <w:rFonts w:ascii="Arial"/>
          <w:b/>
          <w:spacing w:val="-18"/>
          <w:sz w:val="33"/>
        </w:rPr>
        <w:t> </w:t>
      </w:r>
      <w:r>
        <w:rPr>
          <w:rFonts w:ascii="Arial"/>
          <w:b/>
          <w:spacing w:val="-2"/>
          <w:sz w:val="33"/>
        </w:rPr>
        <w:t>Education</w:t>
      </w:r>
      <w:r>
        <w:rPr>
          <w:rFonts w:ascii="Arial"/>
          <w:b/>
          <w:spacing w:val="-17"/>
          <w:sz w:val="33"/>
        </w:rPr>
        <w:t> </w:t>
      </w:r>
      <w:r>
        <w:rPr>
          <w:rFonts w:ascii="Arial"/>
          <w:b/>
          <w:spacing w:val="-2"/>
          <w:sz w:val="33"/>
        </w:rPr>
        <w:t>Teacher</w:t>
      </w:r>
    </w:p>
    <w:p>
      <w:pPr>
        <w:pStyle w:val="BodyText"/>
        <w:spacing w:line="268" w:lineRule="auto" w:before="107"/>
        <w:ind w:left="1416"/>
      </w:pPr>
      <w:r>
        <w:rPr/>
        <w:br w:type="column"/>
      </w:r>
      <w:r>
        <w:rPr>
          <w:color w:val="00BCA2"/>
          <w:w w:val="120"/>
        </w:rPr>
        <w:t>City, ST </w:t>
      </w:r>
      <w:hyperlink r:id="rId5">
        <w:r>
          <w:rPr>
            <w:color w:val="00BCA2"/>
            <w:spacing w:val="-2"/>
            <w:w w:val="120"/>
          </w:rPr>
          <w:t>email@example.com</w:t>
        </w:r>
      </w:hyperlink>
    </w:p>
    <w:p>
      <w:pPr>
        <w:pStyle w:val="BodyText"/>
        <w:spacing w:line="267" w:lineRule="exact"/>
        <w:ind w:left="1416"/>
      </w:pPr>
      <w:r>
        <w:rPr>
          <w:color w:val="00BCA2"/>
          <w:w w:val="110"/>
        </w:rPr>
        <w:t>(123)</w:t>
      </w:r>
      <w:r>
        <w:rPr>
          <w:color w:val="00BCA2"/>
          <w:spacing w:val="12"/>
          <w:w w:val="110"/>
        </w:rPr>
        <w:t> </w:t>
      </w:r>
      <w:r>
        <w:rPr>
          <w:color w:val="00BCA2"/>
          <w:w w:val="110"/>
        </w:rPr>
        <w:t>456-</w:t>
      </w:r>
      <w:r>
        <w:rPr>
          <w:color w:val="00BCA2"/>
          <w:spacing w:val="-4"/>
          <w:w w:val="110"/>
        </w:rPr>
        <w:t>7890</w:t>
      </w:r>
    </w:p>
    <w:p>
      <w:pPr>
        <w:spacing w:after="0" w:line="267" w:lineRule="exact"/>
        <w:sectPr>
          <w:type w:val="continuous"/>
          <w:pgSz w:w="11920" w:h="16860"/>
          <w:pgMar w:top="0" w:bottom="280" w:left="220" w:right="240"/>
          <w:cols w:num="2" w:equalWidth="0">
            <w:col w:w="5615" w:space="1956"/>
            <w:col w:w="3889"/>
          </w:cols>
        </w:sectPr>
      </w:pPr>
    </w:p>
    <w:p>
      <w:pPr>
        <w:pStyle w:val="BodyText"/>
      </w:pPr>
    </w:p>
    <w:p>
      <w:pPr>
        <w:pStyle w:val="BodyText"/>
        <w:spacing w:before="128"/>
      </w:pPr>
    </w:p>
    <w:p>
      <w:pPr>
        <w:pStyle w:val="BodyText"/>
        <w:spacing w:line="268" w:lineRule="auto" w:before="1"/>
        <w:ind w:left="114" w:right="554"/>
      </w:pPr>
      <w:r>
        <w:rPr>
          <w:w w:val="125"/>
        </w:rPr>
        <w:t>Special</w:t>
      </w:r>
      <w:r>
        <w:rPr>
          <w:spacing w:val="-3"/>
          <w:w w:val="125"/>
        </w:rPr>
        <w:t> </w:t>
      </w:r>
      <w:r>
        <w:rPr>
          <w:w w:val="125"/>
        </w:rPr>
        <w:t>Education</w:t>
      </w:r>
      <w:r>
        <w:rPr>
          <w:spacing w:val="-3"/>
          <w:w w:val="125"/>
        </w:rPr>
        <w:t> </w:t>
      </w:r>
      <w:r>
        <w:rPr>
          <w:w w:val="125"/>
        </w:rPr>
        <w:t>Teacher</w:t>
      </w:r>
      <w:r>
        <w:rPr>
          <w:spacing w:val="-3"/>
          <w:w w:val="125"/>
        </w:rPr>
        <w:t> </w:t>
      </w:r>
      <w:r>
        <w:rPr>
          <w:w w:val="125"/>
        </w:rPr>
        <w:t>with</w:t>
      </w:r>
      <w:r>
        <w:rPr>
          <w:spacing w:val="-3"/>
          <w:w w:val="125"/>
        </w:rPr>
        <w:t> </w:t>
      </w:r>
      <w:r>
        <w:rPr>
          <w:w w:val="125"/>
        </w:rPr>
        <w:t>six</w:t>
      </w:r>
      <w:r>
        <w:rPr>
          <w:spacing w:val="-3"/>
          <w:w w:val="125"/>
        </w:rPr>
        <w:t> </w:t>
      </w:r>
      <w:r>
        <w:rPr>
          <w:w w:val="125"/>
        </w:rPr>
        <w:t>years</w:t>
      </w:r>
      <w:r>
        <w:rPr>
          <w:spacing w:val="-3"/>
          <w:w w:val="125"/>
        </w:rPr>
        <w:t> </w:t>
      </w:r>
      <w:r>
        <w:rPr>
          <w:w w:val="125"/>
        </w:rPr>
        <w:t>of</w:t>
      </w:r>
      <w:r>
        <w:rPr>
          <w:spacing w:val="-3"/>
          <w:w w:val="125"/>
        </w:rPr>
        <w:t> </w:t>
      </w:r>
      <w:r>
        <w:rPr>
          <w:w w:val="125"/>
        </w:rPr>
        <w:t>experience</w:t>
      </w:r>
      <w:r>
        <w:rPr>
          <w:spacing w:val="-3"/>
          <w:w w:val="125"/>
        </w:rPr>
        <w:t> </w:t>
      </w:r>
      <w:r>
        <w:rPr>
          <w:w w:val="125"/>
        </w:rPr>
        <w:t>supporting</w:t>
      </w:r>
      <w:r>
        <w:rPr>
          <w:spacing w:val="-3"/>
          <w:w w:val="125"/>
        </w:rPr>
        <w:t> </w:t>
      </w:r>
      <w:r>
        <w:rPr>
          <w:w w:val="125"/>
        </w:rPr>
        <w:t>students</w:t>
      </w:r>
      <w:r>
        <w:rPr>
          <w:spacing w:val="-3"/>
          <w:w w:val="125"/>
        </w:rPr>
        <w:t> </w:t>
      </w:r>
      <w:r>
        <w:rPr>
          <w:w w:val="125"/>
        </w:rPr>
        <w:t>with</w:t>
      </w:r>
      <w:r>
        <w:rPr>
          <w:spacing w:val="-3"/>
          <w:w w:val="125"/>
        </w:rPr>
        <w:t> </w:t>
      </w:r>
      <w:r>
        <w:rPr>
          <w:w w:val="125"/>
        </w:rPr>
        <w:t>diverse</w:t>
      </w:r>
      <w:r>
        <w:rPr>
          <w:spacing w:val="-3"/>
          <w:w w:val="125"/>
        </w:rPr>
        <w:t> </w:t>
      </w:r>
      <w:r>
        <w:rPr>
          <w:w w:val="125"/>
        </w:rPr>
        <w:t>learning needs in inclusive and self-contained classrooms. Skilled in individualized instruction, assistive technology, and behavior modification strategies.</w:t>
      </w:r>
    </w:p>
    <w:p>
      <w:pPr>
        <w:pStyle w:val="BodyText"/>
        <w:spacing w:before="85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280" w:left="220" w:right="240"/>
        </w:sectPr>
      </w:pPr>
    </w:p>
    <w:p>
      <w:pPr>
        <w:spacing w:before="99"/>
        <w:ind w:left="114" w:right="0" w:firstLine="0"/>
        <w:jc w:val="left"/>
        <w:rPr>
          <w:rFonts w:ascii="Arial"/>
          <w:b/>
          <w:sz w:val="2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24003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2400300"/>
                          <a:chExt cx="7568565" cy="24003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495425"/>
                                </a:lnTo>
                                <a:lnTo>
                                  <a:pt x="0" y="2400300"/>
                                </a:lnTo>
                                <a:lnTo>
                                  <a:pt x="7568171" y="2400300"/>
                                </a:lnTo>
                                <a:lnTo>
                                  <a:pt x="7568171" y="1495425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09549" y="1609724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571499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189pt;mso-position-horizontal-relative:page;mso-position-vertical-relative:page;z-index:-15777280" id="docshapegroup1" coordorigin="0,0" coordsize="11919,3780">
                <v:shape style="position:absolute;left:0;top:0;width:11919;height:3780" id="docshape2" coordorigin="0,0" coordsize="11919,3780" path="m11918,0l0,0,0,510,0,525,0,2355,0,3780,11918,3780,11918,2355,11918,525,11918,510,11918,0xe" filled="true" fillcolor="#f1f4f4" stroked="false">
                  <v:path arrowok="t"/>
                  <v:fill type="solid"/>
                </v:shape>
                <v:rect style="position:absolute;left:330;top:2535;width:11265;height:15" id="docshape3" filled="true" fillcolor="#00bca2" stroked="false">
                  <v:fill type="solid"/>
                </v:rect>
                <v:shape style="position:absolute;left:330;top:900;width:1005;height:1005" type="#_x0000_t75" id="docshape4" stroked="false">
                  <v:imagedata r:id="rId6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4190999</wp:posOffset>
                </wp:positionV>
                <wp:extent cx="2552700" cy="95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25527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52700" h="9525">
                              <a:moveTo>
                                <a:pt x="25526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2552699" y="0"/>
                              </a:lnTo>
                              <a:lnTo>
                                <a:pt x="25526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329.999969pt;width:200.999984pt;height:.75pt;mso-position-horizontal-relative:page;mso-position-vertical-relative:page;z-index:15729152" id="docshape5" filled="true" fillcolor="#00bca2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ge">
                  <wp:posOffset>5772149</wp:posOffset>
                </wp:positionV>
                <wp:extent cx="2552700" cy="95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25527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52700" h="9525">
                              <a:moveTo>
                                <a:pt x="25526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2552699" y="0"/>
                              </a:lnTo>
                              <a:lnTo>
                                <a:pt x="25526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454.499969pt;width:200.999984pt;height:.75pt;mso-position-horizontal-relative:page;mso-position-vertical-relative:page;z-index:15729664" id="docshape6" filled="true" fillcolor="#00bca2" stroked="false">
                <v:fill type="solid"/>
                <w10:wrap type="none"/>
              </v:rect>
            </w:pict>
          </mc:Fallback>
        </mc:AlternateContent>
      </w:r>
      <w:r>
        <w:rPr>
          <w:rFonts w:ascii="Arial"/>
          <w:b/>
          <w:color w:val="00BCA2"/>
          <w:spacing w:val="-5"/>
          <w:sz w:val="26"/>
        </w:rPr>
        <w:t>Key</w:t>
      </w:r>
      <w:r>
        <w:rPr>
          <w:rFonts w:ascii="Arial"/>
          <w:b/>
          <w:color w:val="00BCA2"/>
          <w:spacing w:val="-13"/>
          <w:sz w:val="26"/>
        </w:rPr>
        <w:t> </w:t>
      </w:r>
      <w:r>
        <w:rPr>
          <w:rFonts w:ascii="Arial"/>
          <w:b/>
          <w:color w:val="00BCA2"/>
          <w:spacing w:val="-2"/>
          <w:sz w:val="26"/>
        </w:rPr>
        <w:t>Skills</w:t>
      </w:r>
    </w:p>
    <w:p>
      <w:pPr>
        <w:pStyle w:val="BodyText"/>
        <w:tabs>
          <w:tab w:pos="486" w:val="left" w:leader="none"/>
        </w:tabs>
        <w:spacing w:line="348" w:lineRule="auto" w:before="140"/>
        <w:ind w:left="139" w:right="639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Assistive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technology </w:t>
      </w:r>
      <w:r>
        <w:rPr>
          <w:color w:val="58585B"/>
          <w:position w:val="2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2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25"/>
        </w:rPr>
        <w:t>Behavior support</w:t>
      </w:r>
    </w:p>
    <w:p>
      <w:pPr>
        <w:pStyle w:val="BodyText"/>
        <w:tabs>
          <w:tab w:pos="486" w:val="left" w:leader="none"/>
        </w:tabs>
        <w:spacing w:line="348" w:lineRule="auto" w:before="1"/>
        <w:ind w:left="139" w:right="7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spacing w:val="-2"/>
          <w:w w:val="125"/>
        </w:rPr>
        <w:t>Differentiated instruction </w:t>
      </w:r>
      <w:r>
        <w:rPr>
          <w:color w:val="58585B"/>
          <w:position w:val="2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2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25"/>
        </w:rPr>
        <w:t>IEP development</w:t>
      </w:r>
    </w:p>
    <w:p>
      <w:pPr>
        <w:pStyle w:val="BodyText"/>
        <w:tabs>
          <w:tab w:pos="486" w:val="left" w:leader="none"/>
        </w:tabs>
        <w:spacing w:before="2"/>
        <w:ind w:left="139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Social-emotional</w:t>
      </w:r>
      <w:r>
        <w:rPr>
          <w:color w:val="58585B"/>
          <w:spacing w:val="-14"/>
          <w:w w:val="125"/>
        </w:rPr>
        <w:t> </w:t>
      </w:r>
      <w:r>
        <w:rPr>
          <w:color w:val="58585B"/>
          <w:spacing w:val="-2"/>
          <w:w w:val="125"/>
        </w:rPr>
        <w:t>learning</w:t>
      </w:r>
    </w:p>
    <w:p>
      <w:pPr>
        <w:pStyle w:val="BodyText"/>
      </w:pPr>
    </w:p>
    <w:p>
      <w:pPr>
        <w:pStyle w:val="BodyText"/>
        <w:spacing w:before="44"/>
      </w:pPr>
    </w:p>
    <w:p>
      <w:pPr>
        <w:spacing w:before="1"/>
        <w:ind w:left="114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color w:val="00BCA2"/>
          <w:spacing w:val="-2"/>
          <w:sz w:val="26"/>
        </w:rPr>
        <w:t>Education</w:t>
      </w:r>
    </w:p>
    <w:p>
      <w:pPr>
        <w:spacing w:line="292" w:lineRule="auto" w:before="230"/>
        <w:ind w:left="114" w:right="639" w:firstLine="0"/>
        <w:jc w:val="left"/>
        <w:rPr>
          <w:sz w:val="22"/>
        </w:rPr>
      </w:pPr>
      <w:r>
        <w:rPr>
          <w:rFonts w:ascii="Microsoft Sans Serif"/>
          <w:color w:val="58585B"/>
          <w:sz w:val="26"/>
        </w:rPr>
        <w:t>Bachelor</w:t>
      </w:r>
      <w:r>
        <w:rPr>
          <w:rFonts w:ascii="Microsoft Sans Serif"/>
          <w:color w:val="58585B"/>
          <w:spacing w:val="-13"/>
          <w:sz w:val="26"/>
        </w:rPr>
        <w:t> </w:t>
      </w:r>
      <w:r>
        <w:rPr>
          <w:rFonts w:ascii="Microsoft Sans Serif"/>
          <w:color w:val="58585B"/>
          <w:sz w:val="26"/>
        </w:rPr>
        <w:t>of</w:t>
      </w:r>
      <w:r>
        <w:rPr>
          <w:rFonts w:ascii="Microsoft Sans Serif"/>
          <w:color w:val="58585B"/>
          <w:spacing w:val="-13"/>
          <w:sz w:val="26"/>
        </w:rPr>
        <w:t> </w:t>
      </w:r>
      <w:r>
        <w:rPr>
          <w:rFonts w:ascii="Microsoft Sans Serif"/>
          <w:color w:val="58585B"/>
          <w:sz w:val="26"/>
        </w:rPr>
        <w:t>Science</w:t>
      </w:r>
      <w:r>
        <w:rPr>
          <w:rFonts w:ascii="Microsoft Sans Serif"/>
          <w:color w:val="58585B"/>
          <w:spacing w:val="-13"/>
          <w:sz w:val="26"/>
        </w:rPr>
        <w:t> </w:t>
      </w:r>
      <w:r>
        <w:rPr>
          <w:rFonts w:ascii="Microsoft Sans Serif"/>
          <w:color w:val="58585B"/>
          <w:sz w:val="26"/>
        </w:rPr>
        <w:t>in </w:t>
      </w:r>
      <w:r>
        <w:rPr>
          <w:rFonts w:ascii="Microsoft Sans Serif"/>
          <w:color w:val="58585B"/>
          <w:spacing w:val="-2"/>
          <w:w w:val="110"/>
          <w:sz w:val="26"/>
        </w:rPr>
        <w:t>Special</w:t>
      </w:r>
      <w:r>
        <w:rPr>
          <w:rFonts w:ascii="Microsoft Sans Serif"/>
          <w:color w:val="58585B"/>
          <w:spacing w:val="-17"/>
          <w:w w:val="110"/>
          <w:sz w:val="26"/>
        </w:rPr>
        <w:t> </w:t>
      </w:r>
      <w:r>
        <w:rPr>
          <w:rFonts w:ascii="Microsoft Sans Serif"/>
          <w:color w:val="58585B"/>
          <w:spacing w:val="-2"/>
          <w:w w:val="110"/>
          <w:sz w:val="26"/>
        </w:rPr>
        <w:t>Education </w:t>
      </w:r>
      <w:r>
        <w:rPr>
          <w:color w:val="58585B"/>
          <w:w w:val="110"/>
          <w:sz w:val="22"/>
        </w:rPr>
        <w:t>University of Missouri,</w:t>
      </w:r>
    </w:p>
    <w:p>
      <w:pPr>
        <w:pStyle w:val="BodyText"/>
        <w:spacing w:line="228" w:lineRule="exact"/>
        <w:ind w:left="114"/>
      </w:pPr>
      <w:r>
        <w:rPr>
          <w:color w:val="58585B"/>
          <w:w w:val="110"/>
        </w:rPr>
        <w:t>Columbia,</w:t>
      </w:r>
      <w:r>
        <w:rPr>
          <w:color w:val="58585B"/>
          <w:spacing w:val="43"/>
          <w:w w:val="110"/>
        </w:rPr>
        <w:t> </w:t>
      </w:r>
      <w:r>
        <w:rPr>
          <w:color w:val="58585B"/>
          <w:w w:val="110"/>
        </w:rPr>
        <w:t>MO</w:t>
      </w:r>
      <w:r>
        <w:rPr>
          <w:color w:val="58585B"/>
          <w:spacing w:val="43"/>
          <w:w w:val="110"/>
        </w:rPr>
        <w:t> </w:t>
      </w:r>
      <w:r>
        <w:rPr>
          <w:color w:val="58585B"/>
        </w:rPr>
        <w:t>|</w:t>
      </w:r>
      <w:r>
        <w:rPr>
          <w:color w:val="58585B"/>
          <w:spacing w:val="43"/>
          <w:w w:val="110"/>
        </w:rPr>
        <w:t> </w:t>
      </w:r>
      <w:r>
        <w:rPr>
          <w:color w:val="58585B"/>
          <w:spacing w:val="-4"/>
          <w:w w:val="110"/>
        </w:rPr>
        <w:t>2018</w:t>
      </w:r>
    </w:p>
    <w:p>
      <w:pPr>
        <w:pStyle w:val="BodyText"/>
      </w:pPr>
    </w:p>
    <w:p>
      <w:pPr>
        <w:pStyle w:val="BodyText"/>
        <w:spacing w:before="149"/>
      </w:pPr>
    </w:p>
    <w:p>
      <w:pPr>
        <w:spacing w:before="1"/>
        <w:ind w:left="114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color w:val="00BCA2"/>
          <w:spacing w:val="-2"/>
          <w:w w:val="115"/>
          <w:sz w:val="26"/>
        </w:rPr>
        <w:t>Certiications</w:t>
      </w:r>
    </w:p>
    <w:p>
      <w:pPr>
        <w:spacing w:line="300" w:lineRule="auto" w:before="226"/>
        <w:ind w:left="114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color w:val="58585B"/>
          <w:w w:val="105"/>
          <w:sz w:val="26"/>
        </w:rPr>
        <w:t>Missouri</w:t>
      </w:r>
      <w:r>
        <w:rPr>
          <w:rFonts w:ascii="Arial"/>
          <w:b/>
          <w:color w:val="58585B"/>
          <w:spacing w:val="-14"/>
          <w:w w:val="105"/>
          <w:sz w:val="26"/>
        </w:rPr>
        <w:t> </w:t>
      </w:r>
      <w:r>
        <w:rPr>
          <w:rFonts w:ascii="Arial"/>
          <w:b/>
          <w:color w:val="58585B"/>
          <w:w w:val="105"/>
          <w:sz w:val="26"/>
        </w:rPr>
        <w:t>Teaching Certiicate</w:t>
      </w:r>
      <w:r>
        <w:rPr>
          <w:rFonts w:ascii="Arial"/>
          <w:b/>
          <w:color w:val="58585B"/>
          <w:spacing w:val="-19"/>
          <w:w w:val="105"/>
          <w:sz w:val="26"/>
        </w:rPr>
        <w:t> </w:t>
      </w:r>
      <w:r>
        <w:rPr>
          <w:rFonts w:ascii="Arial"/>
          <w:b/>
          <w:color w:val="58585B"/>
          <w:w w:val="105"/>
          <w:sz w:val="26"/>
        </w:rPr>
        <w:t>in</w:t>
      </w:r>
      <w:r>
        <w:rPr>
          <w:rFonts w:ascii="Arial"/>
          <w:b/>
          <w:color w:val="58585B"/>
          <w:spacing w:val="-19"/>
          <w:w w:val="105"/>
          <w:sz w:val="26"/>
        </w:rPr>
        <w:t> </w:t>
      </w:r>
      <w:r>
        <w:rPr>
          <w:rFonts w:ascii="Arial"/>
          <w:b/>
          <w:color w:val="58585B"/>
          <w:w w:val="105"/>
          <w:sz w:val="26"/>
        </w:rPr>
        <w:t>Special Education | 2018</w:t>
      </w:r>
    </w:p>
    <w:p>
      <w:pPr>
        <w:spacing w:before="99"/>
        <w:ind w:left="114" w:right="0" w:firstLine="0"/>
        <w:jc w:val="left"/>
        <w:rPr>
          <w:rFonts w:ascii="Arial"/>
          <w:b/>
          <w:sz w:val="26"/>
        </w:rPr>
      </w:pPr>
      <w:r>
        <w:rPr/>
        <w:br w:type="column"/>
      </w:r>
      <w:r>
        <w:rPr>
          <w:rFonts w:ascii="Arial"/>
          <w:b/>
          <w:color w:val="00BCA2"/>
          <w:spacing w:val="-2"/>
          <w:sz w:val="26"/>
        </w:rPr>
        <w:t>Professional</w:t>
      </w:r>
      <w:r>
        <w:rPr>
          <w:rFonts w:ascii="Arial"/>
          <w:b/>
          <w:color w:val="00BCA2"/>
          <w:spacing w:val="2"/>
          <w:sz w:val="26"/>
        </w:rPr>
        <w:t> </w:t>
      </w:r>
      <w:r>
        <w:rPr>
          <w:rFonts w:ascii="Arial"/>
          <w:b/>
          <w:color w:val="00BCA2"/>
          <w:spacing w:val="-2"/>
          <w:sz w:val="26"/>
        </w:rPr>
        <w:t>Experience</w:t>
      </w:r>
    </w:p>
    <w:p>
      <w:pPr>
        <w:spacing w:before="241"/>
        <w:ind w:left="114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color w:val="58585B"/>
          <w:spacing w:val="-4"/>
          <w:sz w:val="26"/>
        </w:rPr>
        <w:t>Special</w:t>
      </w:r>
      <w:r>
        <w:rPr>
          <w:rFonts w:ascii="Arial"/>
          <w:b/>
          <w:color w:val="58585B"/>
          <w:spacing w:val="-3"/>
          <w:sz w:val="26"/>
        </w:rPr>
        <w:t> </w:t>
      </w:r>
      <w:r>
        <w:rPr>
          <w:rFonts w:ascii="Arial"/>
          <w:b/>
          <w:color w:val="58585B"/>
          <w:spacing w:val="-4"/>
          <w:sz w:val="26"/>
        </w:rPr>
        <w:t>Education</w:t>
      </w:r>
      <w:r>
        <w:rPr>
          <w:rFonts w:ascii="Arial"/>
          <w:b/>
          <w:color w:val="58585B"/>
          <w:spacing w:val="-3"/>
          <w:sz w:val="26"/>
        </w:rPr>
        <w:t> </w:t>
      </w:r>
      <w:r>
        <w:rPr>
          <w:rFonts w:ascii="Arial"/>
          <w:b/>
          <w:color w:val="58585B"/>
          <w:spacing w:val="-4"/>
          <w:sz w:val="26"/>
        </w:rPr>
        <w:t>Teacher</w:t>
      </w:r>
    </w:p>
    <w:p>
      <w:pPr>
        <w:spacing w:line="254" w:lineRule="auto" w:before="50"/>
        <w:ind w:left="114" w:right="541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Liberty Oaks Elementary, Kansas City, MO </w:t>
      </w:r>
      <w:r>
        <w:rPr>
          <w:i/>
          <w:color w:val="58585B"/>
          <w:sz w:val="22"/>
        </w:rPr>
        <w:t>|</w:t>
      </w:r>
      <w:r>
        <w:rPr>
          <w:i/>
          <w:color w:val="58585B"/>
          <w:w w:val="120"/>
          <w:sz w:val="22"/>
        </w:rPr>
        <w:t> August 2020 -</w:t>
      </w:r>
      <w:r>
        <w:rPr>
          <w:i/>
          <w:color w:val="58585B"/>
          <w:spacing w:val="40"/>
          <w:w w:val="120"/>
          <w:sz w:val="22"/>
        </w:rPr>
        <w:t> </w:t>
      </w:r>
      <w:r>
        <w:rPr>
          <w:i/>
          <w:color w:val="58585B"/>
          <w:spacing w:val="-2"/>
          <w:w w:val="120"/>
          <w:sz w:val="22"/>
        </w:rPr>
        <w:t>Present</w:t>
      </w:r>
    </w:p>
    <w:p>
      <w:pPr>
        <w:pStyle w:val="BodyText"/>
        <w:tabs>
          <w:tab w:pos="486" w:val="left" w:leader="none"/>
        </w:tabs>
        <w:spacing w:line="254" w:lineRule="auto" w:before="211"/>
        <w:ind w:left="486" w:right="541" w:hanging="360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Develop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manage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IEPs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for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14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students,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meeting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a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92% goal achievement rate</w:t>
      </w:r>
    </w:p>
    <w:p>
      <w:pPr>
        <w:pStyle w:val="BodyText"/>
        <w:tabs>
          <w:tab w:pos="486" w:val="left" w:leader="none"/>
        </w:tabs>
        <w:spacing w:line="268" w:lineRule="auto" w:before="106"/>
        <w:ind w:left="486" w:right="541" w:hanging="360"/>
      </w:pPr>
      <w:r>
        <w:rPr/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Partner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with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occupational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therapists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families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to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build consistent support plans</w:t>
      </w:r>
    </w:p>
    <w:p>
      <w:pPr>
        <w:pStyle w:val="BodyText"/>
        <w:tabs>
          <w:tab w:pos="486" w:val="left" w:leader="none"/>
        </w:tabs>
        <w:spacing w:line="268" w:lineRule="auto" w:before="88"/>
        <w:ind w:left="486" w:right="1069" w:hanging="360"/>
      </w:pPr>
      <w:r>
        <w:rPr/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Lead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after-school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social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skills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groups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to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improve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peer </w:t>
      </w:r>
      <w:r>
        <w:rPr>
          <w:color w:val="58585B"/>
          <w:spacing w:val="-2"/>
          <w:w w:val="125"/>
        </w:rPr>
        <w:t>interaction</w:t>
      </w:r>
    </w:p>
    <w:p>
      <w:pPr>
        <w:pStyle w:val="BodyText"/>
        <w:spacing w:before="40"/>
      </w:pPr>
    </w:p>
    <w:p>
      <w:pPr>
        <w:spacing w:before="0"/>
        <w:ind w:left="114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color w:val="58585B"/>
          <w:spacing w:val="-4"/>
          <w:sz w:val="26"/>
        </w:rPr>
        <w:t>Special</w:t>
      </w:r>
      <w:r>
        <w:rPr>
          <w:rFonts w:ascii="Arial"/>
          <w:b/>
          <w:color w:val="58585B"/>
          <w:spacing w:val="-3"/>
          <w:sz w:val="26"/>
        </w:rPr>
        <w:t> </w:t>
      </w:r>
      <w:r>
        <w:rPr>
          <w:rFonts w:ascii="Arial"/>
          <w:b/>
          <w:color w:val="58585B"/>
          <w:spacing w:val="-4"/>
          <w:sz w:val="26"/>
        </w:rPr>
        <w:t>Education</w:t>
      </w:r>
      <w:r>
        <w:rPr>
          <w:rFonts w:ascii="Arial"/>
          <w:b/>
          <w:color w:val="58585B"/>
          <w:spacing w:val="-3"/>
          <w:sz w:val="26"/>
        </w:rPr>
        <w:t> </w:t>
      </w:r>
      <w:r>
        <w:rPr>
          <w:rFonts w:ascii="Arial"/>
          <w:b/>
          <w:color w:val="58585B"/>
          <w:spacing w:val="-4"/>
          <w:sz w:val="26"/>
        </w:rPr>
        <w:t>Teacher</w:t>
      </w:r>
    </w:p>
    <w:p>
      <w:pPr>
        <w:spacing w:line="268" w:lineRule="auto" w:before="36"/>
        <w:ind w:left="114" w:right="541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Brookdale Learning Center, Kansas City, MO </w:t>
      </w:r>
      <w:r>
        <w:rPr>
          <w:i/>
          <w:color w:val="58585B"/>
          <w:sz w:val="22"/>
        </w:rPr>
        <w:t>| </w:t>
      </w:r>
      <w:r>
        <w:rPr>
          <w:i/>
          <w:color w:val="58585B"/>
          <w:w w:val="120"/>
          <w:sz w:val="22"/>
        </w:rPr>
        <w:t>August 2018 -</w:t>
      </w:r>
      <w:r>
        <w:rPr>
          <w:i/>
          <w:color w:val="58585B"/>
          <w:w w:val="120"/>
          <w:sz w:val="22"/>
        </w:rPr>
        <w:t> June 2020</w:t>
      </w:r>
    </w:p>
    <w:p>
      <w:pPr>
        <w:pStyle w:val="BodyText"/>
        <w:tabs>
          <w:tab w:pos="486" w:val="left" w:leader="none"/>
        </w:tabs>
        <w:spacing w:line="268" w:lineRule="auto" w:before="178"/>
        <w:ind w:left="486" w:right="652" w:hanging="360"/>
      </w:pPr>
      <w:r>
        <w:rPr/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z w:val="20"/>
        </w:rPr>
        <w:tab/>
      </w:r>
      <w:r>
        <w:rPr>
          <w:color w:val="58585B"/>
          <w:w w:val="125"/>
        </w:rPr>
        <w:t>Taught</w:t>
      </w:r>
      <w:r>
        <w:rPr>
          <w:color w:val="58585B"/>
          <w:spacing w:val="-13"/>
          <w:w w:val="125"/>
        </w:rPr>
        <w:t> </w:t>
      </w:r>
      <w:r>
        <w:rPr>
          <w:color w:val="58585B"/>
          <w:w w:val="125"/>
        </w:rPr>
        <w:t>K–2</w:t>
      </w:r>
      <w:r>
        <w:rPr>
          <w:color w:val="58585B"/>
          <w:spacing w:val="-13"/>
          <w:w w:val="125"/>
        </w:rPr>
        <w:t> </w:t>
      </w:r>
      <w:r>
        <w:rPr>
          <w:color w:val="58585B"/>
          <w:w w:val="125"/>
        </w:rPr>
        <w:t>students</w:t>
      </w:r>
      <w:r>
        <w:rPr>
          <w:color w:val="58585B"/>
          <w:spacing w:val="-13"/>
          <w:w w:val="125"/>
        </w:rPr>
        <w:t> </w:t>
      </w:r>
      <w:r>
        <w:rPr>
          <w:color w:val="58585B"/>
          <w:w w:val="125"/>
        </w:rPr>
        <w:t>with</w:t>
      </w:r>
      <w:r>
        <w:rPr>
          <w:color w:val="58585B"/>
          <w:spacing w:val="-13"/>
          <w:w w:val="125"/>
        </w:rPr>
        <w:t> </w:t>
      </w:r>
      <w:r>
        <w:rPr>
          <w:color w:val="58585B"/>
          <w:w w:val="125"/>
        </w:rPr>
        <w:t>moderate</w:t>
      </w:r>
      <w:r>
        <w:rPr>
          <w:color w:val="58585B"/>
          <w:spacing w:val="-13"/>
          <w:w w:val="125"/>
        </w:rPr>
        <w:t> </w:t>
      </w:r>
      <w:r>
        <w:rPr>
          <w:color w:val="58585B"/>
          <w:w w:val="125"/>
        </w:rPr>
        <w:t>to</w:t>
      </w:r>
      <w:r>
        <w:rPr>
          <w:color w:val="58585B"/>
          <w:spacing w:val="-13"/>
          <w:w w:val="125"/>
        </w:rPr>
        <w:t> </w:t>
      </w:r>
      <w:r>
        <w:rPr>
          <w:color w:val="58585B"/>
          <w:w w:val="125"/>
        </w:rPr>
        <w:t>severe</w:t>
      </w:r>
      <w:r>
        <w:rPr>
          <w:color w:val="58585B"/>
          <w:spacing w:val="-13"/>
          <w:w w:val="125"/>
        </w:rPr>
        <w:t> </w:t>
      </w:r>
      <w:r>
        <w:rPr>
          <w:color w:val="58585B"/>
          <w:w w:val="125"/>
        </w:rPr>
        <w:t>disabilities using multisensory learning and structured routines</w:t>
      </w:r>
    </w:p>
    <w:p>
      <w:pPr>
        <w:pStyle w:val="BodyText"/>
        <w:tabs>
          <w:tab w:pos="486" w:val="left" w:leader="none"/>
        </w:tabs>
        <w:spacing w:line="268" w:lineRule="auto" w:before="89"/>
        <w:ind w:left="486" w:right="820" w:hanging="360"/>
      </w:pPr>
      <w:r>
        <w:rPr/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Created</w:t>
      </w:r>
      <w:r>
        <w:rPr>
          <w:color w:val="58585B"/>
          <w:spacing w:val="-6"/>
          <w:w w:val="125"/>
        </w:rPr>
        <w:t> </w:t>
      </w:r>
      <w:r>
        <w:rPr>
          <w:color w:val="58585B"/>
          <w:w w:val="125"/>
        </w:rPr>
        <w:t>behavior</w:t>
      </w:r>
      <w:r>
        <w:rPr>
          <w:color w:val="58585B"/>
          <w:spacing w:val="-6"/>
          <w:w w:val="125"/>
        </w:rPr>
        <w:t> </w:t>
      </w:r>
      <w:r>
        <w:rPr>
          <w:color w:val="58585B"/>
          <w:w w:val="125"/>
        </w:rPr>
        <w:t>support</w:t>
      </w:r>
      <w:r>
        <w:rPr>
          <w:color w:val="58585B"/>
          <w:spacing w:val="-6"/>
          <w:w w:val="125"/>
        </w:rPr>
        <w:t> </w:t>
      </w:r>
      <w:r>
        <w:rPr>
          <w:color w:val="58585B"/>
          <w:w w:val="125"/>
        </w:rPr>
        <w:t>systems,</w:t>
      </w:r>
      <w:r>
        <w:rPr>
          <w:color w:val="58585B"/>
          <w:spacing w:val="-6"/>
          <w:w w:val="125"/>
        </w:rPr>
        <w:t> </w:t>
      </w:r>
      <w:r>
        <w:rPr>
          <w:color w:val="58585B"/>
          <w:w w:val="125"/>
        </w:rPr>
        <w:t>reducing</w:t>
      </w:r>
      <w:r>
        <w:rPr>
          <w:color w:val="58585B"/>
          <w:spacing w:val="-6"/>
          <w:w w:val="125"/>
        </w:rPr>
        <w:t> </w:t>
      </w:r>
      <w:r>
        <w:rPr>
          <w:color w:val="58585B"/>
          <w:w w:val="125"/>
        </w:rPr>
        <w:t>classroom disruptions by 40%</w:t>
      </w:r>
    </w:p>
    <w:sectPr>
      <w:type w:val="continuous"/>
      <w:pgSz w:w="11920" w:h="16860"/>
      <w:pgMar w:top="0" w:bottom="280" w:left="220" w:right="240"/>
      <w:cols w:num="2" w:equalWidth="0">
        <w:col w:w="3395" w:space="622"/>
        <w:col w:w="744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08"/>
      <w:ind w:left="1416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2025-10-31T15:58:56Z</dcterms:created>
  <dcterms:modified xsi:type="dcterms:W3CDTF">2025-10-31T15:58:56Z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2025-10-31T00:00:00Z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2025-10-31T00:00:00Z</vt:filetime>
  </property>
  <property fmtid="{D5CDD505-2E9C-101B-9397-08002B2CF9AE}" pid="5" name="Producer">
    <vt:lpwstr>Skia/PDF m121</vt:lpwstr>
  </property>
</Properties>
</file>