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14"/>
        </w:rPr>
        <w:t>Devon</w:t>
      </w:r>
      <w:r>
        <w:rPr>
          <w:color w:val="FFFFFF"/>
          <w:spacing w:val="-17"/>
        </w:rPr>
        <w:t> </w:t>
      </w:r>
      <w:r>
        <w:rPr>
          <w:color w:val="FFFFFF"/>
          <w:spacing w:val="-4"/>
        </w:rPr>
        <w:t>Young</w:t>
      </w:r>
    </w:p>
    <w:p>
      <w:pPr>
        <w:spacing w:line="244" w:lineRule="auto" w:before="156"/>
        <w:ind w:left="1309" w:right="0" w:firstLine="0"/>
        <w:jc w:val="left"/>
        <w:rPr>
          <w:rFonts w:ascii="Calibri"/>
          <w:sz w:val="29"/>
        </w:rPr>
      </w:pPr>
      <w:r>
        <w:rPr>
          <w:rFonts w:ascii="Calibri"/>
          <w:color w:val="FFFFFF"/>
          <w:w w:val="125"/>
          <w:sz w:val="29"/>
        </w:rPr>
        <w:t>Assistant</w:t>
      </w:r>
      <w:r>
        <w:rPr>
          <w:rFonts w:ascii="Calibri"/>
          <w:color w:val="FFFFFF"/>
          <w:spacing w:val="-10"/>
          <w:w w:val="125"/>
          <w:sz w:val="29"/>
        </w:rPr>
        <w:t> </w:t>
      </w:r>
      <w:r>
        <w:rPr>
          <w:rFonts w:ascii="Calibri"/>
          <w:color w:val="FFFFFF"/>
          <w:w w:val="125"/>
          <w:sz w:val="29"/>
        </w:rPr>
        <w:t>Store</w:t>
      </w:r>
      <w:r>
        <w:rPr>
          <w:rFonts w:ascii="Calibri"/>
          <w:color w:val="FFFFFF"/>
          <w:spacing w:val="-10"/>
          <w:w w:val="125"/>
          <w:sz w:val="29"/>
        </w:rPr>
        <w:t> </w:t>
      </w:r>
      <w:r>
        <w:rPr>
          <w:rFonts w:ascii="Calibri"/>
          <w:color w:val="FFFFFF"/>
          <w:w w:val="125"/>
          <w:sz w:val="29"/>
        </w:rPr>
        <w:t>Manager </w:t>
      </w:r>
      <w:r>
        <w:rPr>
          <w:rFonts w:ascii="Calibri"/>
          <w:color w:val="FFFFFF"/>
          <w:spacing w:val="-2"/>
          <w:w w:val="125"/>
          <w:sz w:val="29"/>
        </w:rPr>
        <w:t>(Grocery)</w:t>
      </w:r>
    </w:p>
    <w:p>
      <w:pPr>
        <w:pStyle w:val="BodyText"/>
        <w:spacing w:before="241"/>
        <w:ind w:right="138"/>
        <w:jc w:val="right"/>
      </w:pPr>
      <w:r>
        <w:rPr/>
        <w:br w:type="column"/>
      </w:r>
      <w:r>
        <w:rPr>
          <w:color w:val="FFFFFF"/>
          <w:spacing w:val="-2"/>
          <w:w w:val="105"/>
        </w:rPr>
        <w:t>Phoenix,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AZ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85004</w:t>
      </w:r>
    </w:p>
    <w:p>
      <w:pPr>
        <w:pStyle w:val="BodyText"/>
        <w:spacing w:before="104"/>
        <w:ind w:right="138"/>
        <w:jc w:val="right"/>
      </w:pPr>
      <w:r>
        <w:rPr>
          <w:color w:val="FFFFFF"/>
          <w:w w:val="105"/>
        </w:rPr>
        <w:t>555-555-</w:t>
      </w:r>
      <w:r>
        <w:rPr>
          <w:color w:val="FFFFFF"/>
          <w:spacing w:val="-4"/>
          <w:w w:val="105"/>
        </w:rPr>
        <w:t>5555</w:t>
      </w:r>
    </w:p>
    <w:p>
      <w:pPr>
        <w:pStyle w:val="BodyText"/>
        <w:spacing w:before="90"/>
        <w:ind w:right="138"/>
        <w:jc w:val="right"/>
      </w:pPr>
      <w:hyperlink r:id="rId5">
        <w:r>
          <w:rPr>
            <w:color w:val="FFFFFF"/>
            <w:spacing w:val="-2"/>
          </w:rPr>
          <w:t>email@email.com</w:t>
        </w:r>
      </w:hyperlink>
    </w:p>
    <w:p>
      <w:pPr>
        <w:spacing w:after="0"/>
        <w:jc w:val="right"/>
        <w:sectPr>
          <w:type w:val="continuous"/>
          <w:pgSz w:w="11920" w:h="16860"/>
          <w:pgMar w:top="720" w:bottom="280" w:left="1220" w:right="860"/>
          <w:cols w:num="2" w:equalWidth="0">
            <w:col w:w="4969" w:space="1498"/>
            <w:col w:w="337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20" w:bottom="280" w:left="1220" w:right="860"/>
        </w:sectPr>
      </w:pPr>
    </w:p>
    <w:p>
      <w:pPr>
        <w:spacing w:line="280" w:lineRule="auto" w:before="103"/>
        <w:ind w:left="118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Hands-on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Retail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Manager</w:t>
      </w:r>
      <w:r>
        <w:rPr>
          <w:b/>
          <w:spacing w:val="-19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grocery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team leadership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experience</w:t>
      </w:r>
    </w:p>
    <w:p>
      <w:pPr>
        <w:spacing w:line="280" w:lineRule="auto" w:before="107"/>
        <w:ind w:left="118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Experienced assistant store manager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with 9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years in grocery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retail.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Adept at managing store operations, reducing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shrinkage,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ensuring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compliance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food safety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regulations. Focused on motivating staff</w:t>
      </w:r>
      <w:r>
        <w:rPr>
          <w:b/>
          <w:spacing w:val="-1"/>
          <w:w w:val="105"/>
          <w:sz w:val="22"/>
        </w:rPr>
        <w:t> </w:t>
      </w:r>
      <w:r>
        <w:rPr>
          <w:b/>
          <w:w w:val="105"/>
          <w:sz w:val="22"/>
        </w:rPr>
        <w:t>and improving customer satisfaction.</w:t>
      </w:r>
    </w:p>
    <w:p>
      <w:pPr>
        <w:pStyle w:val="BodyText"/>
        <w:spacing w:before="130"/>
        <w:rPr>
          <w:b/>
        </w:rPr>
      </w:pPr>
    </w:p>
    <w:p>
      <w:pPr>
        <w:pStyle w:val="Heading1"/>
        <w:spacing w:before="1"/>
      </w:pPr>
      <w:r>
        <w:rPr>
          <w:color w:val="094D73"/>
          <w:w w:val="90"/>
        </w:rPr>
        <w:t>Professional</w:t>
      </w:r>
      <w:r>
        <w:rPr>
          <w:color w:val="094D73"/>
          <w:spacing w:val="27"/>
        </w:rPr>
        <w:t> </w:t>
      </w:r>
      <w:r>
        <w:rPr>
          <w:color w:val="094D73"/>
          <w:spacing w:val="-2"/>
        </w:rPr>
        <w:t>Experience</w:t>
      </w:r>
    </w:p>
    <w:p>
      <w:pPr>
        <w:pStyle w:val="Heading2"/>
        <w:rPr>
          <w:rFonts w:ascii="Verdana"/>
        </w:rPr>
      </w:pPr>
      <w:r>
        <w:rPr>
          <w:rFonts w:ascii="Verdana"/>
          <w:w w:val="90"/>
        </w:rPr>
        <w:t>Assistant</w:t>
      </w:r>
      <w:r>
        <w:rPr>
          <w:rFonts w:ascii="Verdana"/>
          <w:spacing w:val="11"/>
        </w:rPr>
        <w:t> </w:t>
      </w:r>
      <w:r>
        <w:rPr>
          <w:rFonts w:ascii="Verdana"/>
          <w:w w:val="90"/>
        </w:rPr>
        <w:t>Store</w:t>
      </w:r>
      <w:r>
        <w:rPr>
          <w:rFonts w:ascii="Verdana"/>
          <w:spacing w:val="12"/>
        </w:rPr>
        <w:t> </w:t>
      </w:r>
      <w:r>
        <w:rPr>
          <w:rFonts w:ascii="Verdana"/>
          <w:spacing w:val="-2"/>
          <w:w w:val="90"/>
        </w:rPr>
        <w:t>Manager</w:t>
      </w:r>
    </w:p>
    <w:p>
      <w:pPr>
        <w:tabs>
          <w:tab w:pos="4120" w:val="left" w:leader="none"/>
        </w:tabs>
        <w:spacing w:before="122"/>
        <w:ind w:left="490" w:right="0" w:hanging="372"/>
        <w:jc w:val="left"/>
        <w:rPr>
          <w:i/>
          <w:sz w:val="22"/>
        </w:rPr>
      </w:pPr>
      <w:r>
        <w:rPr>
          <w:i/>
          <w:spacing w:val="-2"/>
          <w:sz w:val="22"/>
        </w:rPr>
        <w:t>FreshMart</w:t>
      </w:r>
      <w:r>
        <w:rPr>
          <w:i/>
          <w:spacing w:val="-8"/>
          <w:sz w:val="22"/>
        </w:rPr>
        <w:t> </w:t>
      </w:r>
      <w:r>
        <w:rPr>
          <w:i/>
          <w:spacing w:val="-2"/>
          <w:sz w:val="22"/>
        </w:rPr>
        <w:t>Foods,</w:t>
      </w:r>
      <w:r>
        <w:rPr>
          <w:i/>
          <w:spacing w:val="-7"/>
          <w:sz w:val="22"/>
        </w:rPr>
        <w:t> </w:t>
      </w:r>
      <w:r>
        <w:rPr>
          <w:i/>
          <w:spacing w:val="-2"/>
          <w:sz w:val="22"/>
        </w:rPr>
        <w:t>Phoenix,</w:t>
      </w:r>
      <w:r>
        <w:rPr>
          <w:i/>
          <w:spacing w:val="-14"/>
          <w:sz w:val="22"/>
        </w:rPr>
        <w:t> </w:t>
      </w:r>
      <w:r>
        <w:rPr>
          <w:i/>
          <w:spacing w:val="-5"/>
          <w:sz w:val="22"/>
        </w:rPr>
        <w:t>AZ</w:t>
      </w:r>
      <w:r>
        <w:rPr>
          <w:i/>
          <w:sz w:val="22"/>
        </w:rPr>
        <w:tab/>
        <w:t>March 2019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1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spacing w:line="280" w:lineRule="auto" w:before="150"/>
        <w:ind w:left="490" w:right="76"/>
      </w:pPr>
      <w:r>
        <w:rPr>
          <w:w w:val="105"/>
        </w:rPr>
        <w:t>Reduced</w:t>
      </w:r>
      <w:r>
        <w:rPr>
          <w:spacing w:val="-5"/>
          <w:w w:val="105"/>
        </w:rPr>
        <w:t> </w:t>
      </w:r>
      <w:r>
        <w:rPr>
          <w:w w:val="105"/>
        </w:rPr>
        <w:t>inventory</w:t>
      </w:r>
      <w:r>
        <w:rPr>
          <w:spacing w:val="-19"/>
          <w:w w:val="105"/>
        </w:rPr>
        <w:t> </w:t>
      </w:r>
      <w:r>
        <w:rPr>
          <w:w w:val="105"/>
        </w:rPr>
        <w:t>waste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12"/>
          <w:w w:val="105"/>
        </w:rPr>
        <w:t> </w:t>
      </w:r>
      <w:r>
        <w:rPr>
          <w:w w:val="105"/>
        </w:rPr>
        <w:t>22%</w:t>
      </w:r>
      <w:r>
        <w:rPr>
          <w:spacing w:val="-5"/>
          <w:w w:val="105"/>
        </w:rPr>
        <w:t> </w:t>
      </w:r>
      <w:r>
        <w:rPr>
          <w:w w:val="105"/>
        </w:rPr>
        <w:t>through</w:t>
      </w:r>
      <w:r>
        <w:rPr>
          <w:spacing w:val="-5"/>
          <w:w w:val="105"/>
        </w:rPr>
        <w:t> </w:t>
      </w:r>
      <w:r>
        <w:rPr>
          <w:w w:val="105"/>
        </w:rPr>
        <w:t>improved stock rotation and vendor management</w:t>
      </w:r>
    </w:p>
    <w:p>
      <w:pPr>
        <w:pStyle w:val="BodyText"/>
        <w:spacing w:line="280" w:lineRule="auto" w:before="92"/>
        <w:ind w:left="490" w:right="76"/>
      </w:pPr>
      <w:r>
        <w:rPr>
          <w:w w:val="105"/>
        </w:rPr>
        <w:t>Managed</w:t>
      </w:r>
      <w:r>
        <w:rPr>
          <w:spacing w:val="-3"/>
          <w:w w:val="105"/>
        </w:rPr>
        <w:t> </w:t>
      </w:r>
      <w:r>
        <w:rPr>
          <w:w w:val="105"/>
        </w:rPr>
        <w:t>daily</w:t>
      </w:r>
      <w:r>
        <w:rPr>
          <w:spacing w:val="-11"/>
          <w:w w:val="105"/>
        </w:rPr>
        <w:t> </w:t>
      </w:r>
      <w:r>
        <w:rPr>
          <w:w w:val="105"/>
        </w:rPr>
        <w:t>operations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22,000-square-foot store, including scheduling for 30+ employees</w:t>
      </w:r>
    </w:p>
    <w:p>
      <w:pPr>
        <w:pStyle w:val="BodyText"/>
        <w:spacing w:line="280" w:lineRule="auto" w:before="92"/>
        <w:ind w:left="490" w:right="76"/>
      </w:pPr>
      <w:r>
        <w:rPr>
          <w:w w:val="105"/>
        </w:rPr>
        <w:t>Maintained</w:t>
      </w:r>
      <w:r>
        <w:rPr>
          <w:spacing w:val="-13"/>
          <w:w w:val="105"/>
        </w:rPr>
        <w:t> </w:t>
      </w:r>
      <w:r>
        <w:rPr>
          <w:w w:val="105"/>
        </w:rPr>
        <w:t>100%</w:t>
      </w:r>
      <w:r>
        <w:rPr>
          <w:spacing w:val="-13"/>
          <w:w w:val="105"/>
        </w:rPr>
        <w:t> </w:t>
      </w:r>
      <w:r>
        <w:rPr>
          <w:w w:val="105"/>
        </w:rPr>
        <w:t>compliance</w:t>
      </w:r>
      <w:r>
        <w:rPr>
          <w:spacing w:val="-13"/>
          <w:w w:val="105"/>
        </w:rPr>
        <w:t> </w:t>
      </w:r>
      <w:r>
        <w:rPr>
          <w:w w:val="105"/>
        </w:rPr>
        <w:t>during</w:t>
      </w:r>
      <w:r>
        <w:rPr>
          <w:spacing w:val="-13"/>
          <w:w w:val="105"/>
        </w:rPr>
        <w:t> </w:t>
      </w:r>
      <w:r>
        <w:rPr>
          <w:w w:val="105"/>
        </w:rPr>
        <w:t>quarterly</w:t>
      </w:r>
      <w:r>
        <w:rPr>
          <w:spacing w:val="-19"/>
          <w:w w:val="105"/>
        </w:rPr>
        <w:t> </w:t>
      </w:r>
      <w:r>
        <w:rPr>
          <w:w w:val="105"/>
        </w:rPr>
        <w:t>safety and sanitation inspections</w:t>
      </w:r>
    </w:p>
    <w:p>
      <w:pPr>
        <w:pStyle w:val="Heading2"/>
        <w:spacing w:before="183"/>
        <w:rPr>
          <w:rFonts w:ascii="Verdana"/>
        </w:rPr>
      </w:pPr>
      <w:r>
        <w:rPr>
          <w:rFonts w:ascii="Verdana"/>
          <w:spacing w:val="-6"/>
        </w:rPr>
        <w:t>Produce</w:t>
      </w:r>
      <w:r>
        <w:rPr>
          <w:rFonts w:ascii="Verdana"/>
          <w:spacing w:val="-9"/>
        </w:rPr>
        <w:t> </w:t>
      </w:r>
      <w:r>
        <w:rPr>
          <w:rFonts w:ascii="Verdana"/>
          <w:spacing w:val="-6"/>
        </w:rPr>
        <w:t>Department</w:t>
      </w:r>
      <w:r>
        <w:rPr>
          <w:rFonts w:ascii="Verdana"/>
          <w:spacing w:val="-8"/>
        </w:rPr>
        <w:t> </w:t>
      </w:r>
      <w:r>
        <w:rPr>
          <w:rFonts w:ascii="Verdana"/>
          <w:spacing w:val="-6"/>
        </w:rPr>
        <w:t>Lead</w:t>
      </w:r>
    </w:p>
    <w:p>
      <w:pPr>
        <w:spacing w:line="240" w:lineRule="auto" w:before="182"/>
        <w:rPr>
          <w:rFonts w:ascii="Verdana"/>
          <w:b/>
          <w:sz w:val="26"/>
        </w:rPr>
      </w:pPr>
      <w:r>
        <w:rPr/>
        <w:br w:type="column"/>
      </w:r>
      <w:r>
        <w:rPr>
          <w:rFonts w:ascii="Verdana"/>
          <w:b/>
          <w:sz w:val="26"/>
        </w:rPr>
      </w:r>
    </w:p>
    <w:p>
      <w:pPr>
        <w:pStyle w:val="Heading1"/>
      </w:pPr>
      <w:r>
        <w:rPr>
          <w:color w:val="094D73"/>
          <w:spacing w:val="-15"/>
        </w:rPr>
        <w:t>Key</w:t>
      </w:r>
      <w:r>
        <w:rPr>
          <w:color w:val="094D73"/>
          <w:spacing w:val="-11"/>
        </w:rPr>
        <w:t> </w:t>
      </w:r>
      <w:r>
        <w:rPr>
          <w:color w:val="094D73"/>
          <w:spacing w:val="-2"/>
        </w:rPr>
        <w:t>Skills</w:t>
      </w:r>
    </w:p>
    <w:p>
      <w:pPr>
        <w:pStyle w:val="BodyText"/>
        <w:spacing w:before="219"/>
        <w:ind w:left="118"/>
      </w:pPr>
      <w:r>
        <w:rPr>
          <w:spacing w:val="-2"/>
          <w:w w:val="105"/>
        </w:rPr>
        <w:t>Department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merchandising</w:t>
      </w:r>
    </w:p>
    <w:p>
      <w:pPr>
        <w:pStyle w:val="BodyText"/>
      </w:pPr>
    </w:p>
    <w:p>
      <w:pPr>
        <w:pStyle w:val="BodyText"/>
        <w:spacing w:before="73"/>
      </w:pPr>
    </w:p>
    <w:p>
      <w:pPr>
        <w:pStyle w:val="BodyText"/>
        <w:spacing w:before="1"/>
        <w:ind w:left="118"/>
      </w:pPr>
      <w:r>
        <w:rPr>
          <w:w w:val="105"/>
        </w:rPr>
        <w:t>Food</w:t>
      </w:r>
      <w:r>
        <w:rPr>
          <w:spacing w:val="-7"/>
          <w:w w:val="105"/>
        </w:rPr>
        <w:t> </w:t>
      </w:r>
      <w:r>
        <w:rPr>
          <w:w w:val="105"/>
        </w:rPr>
        <w:t>safety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regulations</w:t>
      </w:r>
    </w:p>
    <w:p>
      <w:pPr>
        <w:pStyle w:val="BodyText"/>
      </w:pPr>
    </w:p>
    <w:p>
      <w:pPr>
        <w:pStyle w:val="BodyText"/>
        <w:spacing w:before="73"/>
      </w:pPr>
    </w:p>
    <w:p>
      <w:pPr>
        <w:pStyle w:val="BodyText"/>
        <w:spacing w:line="280" w:lineRule="auto"/>
        <w:ind w:left="118"/>
      </w:pPr>
      <w:r>
        <w:rPr>
          <w:spacing w:val="-2"/>
          <w:w w:val="105"/>
        </w:rPr>
        <w:t>Grocery</w:t>
      </w:r>
      <w:r>
        <w:rPr>
          <w:spacing w:val="-20"/>
          <w:w w:val="105"/>
        </w:rPr>
        <w:t> </w:t>
      </w:r>
      <w:r>
        <w:rPr>
          <w:spacing w:val="-2"/>
          <w:w w:val="105"/>
        </w:rPr>
        <w:t>inventory management</w:t>
      </w:r>
    </w:p>
    <w:p>
      <w:pPr>
        <w:pStyle w:val="BodyText"/>
      </w:pPr>
    </w:p>
    <w:p>
      <w:pPr>
        <w:pStyle w:val="BodyText"/>
        <w:spacing w:before="16"/>
      </w:pPr>
    </w:p>
    <w:p>
      <w:pPr>
        <w:pStyle w:val="BodyText"/>
        <w:spacing w:before="1"/>
        <w:ind w:left="118"/>
      </w:pPr>
      <w:r>
        <w:rPr>
          <w:w w:val="110"/>
        </w:rPr>
        <w:t>Loss</w:t>
      </w:r>
      <w:r>
        <w:rPr>
          <w:spacing w:val="7"/>
          <w:w w:val="110"/>
        </w:rPr>
        <w:t> </w:t>
      </w:r>
      <w:r>
        <w:rPr>
          <w:spacing w:val="-2"/>
          <w:w w:val="110"/>
        </w:rPr>
        <w:t>prevention</w:t>
      </w:r>
    </w:p>
    <w:p>
      <w:pPr>
        <w:pStyle w:val="BodyText"/>
      </w:pPr>
    </w:p>
    <w:p>
      <w:pPr>
        <w:pStyle w:val="BodyText"/>
        <w:spacing w:before="73"/>
      </w:pPr>
    </w:p>
    <w:p>
      <w:pPr>
        <w:pStyle w:val="BodyText"/>
        <w:ind w:left="118"/>
      </w:pPr>
      <w:r>
        <w:rPr>
          <w:spacing w:val="-5"/>
        </w:rPr>
        <w:t>Staff</w:t>
      </w:r>
      <w:r>
        <w:rPr>
          <w:spacing w:val="-7"/>
        </w:rPr>
        <w:t> </w:t>
      </w:r>
      <w:r>
        <w:rPr>
          <w:spacing w:val="-2"/>
        </w:rPr>
        <w:t>scheduling</w:t>
      </w: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118"/>
      </w:pPr>
      <w:r>
        <w:rPr>
          <w:w w:val="105"/>
        </w:rPr>
        <w:t>Store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audits</w:t>
      </w:r>
    </w:p>
    <w:p>
      <w:pPr>
        <w:pStyle w:val="BodyText"/>
      </w:pPr>
    </w:p>
    <w:p>
      <w:pPr>
        <w:pStyle w:val="BodyText"/>
        <w:spacing w:before="73"/>
      </w:pPr>
    </w:p>
    <w:p>
      <w:pPr>
        <w:pStyle w:val="BodyText"/>
        <w:spacing w:line="177" w:lineRule="exact" w:before="1"/>
        <w:ind w:left="118"/>
      </w:pPr>
      <w:r>
        <w:rPr>
          <w:w w:val="105"/>
        </w:rPr>
        <w:t>Vendor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coordination</w:t>
      </w:r>
    </w:p>
    <w:p>
      <w:pPr>
        <w:spacing w:after="0" w:line="177" w:lineRule="exact"/>
        <w:sectPr>
          <w:type w:val="continuous"/>
          <w:pgSz w:w="11920" w:h="16860"/>
          <w:pgMar w:top="720" w:bottom="280" w:left="1220" w:right="860"/>
          <w:cols w:num="2" w:equalWidth="0">
            <w:col w:w="6260" w:space="529"/>
            <w:col w:w="3051"/>
          </w:cols>
        </w:sectPr>
      </w:pPr>
    </w:p>
    <w:p>
      <w:pPr>
        <w:spacing w:line="280" w:lineRule="auto" w:before="3"/>
        <w:ind w:left="118" w:right="38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Green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Basket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Market,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Phoenix,</w:t>
      </w:r>
      <w:r>
        <w:rPr>
          <w:i/>
          <w:spacing w:val="-2"/>
          <w:sz w:val="22"/>
        </w:rPr>
        <w:t> </w:t>
      </w:r>
      <w:r>
        <w:rPr>
          <w:i/>
          <w:spacing w:val="-6"/>
          <w:sz w:val="22"/>
        </w:rPr>
        <w:t>AZ</w:t>
      </w:r>
    </w:p>
    <w:p>
      <w:pPr>
        <w:spacing w:before="3"/>
        <w:ind w:left="0" w:right="3616" w:firstLine="0"/>
        <w:jc w:val="right"/>
        <w:rPr>
          <w:i/>
          <w:sz w:val="22"/>
        </w:rPr>
      </w:pPr>
      <w:r>
        <w:rPr/>
        <w:br w:type="column"/>
      </w:r>
      <w:r>
        <w:rPr>
          <w:i/>
          <w:sz w:val="22"/>
        </w:rPr>
        <w:t>May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2014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"/>
          <w:sz w:val="22"/>
        </w:rPr>
        <w:t> </w:t>
      </w:r>
      <w:r>
        <w:rPr>
          <w:i/>
          <w:spacing w:val="-2"/>
          <w:sz w:val="22"/>
        </w:rPr>
        <w:t>February</w:t>
      </w:r>
    </w:p>
    <w:p>
      <w:pPr>
        <w:spacing w:before="44"/>
        <w:ind w:left="0" w:right="3616" w:firstLine="0"/>
        <w:jc w:val="right"/>
        <w:rPr>
          <w:i/>
          <w:sz w:val="22"/>
        </w:rPr>
      </w:pPr>
      <w:r>
        <w:rPr>
          <w:i/>
          <w:spacing w:val="-4"/>
          <w:sz w:val="22"/>
        </w:rPr>
        <w:t>2019</w:t>
      </w:r>
    </w:p>
    <w:p>
      <w:pPr>
        <w:spacing w:after="0"/>
        <w:jc w:val="right"/>
        <w:rPr>
          <w:sz w:val="22"/>
        </w:rPr>
        <w:sectPr>
          <w:type w:val="continuous"/>
          <w:pgSz w:w="11920" w:h="16860"/>
          <w:pgMar w:top="720" w:bottom="280" w:left="1220" w:right="860"/>
          <w:cols w:num="2" w:equalWidth="0">
            <w:col w:w="3187" w:space="887"/>
            <w:col w:w="5766"/>
          </w:cols>
        </w:sectPr>
      </w:pPr>
    </w:p>
    <w:p>
      <w:pPr>
        <w:pStyle w:val="BodyText"/>
        <w:spacing w:line="280" w:lineRule="auto" w:before="107"/>
        <w:ind w:left="490" w:right="369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62524" y="2609849"/>
                            <a:ext cx="2606040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1247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47775">
                                <a:moveTo>
                                  <a:pt x="7568183" y="1247774"/>
                                </a:moveTo>
                                <a:lnTo>
                                  <a:pt x="0" y="1247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247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725" y="657224"/>
                            <a:ext cx="590549" cy="5905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62524" y="1571624"/>
                            <a:ext cx="26003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7677150">
                                <a:moveTo>
                                  <a:pt x="26003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67312" y="272891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72074" y="2733674"/>
                            <a:ext cx="17907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104775">
                                <a:moveTo>
                                  <a:pt x="17906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790699" y="0"/>
                                </a:lnTo>
                                <a:lnTo>
                                  <a:pt x="17906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67312" y="3252786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72074" y="3257549"/>
                            <a:ext cx="1428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14300">
                                <a:moveTo>
                                  <a:pt x="142874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67312" y="39766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72074" y="3981449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67312" y="45100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72074" y="4514849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67312" y="50434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172074" y="5048249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167312" y="5567361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172074" y="5572124"/>
                            <a:ext cx="7143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104775">
                                <a:moveTo>
                                  <a:pt x="7143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167312" y="610076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66762" y="4400549"/>
                            <a:ext cx="4657725" cy="2981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7725" h="2981325">
                                <a:moveTo>
                                  <a:pt x="38100" y="2950235"/>
                                </a:moveTo>
                                <a:lnTo>
                                  <a:pt x="21577" y="2933700"/>
                                </a:lnTo>
                                <a:lnTo>
                                  <a:pt x="16535" y="2933700"/>
                                </a:lnTo>
                                <a:lnTo>
                                  <a:pt x="0" y="2950235"/>
                                </a:lnTo>
                                <a:lnTo>
                                  <a:pt x="0" y="2962275"/>
                                </a:lnTo>
                                <a:lnTo>
                                  <a:pt x="0" y="2964802"/>
                                </a:lnTo>
                                <a:lnTo>
                                  <a:pt x="16535" y="2981325"/>
                                </a:lnTo>
                                <a:lnTo>
                                  <a:pt x="21577" y="2981325"/>
                                </a:lnTo>
                                <a:lnTo>
                                  <a:pt x="38100" y="2964802"/>
                                </a:lnTo>
                                <a:lnTo>
                                  <a:pt x="38100" y="2950235"/>
                                </a:lnTo>
                                <a:close/>
                              </a:path>
                              <a:path w="4657725" h="2981325">
                                <a:moveTo>
                                  <a:pt x="38100" y="2512085"/>
                                </a:moveTo>
                                <a:lnTo>
                                  <a:pt x="21577" y="2495550"/>
                                </a:lnTo>
                                <a:lnTo>
                                  <a:pt x="16535" y="2495550"/>
                                </a:lnTo>
                                <a:lnTo>
                                  <a:pt x="0" y="2512085"/>
                                </a:lnTo>
                                <a:lnTo>
                                  <a:pt x="0" y="2524125"/>
                                </a:lnTo>
                                <a:lnTo>
                                  <a:pt x="0" y="2526652"/>
                                </a:lnTo>
                                <a:lnTo>
                                  <a:pt x="16535" y="2543175"/>
                                </a:lnTo>
                                <a:lnTo>
                                  <a:pt x="21577" y="2543175"/>
                                </a:lnTo>
                                <a:lnTo>
                                  <a:pt x="38100" y="2526652"/>
                                </a:lnTo>
                                <a:lnTo>
                                  <a:pt x="38100" y="2512085"/>
                                </a:lnTo>
                                <a:close/>
                              </a:path>
                              <a:path w="4657725" h="2981325">
                                <a:moveTo>
                                  <a:pt x="38100" y="2073935"/>
                                </a:moveTo>
                                <a:lnTo>
                                  <a:pt x="21577" y="2057400"/>
                                </a:lnTo>
                                <a:lnTo>
                                  <a:pt x="16535" y="2057400"/>
                                </a:lnTo>
                                <a:lnTo>
                                  <a:pt x="0" y="2073935"/>
                                </a:lnTo>
                                <a:lnTo>
                                  <a:pt x="0" y="2085975"/>
                                </a:lnTo>
                                <a:lnTo>
                                  <a:pt x="0" y="2088502"/>
                                </a:lnTo>
                                <a:lnTo>
                                  <a:pt x="16535" y="2105025"/>
                                </a:lnTo>
                                <a:lnTo>
                                  <a:pt x="21577" y="2105025"/>
                                </a:lnTo>
                                <a:lnTo>
                                  <a:pt x="38100" y="2088502"/>
                                </a:lnTo>
                                <a:lnTo>
                                  <a:pt x="38100" y="2073935"/>
                                </a:lnTo>
                                <a:close/>
                              </a:path>
                              <a:path w="4657725" h="2981325">
                                <a:moveTo>
                                  <a:pt x="38100" y="883310"/>
                                </a:moveTo>
                                <a:lnTo>
                                  <a:pt x="21577" y="866775"/>
                                </a:lnTo>
                                <a:lnTo>
                                  <a:pt x="16535" y="866775"/>
                                </a:lnTo>
                                <a:lnTo>
                                  <a:pt x="0" y="883310"/>
                                </a:lnTo>
                                <a:lnTo>
                                  <a:pt x="0" y="895350"/>
                                </a:lnTo>
                                <a:lnTo>
                                  <a:pt x="0" y="897877"/>
                                </a:lnTo>
                                <a:lnTo>
                                  <a:pt x="16535" y="914400"/>
                                </a:lnTo>
                                <a:lnTo>
                                  <a:pt x="21577" y="914400"/>
                                </a:lnTo>
                                <a:lnTo>
                                  <a:pt x="38100" y="897877"/>
                                </a:lnTo>
                                <a:lnTo>
                                  <a:pt x="38100" y="883310"/>
                                </a:lnTo>
                                <a:close/>
                              </a:path>
                              <a:path w="4657725" h="2981325">
                                <a:moveTo>
                                  <a:pt x="38100" y="445160"/>
                                </a:moveTo>
                                <a:lnTo>
                                  <a:pt x="21577" y="428625"/>
                                </a:lnTo>
                                <a:lnTo>
                                  <a:pt x="16535" y="428625"/>
                                </a:lnTo>
                                <a:lnTo>
                                  <a:pt x="0" y="445160"/>
                                </a:lnTo>
                                <a:lnTo>
                                  <a:pt x="0" y="457200"/>
                                </a:lnTo>
                                <a:lnTo>
                                  <a:pt x="0" y="459727"/>
                                </a:lnTo>
                                <a:lnTo>
                                  <a:pt x="16535" y="476250"/>
                                </a:lnTo>
                                <a:lnTo>
                                  <a:pt x="21577" y="476250"/>
                                </a:lnTo>
                                <a:lnTo>
                                  <a:pt x="38100" y="459727"/>
                                </a:lnTo>
                                <a:lnTo>
                                  <a:pt x="38100" y="445160"/>
                                </a:lnTo>
                                <a:close/>
                              </a:path>
                              <a:path w="4657725" h="2981325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  <a:path w="4657725" h="2981325">
                                <a:moveTo>
                                  <a:pt x="4657725" y="1704975"/>
                                </a:moveTo>
                                <a:lnTo>
                                  <a:pt x="4305300" y="1704975"/>
                                </a:lnTo>
                                <a:lnTo>
                                  <a:pt x="4305300" y="1809750"/>
                                </a:lnTo>
                                <a:lnTo>
                                  <a:pt x="4657725" y="1809750"/>
                                </a:lnTo>
                                <a:lnTo>
                                  <a:pt x="4657725" y="17049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3936" id="docshapegroup1" coordorigin="0,0" coordsize="11919,16858">
                <v:rect style="position:absolute;left:0;top:0;width:11919;height:525" id="docshape2" filled="true" fillcolor="#094d73" stroked="false">
                  <v:fill type="solid"/>
                </v:rect>
                <v:rect style="position:absolute;left:7815;top:4110;width:4104;height:12748" id="docshape3" filled="true" fillcolor="#f5f5f5" stroked="false">
                  <v:fill type="solid"/>
                </v:rect>
                <v:rect style="position:absolute;left:0;top:510;width:11919;height:1965" id="docshape4" filled="true" fillcolor="#094d73" stroked="false">
                  <v:fill type="solid"/>
                </v:rect>
                <v:shape style="position:absolute;left:1335;top:1035;width:930;height:930" type="#_x0000_t75" id="docshape5" stroked="false">
                  <v:imagedata r:id="rId6" o:title=""/>
                </v:shape>
                <v:rect style="position:absolute;left:7815;top:2475;width:4095;height:12090" id="docshape6" filled="true" fillcolor="#f5f5f5" stroked="false">
                  <v:fill type="solid"/>
                </v:rect>
                <v:rect style="position:absolute;left:8137;top:4297;width:2835;height:165" id="docshape7" filled="false" stroked="true" strokeweight=".75pt" strokecolor="#094d73">
                  <v:stroke dashstyle="solid"/>
                </v:rect>
                <v:rect style="position:absolute;left:8145;top:4305;width:2820;height:165" id="docshape8" filled="true" fillcolor="#094d73" stroked="false">
                  <v:fill type="solid"/>
                </v:rect>
                <v:rect style="position:absolute;left:8137;top:5122;width:2835;height:180" id="docshape9" filled="false" stroked="true" strokeweight=".75pt" strokecolor="#094d73">
                  <v:stroke dashstyle="solid"/>
                </v:rect>
                <v:rect style="position:absolute;left:8145;top:5130;width:2250;height:180" id="docshape10" filled="true" fillcolor="#094d73" stroked="false">
                  <v:fill type="solid"/>
                </v:rect>
                <v:rect style="position:absolute;left:8137;top:6262;width:2835;height:165" id="docshape11" filled="false" stroked="true" strokeweight=".75pt" strokecolor="#094d73">
                  <v:stroke dashstyle="solid"/>
                </v:rect>
                <v:rect style="position:absolute;left:8145;top:6270;width:2250;height:165" id="docshape12" filled="true" fillcolor="#094d73" stroked="false">
                  <v:fill type="solid"/>
                </v:rect>
                <v:rect style="position:absolute;left:8137;top:7102;width:2835;height:165" id="docshape13" filled="false" stroked="true" strokeweight=".75pt" strokecolor="#094d73">
                  <v:stroke dashstyle="solid"/>
                </v:rect>
                <v:rect style="position:absolute;left:8145;top:7110;width:1695;height:165" id="docshape14" filled="true" fillcolor="#094d73" stroked="false">
                  <v:fill type="solid"/>
                </v:rect>
                <v:rect style="position:absolute;left:8137;top:7942;width:2835;height:165" id="docshape15" filled="false" stroked="true" strokeweight=".75pt" strokecolor="#094d73">
                  <v:stroke dashstyle="solid"/>
                </v:rect>
                <v:rect style="position:absolute;left:8145;top:7950;width:1695;height:165" id="docshape16" filled="true" fillcolor="#094d73" stroked="false">
                  <v:fill type="solid"/>
                </v:rect>
                <v:rect style="position:absolute;left:8137;top:8767;width:2835;height:180" id="docshape17" filled="false" stroked="true" strokeweight=".75pt" strokecolor="#094d73">
                  <v:stroke dashstyle="solid"/>
                </v:rect>
                <v:rect style="position:absolute;left:8145;top:8775;width:1125;height:165" id="docshape18" filled="true" fillcolor="#094d73" stroked="false">
                  <v:fill type="solid"/>
                </v:rect>
                <v:rect style="position:absolute;left:8137;top:9607;width:2835;height:165" id="docshape19" filled="false" stroked="true" strokeweight=".75pt" strokecolor="#094d73">
                  <v:stroke dashstyle="solid"/>
                </v:rect>
                <v:shape style="position:absolute;left:1364;top:6930;width:7335;height:4695" id="docshape20" coordorigin="1365,6930" coordsize="7335,4695" path="m1425,11576l1424,11572,1421,11565,1419,11562,1413,11556,1410,11554,1403,11551,1399,11550,1391,11550,1387,11551,1380,11554,1377,11556,1371,11562,1369,11565,1366,11572,1365,11576,1365,11595,1365,11599,1366,11603,1369,11610,1371,11613,1377,11619,1380,11621,1387,11624,1391,11625,1399,11625,1403,11624,1410,11621,1413,11619,1419,11613,1421,11610,1424,11603,1425,11599,1425,11576xm1425,10886l1424,10882,1421,10875,1419,10872,1413,10866,1410,10864,1403,10861,1399,10860,1391,10860,1387,10861,1380,10864,1377,10866,1371,10872,1369,10875,1366,10882,1365,10886,1365,10905,1365,10909,1366,10913,1369,10920,1371,10923,1377,10929,1380,10931,1387,10934,1391,10935,1399,10935,1403,10934,1410,10931,1413,10929,1419,10923,1421,10920,1424,10913,1425,10909,1425,10886xm1425,10196l1424,10192,1421,10185,1419,10182,1413,10176,1410,10174,1403,10171,1399,10170,1391,10170,1387,10171,1380,10174,1377,10176,1371,10182,1369,10185,1366,10192,1365,10196,1365,10215,1365,10219,1366,10223,1369,10230,1371,10233,1377,10239,1380,10241,1387,10244,1391,10245,1399,10245,1403,10244,1410,10241,1413,10239,1419,10233,1421,10230,1424,10223,1425,10219,1425,10196xm1425,8321l1424,8317,1421,8310,1419,8307,1413,8301,1410,8299,1403,8296,1399,8295,1391,8295,1387,8296,1380,8299,1377,8301,1371,8307,1369,8310,1366,8317,1365,8321,1365,8340,1365,8344,1366,8348,1369,8355,1371,8358,1377,8364,1380,8366,1387,8369,1391,8370,1399,8370,1403,8369,1410,8366,1413,8364,1419,8358,1421,8355,1424,8348,1425,8344,1425,8321xm1425,7631l1424,7627,1421,7620,1419,7617,1413,7611,1410,7609,1403,7606,1399,7605,1391,7605,1387,7606,1380,7609,1377,7611,1371,7617,1369,7620,1366,7627,1365,7631,1365,7650,1365,7654,1366,7658,1369,7665,1371,7668,1377,7674,1380,7676,1387,7679,1391,7680,1399,7680,1403,7679,1410,7676,1413,7674,1419,7668,1421,7665,1424,7658,1425,7654,1425,7631xm1425,6956l1424,6952,1421,6945,1419,6942,1413,6936,1410,6934,1403,6931,1399,6930,1391,6930,1387,6931,1380,6934,1377,6936,1371,6942,1369,6945,1366,6952,1365,6956,1365,6975,1365,6979,1366,6983,1369,6990,1371,6993,1377,6999,1380,7001,1387,7004,1391,7005,1399,7005,1403,7004,1410,7001,1413,6999,1419,6993,1421,6990,1424,6983,1425,6979,1425,6956xm8700,9615l8145,9615,8145,9780,8700,9780,8700,9615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Reorganized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product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displays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improve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traffic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flow </w:t>
      </w:r>
      <w:r>
        <w:rPr>
          <w:w w:val="105"/>
        </w:rPr>
        <w:t>and increase produce sales by 12%</w:t>
      </w:r>
    </w:p>
    <w:p>
      <w:pPr>
        <w:pStyle w:val="BodyText"/>
        <w:spacing w:line="280" w:lineRule="auto" w:before="92"/>
        <w:ind w:left="490" w:right="3697"/>
      </w:pPr>
      <w:r>
        <w:rPr>
          <w:w w:val="105"/>
        </w:rPr>
        <w:t>Trained</w:t>
      </w:r>
      <w:r>
        <w:rPr>
          <w:spacing w:val="-4"/>
          <w:w w:val="105"/>
        </w:rPr>
        <w:t> </w:t>
      </w:r>
      <w:r>
        <w:rPr>
          <w:w w:val="105"/>
        </w:rPr>
        <w:t>new</w:t>
      </w:r>
      <w:r>
        <w:rPr>
          <w:spacing w:val="-11"/>
          <w:w w:val="105"/>
        </w:rPr>
        <w:t> </w:t>
      </w:r>
      <w:r>
        <w:rPr>
          <w:w w:val="105"/>
        </w:rPr>
        <w:t>employees</w:t>
      </w:r>
      <w:r>
        <w:rPr>
          <w:spacing w:val="-4"/>
          <w:w w:val="105"/>
        </w:rPr>
        <w:t> </w:t>
      </w:r>
      <w:r>
        <w:rPr>
          <w:w w:val="105"/>
        </w:rPr>
        <w:t>on</w:t>
      </w:r>
      <w:r>
        <w:rPr>
          <w:spacing w:val="-4"/>
          <w:w w:val="105"/>
        </w:rPr>
        <w:t> </w:t>
      </w:r>
      <w:r>
        <w:rPr>
          <w:w w:val="105"/>
        </w:rPr>
        <w:t>proper</w:t>
      </w:r>
      <w:r>
        <w:rPr>
          <w:spacing w:val="-10"/>
          <w:w w:val="105"/>
        </w:rPr>
        <w:t> </w:t>
      </w:r>
      <w:r>
        <w:rPr>
          <w:w w:val="105"/>
        </w:rPr>
        <w:t>handling</w:t>
      </w:r>
      <w:r>
        <w:rPr>
          <w:spacing w:val="-4"/>
          <w:w w:val="105"/>
        </w:rPr>
        <w:t> </w:t>
      </w:r>
      <w:r>
        <w:rPr>
          <w:w w:val="105"/>
        </w:rPr>
        <w:t>and freshness standards</w:t>
      </w:r>
    </w:p>
    <w:p>
      <w:pPr>
        <w:pStyle w:val="BodyText"/>
        <w:spacing w:line="280" w:lineRule="auto" w:before="93"/>
        <w:ind w:left="490" w:right="3697"/>
      </w:pPr>
      <w:r>
        <w:rPr>
          <w:w w:val="105"/>
        </w:rPr>
        <w:t>Managed</w:t>
      </w:r>
      <w:r>
        <w:rPr>
          <w:spacing w:val="-3"/>
          <w:w w:val="105"/>
        </w:rPr>
        <w:t> </w:t>
      </w:r>
      <w:r>
        <w:rPr>
          <w:w w:val="105"/>
        </w:rPr>
        <w:t>weekly</w:t>
      </w:r>
      <w:r>
        <w:rPr>
          <w:spacing w:val="-11"/>
          <w:w w:val="105"/>
        </w:rPr>
        <w:t> </w:t>
      </w:r>
      <w:r>
        <w:rPr>
          <w:w w:val="105"/>
        </w:rPr>
        <w:t>vendor</w:t>
      </w:r>
      <w:r>
        <w:rPr>
          <w:spacing w:val="-1"/>
          <w:w w:val="105"/>
        </w:rPr>
        <w:t> </w:t>
      </w:r>
      <w:r>
        <w:rPr>
          <w:w w:val="105"/>
        </w:rPr>
        <w:t>orders and minimized overstock by 18%</w:t>
      </w:r>
    </w:p>
    <w:p>
      <w:pPr>
        <w:pStyle w:val="BodyText"/>
        <w:spacing w:before="80"/>
        <w:rPr>
          <w:sz w:val="26"/>
        </w:rPr>
      </w:pPr>
    </w:p>
    <w:p>
      <w:pPr>
        <w:pStyle w:val="Heading1"/>
      </w:pPr>
      <w:r>
        <w:rPr>
          <w:color w:val="094D73"/>
          <w:spacing w:val="-2"/>
        </w:rPr>
        <w:t>Education</w:t>
      </w:r>
    </w:p>
    <w:p>
      <w:pPr>
        <w:pStyle w:val="Heading2"/>
        <w:rPr>
          <w:rFonts w:ascii="Verdana"/>
        </w:rPr>
      </w:pPr>
      <w:r>
        <w:rPr>
          <w:rFonts w:ascii="Verdana"/>
          <w:spacing w:val="-8"/>
        </w:rPr>
        <w:t>Associate</w:t>
      </w:r>
      <w:r>
        <w:rPr>
          <w:rFonts w:ascii="Verdana"/>
          <w:spacing w:val="-10"/>
        </w:rPr>
        <w:t> </w:t>
      </w:r>
      <w:r>
        <w:rPr>
          <w:rFonts w:ascii="Verdana"/>
          <w:spacing w:val="-8"/>
        </w:rPr>
        <w:t>Degree</w:t>
      </w:r>
      <w:r>
        <w:rPr>
          <w:rFonts w:ascii="Verdana"/>
          <w:spacing w:val="-10"/>
        </w:rPr>
        <w:t> </w:t>
      </w:r>
      <w:r>
        <w:rPr>
          <w:rFonts w:ascii="Verdana"/>
          <w:spacing w:val="-8"/>
        </w:rPr>
        <w:t>in</w:t>
      </w:r>
      <w:r>
        <w:rPr>
          <w:rFonts w:ascii="Verdana"/>
          <w:spacing w:val="-9"/>
        </w:rPr>
        <w:t> </w:t>
      </w:r>
      <w:r>
        <w:rPr>
          <w:rFonts w:ascii="Verdana"/>
          <w:spacing w:val="-8"/>
        </w:rPr>
        <w:t>Business</w:t>
      </w:r>
      <w:r>
        <w:rPr>
          <w:rFonts w:ascii="Verdana"/>
          <w:spacing w:val="-10"/>
        </w:rPr>
        <w:t> </w:t>
      </w:r>
      <w:r>
        <w:rPr>
          <w:rFonts w:ascii="Verdana"/>
          <w:spacing w:val="-8"/>
        </w:rPr>
        <w:t>Management</w:t>
      </w:r>
    </w:p>
    <w:p>
      <w:pPr>
        <w:pStyle w:val="BodyText"/>
        <w:spacing w:before="123"/>
        <w:ind w:left="118"/>
      </w:pPr>
      <w:r>
        <w:rPr/>
        <w:t>Glendale</w:t>
      </w:r>
      <w:r>
        <w:rPr>
          <w:spacing w:val="24"/>
        </w:rPr>
        <w:t> </w:t>
      </w:r>
      <w:r>
        <w:rPr/>
        <w:t>Community</w:t>
      </w:r>
      <w:r>
        <w:rPr>
          <w:spacing w:val="15"/>
        </w:rPr>
        <w:t> </w:t>
      </w:r>
      <w:r>
        <w:rPr/>
        <w:t>College</w:t>
      </w:r>
      <w:r>
        <w:rPr>
          <w:spacing w:val="25"/>
        </w:rPr>
        <w:t> </w:t>
      </w:r>
      <w:r>
        <w:rPr>
          <w:w w:val="85"/>
        </w:rPr>
        <w:t>|</w:t>
      </w:r>
      <w:r>
        <w:rPr>
          <w:spacing w:val="25"/>
        </w:rPr>
        <w:t> </w:t>
      </w:r>
      <w:r>
        <w:rPr/>
        <w:t>Graduated:</w:t>
      </w:r>
      <w:r>
        <w:rPr>
          <w:spacing w:val="25"/>
        </w:rPr>
        <w:t> </w:t>
      </w:r>
      <w:r>
        <w:rPr/>
        <w:t>May</w:t>
      </w:r>
      <w:r>
        <w:rPr>
          <w:spacing w:val="15"/>
        </w:rPr>
        <w:t> </w:t>
      </w:r>
      <w:r>
        <w:rPr>
          <w:spacing w:val="-4"/>
        </w:rPr>
        <w:t>2014</w:t>
      </w:r>
    </w:p>
    <w:sectPr>
      <w:type w:val="continuous"/>
      <w:pgSz w:w="11920" w:h="16860"/>
      <w:pgMar w:top="720" w:bottom="280" w:left="122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9"/>
      <w:ind w:left="118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1309"/>
    </w:pPr>
    <w:rPr>
      <w:rFonts w:ascii="Verdana" w:hAnsi="Verdana" w:eastAsia="Verdana" w:cs="Verdana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2025-10-22T18:38:06Z</dcterms:created>
  <dcterms:modified xsi:type="dcterms:W3CDTF">2025-10-22T18:38:06Z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