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340"/>
        </w:sectPr>
      </w:pPr>
    </w:p>
    <w:p>
      <w:pPr>
        <w:pStyle w:val="Title"/>
        <w:spacing w:line="247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3419474"/>
                            <a:ext cx="47625" cy="1038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3822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7040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59;top:5385;width:75;height:1635" id="docshape3" coordorigin="360,5385" coordsize="75,1635" path="m435,6977l434,6972,430,6963,428,6959,421,6952,417,6950,408,6946,403,6945,392,6945,387,6946,378,6950,374,6952,367,6959,365,6963,361,6972,360,6977,360,6983,360,6988,361,6993,365,7002,367,7006,374,7013,378,7015,387,7019,392,7020,403,7020,408,7019,417,7015,421,7013,428,7006,430,7002,434,6993,435,6988,435,6977xm435,6587l434,6582,430,6573,428,6569,421,6562,417,6560,408,6556,403,6555,392,6555,387,6556,378,6560,374,6562,367,6569,365,6573,361,6582,360,6587,360,6593,360,6598,361,6603,365,6612,367,6616,374,6623,378,6625,387,6629,392,6630,403,6630,408,6629,417,6625,421,6623,428,6616,430,6612,434,6603,435,6598,435,6587xm435,6197l434,6192,430,6183,428,6179,421,6172,417,6170,408,6166,403,6165,392,6165,387,6166,378,6170,374,6172,367,6179,365,6183,361,6192,360,6197,360,6203,360,6208,361,6213,365,6222,367,6226,374,6233,378,6235,387,6239,392,6240,403,6240,408,6239,417,6235,421,6233,428,6226,430,6222,434,6213,435,6208,435,6197xm435,5807l434,5802,430,5793,428,5789,421,5782,417,5780,408,5776,403,5775,392,5775,387,5776,378,5780,374,5782,367,5789,365,5793,361,5802,360,5807,360,5813,360,5818,361,5823,365,5832,367,5836,374,5843,378,5845,387,5849,392,5850,403,5850,408,5849,417,5845,421,5843,428,5836,430,5832,434,5823,435,5818,435,5807xm435,5417l434,5412,430,5403,428,5399,421,5392,417,5390,408,5386,403,5385,392,5385,387,5386,378,5390,374,5392,367,5399,365,5403,361,5412,360,5417,360,5423,360,5428,361,5433,365,5442,367,5446,374,5453,378,5455,387,5459,392,5460,403,5460,408,5459,417,5455,421,5453,428,5446,430,5442,434,5433,435,5428,435,5417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5700"/>
          <w:spacing w:val="-2"/>
          <w:w w:val="125"/>
        </w:rPr>
        <w:t>Reese </w:t>
      </w:r>
      <w:r>
        <w:rPr>
          <w:color w:val="075700"/>
          <w:spacing w:val="-4"/>
          <w:w w:val="130"/>
        </w:rPr>
        <w:t>King</w:t>
      </w:r>
    </w:p>
    <w:p>
      <w:pPr>
        <w:pStyle w:val="Heading1"/>
        <w:spacing w:before="89"/>
      </w:pPr>
      <w:r>
        <w:rPr>
          <w:color w:val="075700"/>
          <w:w w:val="125"/>
        </w:rPr>
        <w:t>Warehouse</w:t>
      </w:r>
      <w:r>
        <w:rPr>
          <w:color w:val="075700"/>
          <w:spacing w:val="17"/>
          <w:w w:val="130"/>
        </w:rPr>
        <w:t> </w:t>
      </w:r>
      <w:r>
        <w:rPr>
          <w:color w:val="075700"/>
          <w:spacing w:val="-2"/>
          <w:w w:val="130"/>
        </w:rPr>
        <w:t>Loader</w:t>
      </w:r>
    </w:p>
    <w:p>
      <w:pPr>
        <w:pStyle w:val="BodyText"/>
        <w:spacing w:before="230"/>
        <w:ind w:left="114"/>
      </w:pPr>
      <w:r>
        <w:rPr>
          <w:color w:val="58585B"/>
          <w:spacing w:val="-2"/>
        </w:rPr>
        <w:t>City,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ST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00000</w:t>
      </w:r>
    </w:p>
    <w:p>
      <w:pPr>
        <w:pStyle w:val="BodyText"/>
        <w:spacing w:before="44"/>
        <w:ind w:left="114"/>
      </w:pPr>
      <w:hyperlink r:id="rId5">
        <w:r>
          <w:rPr>
            <w:color w:val="58585B"/>
            <w:spacing w:val="-2"/>
          </w:rPr>
          <w:t>reese.king@email.com</w:t>
        </w:r>
      </w:hyperlink>
    </w:p>
    <w:p>
      <w:pPr>
        <w:pStyle w:val="BodyText"/>
        <w:spacing w:before="45"/>
        <w:ind w:left="114"/>
      </w:pPr>
      <w:r>
        <w:rPr>
          <w:color w:val="58585B"/>
          <w:spacing w:val="-4"/>
        </w:rPr>
        <w:t>(123)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456-7890</w:t>
      </w:r>
    </w:p>
    <w:p>
      <w:pPr>
        <w:pStyle w:val="BodyText"/>
        <w:spacing w:before="101"/>
      </w:pPr>
    </w:p>
    <w:p>
      <w:pPr>
        <w:pStyle w:val="Heading1"/>
      </w:pPr>
      <w:r>
        <w:rPr>
          <w:color w:val="075700"/>
          <w:w w:val="130"/>
        </w:rPr>
        <w:t>Key</w:t>
      </w:r>
      <w:r>
        <w:rPr>
          <w:color w:val="075700"/>
          <w:spacing w:val="-10"/>
          <w:w w:val="130"/>
        </w:rPr>
        <w:t> </w:t>
      </w:r>
      <w:r>
        <w:rPr>
          <w:color w:val="075700"/>
          <w:spacing w:val="-2"/>
          <w:w w:val="130"/>
        </w:rPr>
        <w:t>Skills</w:t>
      </w:r>
    </w:p>
    <w:p>
      <w:pPr>
        <w:pStyle w:val="BodyText"/>
        <w:spacing w:line="367" w:lineRule="auto" w:before="260"/>
        <w:ind w:left="486" w:right="1112"/>
      </w:pPr>
      <w:r>
        <w:rPr>
          <w:color w:val="58585B"/>
          <w:w w:val="105"/>
        </w:rPr>
        <w:t>Crate loading Dock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organization Load securing</w:t>
      </w:r>
    </w:p>
    <w:p>
      <w:pPr>
        <w:pStyle w:val="BodyText"/>
        <w:spacing w:line="367" w:lineRule="auto"/>
        <w:ind w:left="486" w:right="274"/>
      </w:pPr>
      <w:r>
        <w:rPr>
          <w:color w:val="58585B"/>
        </w:rPr>
        <w:t>Pallet</w:t>
      </w:r>
      <w:r>
        <w:rPr>
          <w:color w:val="58585B"/>
          <w:spacing w:val="-7"/>
        </w:rPr>
        <w:t> </w:t>
      </w:r>
      <w:r>
        <w:rPr>
          <w:color w:val="58585B"/>
        </w:rPr>
        <w:t>jack</w:t>
      </w:r>
      <w:r>
        <w:rPr>
          <w:color w:val="58585B"/>
          <w:spacing w:val="-7"/>
        </w:rPr>
        <w:t> </w:t>
      </w:r>
      <w:r>
        <w:rPr>
          <w:color w:val="58585B"/>
        </w:rPr>
        <w:t>operation Trailer</w:t>
      </w:r>
      <w:r>
        <w:rPr>
          <w:color w:val="58585B"/>
          <w:spacing w:val="-4"/>
        </w:rPr>
        <w:t> </w:t>
      </w:r>
      <w:r>
        <w:rPr>
          <w:color w:val="58585B"/>
        </w:rPr>
        <w:t>stacking</w:t>
      </w:r>
    </w:p>
    <w:p>
      <w:pPr>
        <w:pStyle w:val="Heading1"/>
        <w:spacing w:before="233"/>
      </w:pPr>
      <w:r>
        <w:rPr>
          <w:color w:val="075700"/>
          <w:spacing w:val="-2"/>
          <w:w w:val="130"/>
        </w:rPr>
        <w:t>Education</w:t>
      </w:r>
    </w:p>
    <w:p>
      <w:pPr>
        <w:spacing w:line="288" w:lineRule="auto" w:before="231"/>
        <w:ind w:left="114" w:right="144" w:firstLine="0"/>
        <w:jc w:val="left"/>
        <w:rPr>
          <w:i/>
          <w:sz w:val="22"/>
        </w:rPr>
      </w:pPr>
      <w:r>
        <w:rPr>
          <w:rFonts w:ascii="Verdana"/>
          <w:color w:val="075700"/>
          <w:sz w:val="22"/>
        </w:rPr>
        <w:t>High School Diploma </w:t>
      </w:r>
      <w:r>
        <w:rPr>
          <w:i/>
          <w:color w:val="58585B"/>
          <w:spacing w:val="-2"/>
          <w:sz w:val="22"/>
        </w:rPr>
        <w:t>Westview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High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School,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Atlanta,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z w:val="22"/>
        </w:rPr>
        <w:t>GA </w:t>
      </w:r>
      <w:r>
        <w:rPr>
          <w:i/>
          <w:color w:val="58585B"/>
          <w:w w:val="95"/>
          <w:sz w:val="22"/>
        </w:rPr>
        <w:t>| </w:t>
      </w:r>
      <w:r>
        <w:rPr>
          <w:i/>
          <w:color w:val="58585B"/>
          <w:sz w:val="22"/>
        </w:rPr>
        <w:t>2018</w:t>
      </w:r>
    </w:p>
    <w:p>
      <w:pPr>
        <w:pStyle w:val="Heading2"/>
        <w:spacing w:line="268" w:lineRule="auto" w:before="104"/>
        <w:ind w:right="147"/>
      </w:pPr>
      <w:r>
        <w:rPr>
          <w:b w:val="0"/>
        </w:rPr>
        <w:br w:type="column"/>
      </w:r>
      <w:r>
        <w:rPr>
          <w:color w:val="58585B"/>
        </w:rPr>
        <w:t>Physically strong and dependable Warehouse Loader with 4+ years</w:t>
      </w:r>
      <w:r>
        <w:rPr>
          <w:color w:val="58585B"/>
          <w:spacing w:val="40"/>
        </w:rPr>
        <w:t> </w:t>
      </w:r>
      <w:r>
        <w:rPr>
          <w:color w:val="58585B"/>
        </w:rPr>
        <w:t>of</w:t>
      </w:r>
      <w:r>
        <w:rPr>
          <w:color w:val="58585B"/>
          <w:spacing w:val="-10"/>
        </w:rPr>
        <w:t> </w:t>
      </w:r>
      <w:r>
        <w:rPr>
          <w:color w:val="58585B"/>
        </w:rPr>
        <w:t>experience</w:t>
      </w:r>
    </w:p>
    <w:p>
      <w:pPr>
        <w:pStyle w:val="BodyText"/>
        <w:spacing w:line="276" w:lineRule="auto" w:before="132"/>
        <w:ind w:left="114" w:right="147"/>
      </w:pPr>
      <w:r>
        <w:rPr>
          <w:color w:val="58585B"/>
          <w:w w:val="105"/>
        </w:rPr>
        <w:t>Experienced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safely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loading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trucks,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palletizing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goods,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securing freight. Known for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speed and safety, and for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reducing damaged goods in transit.</w:t>
      </w:r>
    </w:p>
    <w:p>
      <w:pPr>
        <w:pStyle w:val="BodyText"/>
        <w:spacing w:before="76"/>
      </w:pPr>
    </w:p>
    <w:p>
      <w:pPr>
        <w:pStyle w:val="Heading1"/>
      </w:pPr>
      <w:r>
        <w:rPr>
          <w:color w:val="075700"/>
          <w:w w:val="125"/>
        </w:rPr>
        <w:t>Professional</w:t>
      </w:r>
      <w:r>
        <w:rPr>
          <w:color w:val="075700"/>
          <w:spacing w:val="31"/>
          <w:w w:val="130"/>
        </w:rPr>
        <w:t> </w:t>
      </w:r>
      <w:r>
        <w:rPr>
          <w:color w:val="075700"/>
          <w:spacing w:val="-2"/>
          <w:w w:val="130"/>
        </w:rPr>
        <w:t>Experience</w:t>
      </w:r>
    </w:p>
    <w:p>
      <w:pPr>
        <w:pStyle w:val="Heading2"/>
        <w:spacing w:before="242"/>
        <w:rPr>
          <w:rFonts w:ascii="Calibri"/>
        </w:rPr>
      </w:pPr>
      <w:r>
        <w:rPr>
          <w:rFonts w:ascii="Calibri"/>
          <w:color w:val="075700"/>
          <w:w w:val="130"/>
        </w:rPr>
        <w:t>Warehouse</w:t>
      </w:r>
      <w:r>
        <w:rPr>
          <w:rFonts w:ascii="Calibri"/>
          <w:color w:val="075700"/>
          <w:spacing w:val="33"/>
          <w:w w:val="130"/>
        </w:rPr>
        <w:t> </w:t>
      </w:r>
      <w:r>
        <w:rPr>
          <w:rFonts w:ascii="Calibri"/>
          <w:color w:val="075700"/>
          <w:spacing w:val="-2"/>
          <w:w w:val="130"/>
        </w:rPr>
        <w:t>Loader</w:t>
      </w:r>
    </w:p>
    <w:p>
      <w:pPr>
        <w:spacing w:before="4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CoreFreight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Logistics,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Atlanta,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GA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March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2021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80" w:lineRule="auto" w:before="255"/>
        <w:ind w:left="486" w:right="383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Load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unload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up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20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trailers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per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shift,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following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safety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and weight guidelines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549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Reduced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product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damage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transit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18%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through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improved packing practices</w:t>
      </w:r>
    </w:p>
    <w:p>
      <w:pPr>
        <w:pStyle w:val="BodyText"/>
        <w:tabs>
          <w:tab w:pos="486" w:val="left" w:leader="none"/>
        </w:tabs>
        <w:spacing w:before="92"/>
        <w:ind w:left="12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Work</w:t>
      </w:r>
      <w:r>
        <w:rPr>
          <w:color w:val="58585B"/>
          <w:spacing w:val="-4"/>
        </w:rPr>
        <w:t> </w:t>
      </w:r>
      <w:r>
        <w:rPr>
          <w:color w:val="58585B"/>
        </w:rPr>
        <w:t>with</w:t>
      </w:r>
      <w:r>
        <w:rPr>
          <w:color w:val="58585B"/>
          <w:spacing w:val="3"/>
        </w:rPr>
        <w:t> </w:t>
      </w:r>
      <w:r>
        <w:rPr>
          <w:color w:val="58585B"/>
        </w:rPr>
        <w:t>the</w:t>
      </w:r>
      <w:r>
        <w:rPr>
          <w:color w:val="58585B"/>
          <w:spacing w:val="4"/>
        </w:rPr>
        <w:t> </w:t>
      </w:r>
      <w:r>
        <w:rPr>
          <w:color w:val="58585B"/>
        </w:rPr>
        <w:t>team</w:t>
      </w:r>
      <w:r>
        <w:rPr>
          <w:color w:val="58585B"/>
          <w:spacing w:val="3"/>
        </w:rPr>
        <w:t> </w:t>
      </w:r>
      <w:r>
        <w:rPr>
          <w:color w:val="58585B"/>
        </w:rPr>
        <w:t>to</w:t>
      </w:r>
      <w:r>
        <w:rPr>
          <w:color w:val="58585B"/>
          <w:spacing w:val="4"/>
        </w:rPr>
        <w:t> </w:t>
      </w:r>
      <w:r>
        <w:rPr>
          <w:color w:val="58585B"/>
        </w:rPr>
        <w:t>meet</w:t>
      </w:r>
      <w:r>
        <w:rPr>
          <w:color w:val="58585B"/>
          <w:spacing w:val="3"/>
        </w:rPr>
        <w:t> </w:t>
      </w:r>
      <w:r>
        <w:rPr>
          <w:color w:val="58585B"/>
        </w:rPr>
        <w:t>strict</w:t>
      </w:r>
      <w:r>
        <w:rPr>
          <w:color w:val="58585B"/>
          <w:spacing w:val="4"/>
        </w:rPr>
        <w:t> </w:t>
      </w:r>
      <w:r>
        <w:rPr>
          <w:color w:val="58585B"/>
        </w:rPr>
        <w:t>daily</w:t>
      </w:r>
      <w:r>
        <w:rPr>
          <w:color w:val="58585B"/>
          <w:spacing w:val="-4"/>
        </w:rPr>
        <w:t> </w:t>
      </w:r>
      <w:r>
        <w:rPr>
          <w:color w:val="58585B"/>
        </w:rPr>
        <w:t>loading</w:t>
      </w:r>
      <w:r>
        <w:rPr>
          <w:color w:val="58585B"/>
          <w:spacing w:val="4"/>
        </w:rPr>
        <w:t> </w:t>
      </w:r>
      <w:r>
        <w:rPr>
          <w:color w:val="58585B"/>
          <w:spacing w:val="-2"/>
        </w:rPr>
        <w:t>deadlines</w:t>
      </w:r>
    </w:p>
    <w:p>
      <w:pPr>
        <w:pStyle w:val="BodyText"/>
        <w:spacing w:before="146"/>
      </w:pPr>
    </w:p>
    <w:p>
      <w:pPr>
        <w:pStyle w:val="Heading2"/>
        <w:rPr>
          <w:rFonts w:ascii="Calibri"/>
        </w:rPr>
      </w:pPr>
      <w:r>
        <w:rPr>
          <w:rFonts w:ascii="Calibri"/>
          <w:color w:val="075700"/>
          <w:w w:val="130"/>
        </w:rPr>
        <w:t>Shipping</w:t>
      </w:r>
      <w:r>
        <w:rPr>
          <w:rFonts w:ascii="Calibri"/>
          <w:color w:val="075700"/>
          <w:spacing w:val="71"/>
          <w:w w:val="150"/>
        </w:rPr>
        <w:t> </w:t>
      </w:r>
      <w:r>
        <w:rPr>
          <w:rFonts w:ascii="Calibri"/>
          <w:color w:val="075700"/>
          <w:spacing w:val="-2"/>
          <w:w w:val="130"/>
        </w:rPr>
        <w:t>Assistant</w:t>
      </w:r>
    </w:p>
    <w:p>
      <w:pPr>
        <w:spacing w:before="5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PackRight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Distribution,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Atlanta,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GA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January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February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2021</w:t>
      </w:r>
    </w:p>
    <w:p>
      <w:pPr>
        <w:pStyle w:val="BodyText"/>
        <w:tabs>
          <w:tab w:pos="486" w:val="left" w:leader="none"/>
        </w:tabs>
        <w:spacing w:line="367" w:lineRule="auto" w:before="254"/>
        <w:ind w:left="127" w:right="135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Assisted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with loading schedules and product labeling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Staged freight according to route and product type</w:t>
      </w:r>
    </w:p>
    <w:p>
      <w:pPr>
        <w:pStyle w:val="BodyText"/>
        <w:tabs>
          <w:tab w:pos="486" w:val="left" w:leader="none"/>
        </w:tabs>
        <w:spacing w:line="254" w:lineRule="exact"/>
        <w:ind w:left="12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Wrapped</w:t>
      </w:r>
      <w:r>
        <w:rPr>
          <w:color w:val="58585B"/>
          <w:spacing w:val="24"/>
        </w:rPr>
        <w:t> </w:t>
      </w:r>
      <w:r>
        <w:rPr>
          <w:color w:val="58585B"/>
        </w:rPr>
        <w:t>and</w:t>
      </w:r>
      <w:r>
        <w:rPr>
          <w:color w:val="58585B"/>
          <w:spacing w:val="24"/>
        </w:rPr>
        <w:t> </w:t>
      </w:r>
      <w:r>
        <w:rPr>
          <w:color w:val="58585B"/>
        </w:rPr>
        <w:t>palletized</w:t>
      </w:r>
      <w:r>
        <w:rPr>
          <w:color w:val="58585B"/>
          <w:spacing w:val="24"/>
        </w:rPr>
        <w:t> </w:t>
      </w:r>
      <w:r>
        <w:rPr>
          <w:color w:val="58585B"/>
        </w:rPr>
        <w:t>loads</w:t>
      </w:r>
      <w:r>
        <w:rPr>
          <w:color w:val="58585B"/>
          <w:spacing w:val="24"/>
        </w:rPr>
        <w:t> </w:t>
      </w:r>
      <w:r>
        <w:rPr>
          <w:color w:val="58585B"/>
        </w:rPr>
        <w:t>for</w:t>
      </w:r>
      <w:r>
        <w:rPr>
          <w:color w:val="58585B"/>
          <w:spacing w:val="16"/>
        </w:rPr>
        <w:t> </w:t>
      </w:r>
      <w:r>
        <w:rPr>
          <w:color w:val="58585B"/>
          <w:spacing w:val="-2"/>
        </w:rPr>
        <w:t>transport</w:t>
      </w:r>
    </w:p>
    <w:sectPr>
      <w:type w:val="continuous"/>
      <w:pgSz w:w="11920" w:h="16860"/>
      <w:pgMar w:top="0" w:bottom="0" w:left="220" w:right="340"/>
      <w:cols w:num="2" w:equalWidth="0">
        <w:col w:w="3462" w:space="555"/>
        <w:col w:w="73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6"/>
      <w:ind w:left="114"/>
    </w:pPr>
    <w:rPr>
      <w:rFonts w:ascii="Calibri" w:hAnsi="Calibri" w:eastAsia="Calibri" w:cs="Calibri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2025-10-07T14:09:30Z</dcterms:created>
  <dcterms:modified xsi:type="dcterms:W3CDTF">2025-10-07T14:09:30Z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