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384d6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9813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981325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line="259" w:lineRule="auto" w:before="586"/>
                              <w:ind w:left="331" w:right="146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59"/>
                              </w:rPr>
                              <w:t>Chris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2"/>
                                <w:sz w:val="59"/>
                              </w:rPr>
                              <w:t>Jackson</w:t>
                            </w:r>
                          </w:p>
                          <w:p>
                            <w:pPr>
                              <w:spacing w:line="285" w:lineRule="auto" w:before="129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Special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1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Education Teacher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42"/>
                              <w:ind w:left="331" w:right="146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7890</w:t>
                            </w:r>
                          </w:p>
                          <w:p>
                            <w:pPr>
                              <w:pStyle w:val="BodyText"/>
                              <w:spacing w:before="31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</w:rPr>
                              <w:t>LinkedIn</w:t>
                            </w:r>
                            <w:r>
                              <w:rPr>
                                <w:color w:val="FFFFFF"/>
                                <w:spacing w:val="31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32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234.75pt;mso-position-horizontal-relative:page;mso-position-vertical-relative:paragraph;z-index:15730688" type="#_x0000_t202" id="docshape3" filled="true" fillcolor="#384d6a" stroked="false">
                <v:textbox inset="0,0,0,0">
                  <w:txbxContent>
                    <w:p>
                      <w:pPr>
                        <w:spacing w:line="259" w:lineRule="auto" w:before="586"/>
                        <w:ind w:left="331" w:right="1466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59"/>
                        </w:rPr>
                        <w:t>Chris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59"/>
                        </w:rPr>
                        <w:t>Jackson</w:t>
                      </w:r>
                    </w:p>
                    <w:p>
                      <w:pPr>
                        <w:spacing w:line="285" w:lineRule="auto" w:before="129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Special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Education Teacher</w:t>
                      </w:r>
                    </w:p>
                    <w:p>
                      <w:pPr>
                        <w:pStyle w:val="BodyText"/>
                        <w:spacing w:line="268" w:lineRule="auto" w:before="142"/>
                        <w:ind w:left="331" w:right="146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(123)</w:t>
                      </w:r>
                      <w:r>
                        <w:rPr>
                          <w:color w:val="FFFFFF"/>
                          <w:spacing w:val="12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7890</w:t>
                      </w:r>
                    </w:p>
                    <w:p>
                      <w:pPr>
                        <w:pStyle w:val="BodyText"/>
                        <w:spacing w:before="31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5"/>
                        </w:rPr>
                        <w:t>LinkedIn</w:t>
                      </w:r>
                      <w:r>
                        <w:rPr>
                          <w:color w:val="FFFFFF"/>
                          <w:spacing w:val="31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</w:rPr>
                        <w:t>|</w:t>
                      </w:r>
                      <w:r>
                        <w:rPr>
                          <w:color w:val="FFFFFF"/>
                          <w:spacing w:val="32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</w:rPr>
                        <w:t>Portfolio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</w:rPr>
        <w:t>Professional</w:t>
      </w:r>
      <w:r>
        <w:rPr>
          <w:color w:val="384D6A"/>
          <w:spacing w:val="-12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  <w:spacing w:before="278"/>
      </w:pPr>
      <w:r>
        <w:rPr>
          <w:color w:val="58585B"/>
          <w:spacing w:val="-2"/>
        </w:rPr>
        <w:t>Special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Education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Teacher</w:t>
      </w:r>
    </w:p>
    <w:p>
      <w:pPr>
        <w:spacing w:line="268" w:lineRule="auto" w:before="29"/>
        <w:ind w:left="114" w:right="542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Summit Valley Elementary, Denver, CO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August 2019 -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09"/>
        <w:ind w:left="486" w:right="5420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implement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IEPs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17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students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per semester, resulting in an 85% goal attainment rate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5221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interdisciplinary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teams,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occupational therapists, and speech pathologists to deliver holistic </w:t>
      </w:r>
      <w:r>
        <w:rPr>
          <w:color w:val="58585B"/>
          <w:spacing w:val="-2"/>
          <w:w w:val="125"/>
        </w:rPr>
        <w:t>support</w:t>
      </w:r>
    </w:p>
    <w:p>
      <w:pPr>
        <w:pStyle w:val="BodyText"/>
        <w:tabs>
          <w:tab w:pos="486" w:val="left" w:leader="none"/>
        </w:tabs>
        <w:spacing w:line="261" w:lineRule="auto" w:before="88"/>
        <w:ind w:left="486" w:right="487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Integrate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multisensory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learning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strategies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like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interactive whiteboards and tactile tools to increase student </w:t>
      </w:r>
      <w:r>
        <w:rPr>
          <w:color w:val="58585B"/>
          <w:spacing w:val="-2"/>
          <w:w w:val="125"/>
        </w:rPr>
        <w:t>engagement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2"/>
        <w:spacing w:before="102"/>
      </w:pPr>
      <w:r>
        <w:rPr>
          <w:color w:val="58585B"/>
          <w:spacing w:val="-2"/>
        </w:rPr>
        <w:t>Special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Education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Teacher</w:t>
      </w:r>
    </w:p>
    <w:p>
      <w:pPr>
        <w:spacing w:line="268" w:lineRule="auto"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Eagle Ridge Middle School, Aurora, CO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September 2017 -</w:t>
      </w:r>
      <w:r>
        <w:rPr>
          <w:i/>
          <w:color w:val="58585B"/>
          <w:w w:val="120"/>
          <w:sz w:val="22"/>
        </w:rPr>
        <w:t> June 2019</w:t>
      </w:r>
    </w:p>
    <w:p>
      <w:pPr>
        <w:pStyle w:val="BodyText"/>
        <w:tabs>
          <w:tab w:pos="486" w:val="left" w:leader="none"/>
        </w:tabs>
        <w:spacing w:line="268" w:lineRule="auto" w:before="209"/>
        <w:ind w:left="486" w:right="16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15"/>
        </w:rPr>
        <w:t>Delivered differentiated instruction to classes of 10 to 12</w:t>
      </w:r>
      <w:r>
        <w:rPr>
          <w:color w:val="58585B"/>
          <w:spacing w:val="80"/>
          <w:w w:val="115"/>
        </w:rPr>
        <w:t> </w:t>
      </w:r>
      <w:r>
        <w:rPr>
          <w:color w:val="58585B"/>
          <w:w w:val="115"/>
        </w:rPr>
        <w:t>students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with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various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disabilities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98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BIPs,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resulting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18%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increase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 behavioral goal attainment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6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professional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development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workshops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inclusive </w:t>
      </w:r>
      <w:r>
        <w:rPr>
          <w:color w:val="58585B"/>
          <w:spacing w:val="-2"/>
          <w:w w:val="125"/>
        </w:rPr>
        <w:t>teaching</w:t>
      </w: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line="20" w:lineRule="exact"/>
        <w:ind w:left="110" w:right="-27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384d6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pStyle w:val="Heading2"/>
      </w:pPr>
      <w:r>
        <w:rPr>
          <w:color w:val="58585B"/>
          <w:spacing w:val="-2"/>
        </w:rPr>
        <w:t>Bachelor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of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Science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in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Special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Education</w:t>
      </w:r>
    </w:p>
    <w:p>
      <w:pPr>
        <w:pStyle w:val="BodyText"/>
        <w:spacing w:before="29"/>
        <w:ind w:left="114"/>
      </w:pPr>
      <w:r>
        <w:rPr>
          <w:color w:val="58585B"/>
          <w:w w:val="115"/>
        </w:rPr>
        <w:t>University</w:t>
      </w:r>
      <w:r>
        <w:rPr>
          <w:color w:val="58585B"/>
          <w:spacing w:val="25"/>
          <w:w w:val="115"/>
        </w:rPr>
        <w:t> </w:t>
      </w:r>
      <w:r>
        <w:rPr>
          <w:color w:val="58585B"/>
          <w:w w:val="115"/>
        </w:rPr>
        <w:t>of</w:t>
      </w:r>
      <w:r>
        <w:rPr>
          <w:color w:val="58585B"/>
          <w:spacing w:val="25"/>
          <w:w w:val="115"/>
        </w:rPr>
        <w:t> </w:t>
      </w:r>
      <w:r>
        <w:rPr>
          <w:color w:val="58585B"/>
          <w:w w:val="115"/>
        </w:rPr>
        <w:t>Colorado,</w:t>
      </w:r>
      <w:r>
        <w:rPr>
          <w:color w:val="58585B"/>
          <w:spacing w:val="25"/>
          <w:w w:val="115"/>
        </w:rPr>
        <w:t> </w:t>
      </w:r>
      <w:r>
        <w:rPr>
          <w:color w:val="58585B"/>
          <w:w w:val="115"/>
        </w:rPr>
        <w:t>Boulder,</w:t>
      </w:r>
      <w:r>
        <w:rPr>
          <w:color w:val="58585B"/>
          <w:spacing w:val="25"/>
          <w:w w:val="115"/>
        </w:rPr>
        <w:t> </w:t>
      </w:r>
      <w:r>
        <w:rPr>
          <w:color w:val="58585B"/>
          <w:w w:val="115"/>
        </w:rPr>
        <w:t>CO</w:t>
      </w:r>
      <w:r>
        <w:rPr>
          <w:color w:val="58585B"/>
          <w:spacing w:val="25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25"/>
          <w:w w:val="115"/>
        </w:rPr>
        <w:t> </w:t>
      </w:r>
      <w:r>
        <w:rPr>
          <w:color w:val="58585B"/>
          <w:spacing w:val="-4"/>
          <w:w w:val="115"/>
        </w:rPr>
        <w:t>2017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line="20" w:lineRule="exact"/>
        <w:ind w:left="110" w:right="-27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6" coordorigin="0,0" coordsize="6780,15">
                <v:rect style="position:absolute;left:0;top:0;width:6780;height:15" id="docshape7" filled="true" fillcolor="#384d6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384D6A"/>
          <w:spacing w:val="-2"/>
          <w:w w:val="115"/>
        </w:rPr>
        <w:t>Certiications</w:t>
      </w:r>
    </w:p>
    <w:p>
      <w:pPr>
        <w:pStyle w:val="Heading2"/>
        <w:spacing w:line="285" w:lineRule="auto"/>
      </w:pPr>
      <w:r>
        <w:rPr>
          <w:color w:val="58585B"/>
        </w:rPr>
        <w:t>State of Colorado Special Education Teaching Certiication | </w:t>
      </w:r>
      <w:r>
        <w:rPr>
          <w:color w:val="58585B"/>
          <w:spacing w:val="-4"/>
          <w:w w:val="110"/>
        </w:rPr>
        <w:t>2017</w:t>
      </w:r>
    </w:p>
    <w:p>
      <w:pPr>
        <w:pStyle w:val="BodyText"/>
        <w:spacing w:before="240"/>
        <w:rPr>
          <w:rFonts w:ascii="Arial"/>
          <w:b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58585B"/>
          <w:sz w:val="22"/>
        </w:rPr>
        <w:t>Applied</w:t>
      </w:r>
      <w:r>
        <w:rPr>
          <w:rFonts w:ascii="Arial"/>
          <w:b/>
          <w:color w:val="58585B"/>
          <w:spacing w:val="10"/>
          <w:sz w:val="22"/>
        </w:rPr>
        <w:t> </w:t>
      </w:r>
      <w:r>
        <w:rPr>
          <w:rFonts w:ascii="Arial"/>
          <w:b/>
          <w:color w:val="58585B"/>
          <w:sz w:val="22"/>
        </w:rPr>
        <w:t>Behavior</w:t>
      </w:r>
      <w:r>
        <w:rPr>
          <w:rFonts w:ascii="Arial"/>
          <w:b/>
          <w:color w:val="58585B"/>
          <w:spacing w:val="11"/>
          <w:sz w:val="22"/>
        </w:rPr>
        <w:t> </w:t>
      </w:r>
      <w:r>
        <w:rPr>
          <w:rFonts w:ascii="Arial"/>
          <w:b/>
          <w:color w:val="58585B"/>
          <w:sz w:val="22"/>
        </w:rPr>
        <w:t>Analysis</w:t>
      </w:r>
      <w:r>
        <w:rPr>
          <w:rFonts w:ascii="Arial"/>
          <w:b/>
          <w:color w:val="58585B"/>
          <w:spacing w:val="11"/>
          <w:sz w:val="22"/>
        </w:rPr>
        <w:t> </w:t>
      </w:r>
      <w:r>
        <w:rPr>
          <w:rFonts w:ascii="Arial"/>
          <w:b/>
          <w:color w:val="58585B"/>
          <w:sz w:val="22"/>
        </w:rPr>
        <w:t>(ABA)</w:t>
      </w:r>
      <w:r>
        <w:rPr>
          <w:rFonts w:ascii="Arial"/>
          <w:b/>
          <w:color w:val="58585B"/>
          <w:spacing w:val="11"/>
          <w:sz w:val="22"/>
        </w:rPr>
        <w:t> </w:t>
      </w:r>
      <w:r>
        <w:rPr>
          <w:rFonts w:ascii="Arial"/>
          <w:b/>
          <w:color w:val="58585B"/>
          <w:sz w:val="22"/>
        </w:rPr>
        <w:t>Certiication</w:t>
      </w:r>
      <w:r>
        <w:rPr>
          <w:rFonts w:ascii="Arial"/>
          <w:b/>
          <w:color w:val="58585B"/>
          <w:spacing w:val="11"/>
          <w:sz w:val="22"/>
        </w:rPr>
        <w:t> </w:t>
      </w:r>
      <w:r>
        <w:rPr>
          <w:rFonts w:ascii="Arial"/>
          <w:b/>
          <w:color w:val="58585B"/>
          <w:sz w:val="22"/>
        </w:rPr>
        <w:t>|</w:t>
      </w:r>
      <w:r>
        <w:rPr>
          <w:rFonts w:ascii="Arial"/>
          <w:b/>
          <w:color w:val="58585B"/>
          <w:spacing w:val="11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2020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8"/>
        <w:rPr>
          <w:rFonts w:ascii="Arial"/>
          <w:b/>
        </w:rPr>
      </w:pPr>
    </w:p>
    <w:p>
      <w:pPr>
        <w:pStyle w:val="BodyText"/>
        <w:spacing w:line="266" w:lineRule="auto"/>
        <w:ind w:left="114" w:right="432"/>
      </w:pPr>
      <w:r>
        <w:rPr>
          <w:color w:val="58585B"/>
          <w:w w:val="125"/>
        </w:rPr>
        <w:t>A special education teacher with seven years of experience, specializing in education technology, behavior management, and data-driven instruction. A proven track record of incorporating adaptive technologies and social- emotional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teaching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strategies to support academic and personal growth in students with diverse learning needs.</w:t>
      </w:r>
    </w:p>
    <w:p>
      <w:pPr>
        <w:pStyle w:val="BodyText"/>
        <w:rPr>
          <w:sz w:val="20"/>
        </w:rPr>
      </w:pPr>
    </w:p>
    <w:p>
      <w:pPr>
        <w:pStyle w:val="BodyText"/>
        <w:spacing w:before="3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193982</wp:posOffset>
                </wp:positionV>
                <wp:extent cx="21717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274208pt;width:170.999986pt;height:.75pt;mso-position-horizontal-relative:page;mso-position-vertical-relative:paragraph;z-index:-15727104;mso-wrap-distance-left:0;mso-wrap-distance-right:0" id="docshape8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0"/>
      </w:pPr>
      <w:r>
        <w:rPr>
          <w:color w:val="384D6A"/>
          <w:spacing w:val="-4"/>
        </w:rPr>
        <w:t>Key</w:t>
      </w:r>
      <w:r>
        <w:rPr>
          <w:color w:val="384D6A"/>
          <w:spacing w:val="-16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268" w:lineRule="auto" w:before="246"/>
        <w:ind w:left="486" w:right="976" w:hanging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Behavior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intervention strategies</w:t>
      </w:r>
    </w:p>
    <w:p>
      <w:pPr>
        <w:pStyle w:val="BodyText"/>
        <w:tabs>
          <w:tab w:pos="486" w:val="left" w:leader="none"/>
        </w:tabs>
        <w:spacing w:line="348" w:lineRule="auto" w:before="88"/>
        <w:ind w:left="128" w:right="56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Differentiated instruction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4"/>
          <w:w w:val="125"/>
        </w:rPr>
        <w:t>IEPs</w:t>
      </w:r>
    </w:p>
    <w:p>
      <w:pPr>
        <w:pStyle w:val="BodyText"/>
        <w:tabs>
          <w:tab w:pos="486" w:val="left" w:leader="none"/>
        </w:tabs>
        <w:spacing w:line="268" w:lineRule="auto" w:before="1"/>
        <w:ind w:left="486" w:right="1229" w:hanging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Inclusive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classroom </w:t>
      </w:r>
      <w:r>
        <w:rPr>
          <w:color w:val="58585B"/>
          <w:spacing w:val="-2"/>
          <w:w w:val="125"/>
        </w:rPr>
        <w:t>management</w:t>
      </w:r>
    </w:p>
    <w:p>
      <w:pPr>
        <w:pStyle w:val="BodyText"/>
        <w:tabs>
          <w:tab w:pos="486" w:val="left" w:leader="none"/>
        </w:tabs>
        <w:spacing w:before="89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Multisensory</w:t>
      </w:r>
      <w:r>
        <w:rPr>
          <w:color w:val="58585B"/>
          <w:spacing w:val="9"/>
          <w:w w:val="125"/>
        </w:rPr>
        <w:t> </w:t>
      </w:r>
      <w:r>
        <w:rPr>
          <w:color w:val="58585B"/>
          <w:spacing w:val="-2"/>
          <w:w w:val="125"/>
        </w:rPr>
        <w:t>learning</w:t>
      </w:r>
    </w:p>
    <w:sectPr>
      <w:type w:val="continuous"/>
      <w:pgSz w:w="11920" w:h="16860"/>
      <w:pgMar w:top="780" w:bottom="280" w:left="220" w:right="0"/>
      <w:cols w:num="2" w:equalWidth="0">
        <w:col w:w="6680" w:space="1132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0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9"/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 w:right="146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2025-10-31T11:37:29Z</dcterms:created>
  <dcterms:modified xsi:type="dcterms:W3CDTF">2025-10-31T11:37:29Z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