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Title"/>
      </w:pPr>
      <w:r>
        <w:rPr>
          <w:color w:val="FFFFFF"/>
          <w:spacing w:val="-5"/>
        </w:rPr>
        <w:t>LOGAN</w:t>
      </w:r>
      <w:r>
        <w:rPr>
          <w:color w:val="FFFFFF"/>
          <w:spacing w:val="-32"/>
        </w:rPr>
        <w:t> </w:t>
      </w:r>
      <w:r>
        <w:rPr>
          <w:color w:val="FFFFFF"/>
          <w:spacing w:val="-4"/>
        </w:rPr>
        <w:t>HALL</w:t>
      </w:r>
    </w:p>
    <w:p>
      <w:pPr>
        <w:spacing w:before="204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-4"/>
          <w:sz w:val="33"/>
        </w:rPr>
        <w:t>Dialysis</w:t>
      </w:r>
      <w:r>
        <w:rPr>
          <w:rFonts w:ascii="Arial"/>
          <w:b/>
          <w:color w:val="FFFFFF"/>
          <w:spacing w:val="-6"/>
          <w:sz w:val="33"/>
        </w:rPr>
        <w:t> </w:t>
      </w:r>
      <w:r>
        <w:rPr>
          <w:rFonts w:ascii="Arial"/>
          <w:b/>
          <w:color w:val="FFFFFF"/>
          <w:spacing w:val="-5"/>
          <w:sz w:val="33"/>
        </w:rPr>
        <w:t>LPN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pacing w:val="-2"/>
            <w:w w:val="125"/>
            <w:sz w:val="22"/>
          </w:rPr>
          <w:t>email@example.com</w:t>
        </w:r>
      </w:hyperlink>
      <w:r>
        <w:rPr>
          <w:color w:val="FFFFFF"/>
          <w:spacing w:val="4"/>
          <w:w w:val="125"/>
          <w:sz w:val="22"/>
        </w:rPr>
        <w:t> </w:t>
      </w:r>
      <w:r>
        <w:rPr>
          <w:i/>
          <w:color w:val="FFFFFF"/>
          <w:spacing w:val="-2"/>
          <w:w w:val="125"/>
          <w:sz w:val="22"/>
        </w:rPr>
        <w:t>(000)</w:t>
      </w:r>
      <w:r>
        <w:rPr>
          <w:i/>
          <w:color w:val="FFFFFF"/>
          <w:spacing w:val="4"/>
          <w:w w:val="125"/>
          <w:sz w:val="22"/>
        </w:rPr>
        <w:t> </w:t>
      </w:r>
      <w:r>
        <w:rPr>
          <w:i/>
          <w:color w:val="FFFFFF"/>
          <w:spacing w:val="-4"/>
          <w:w w:val="125"/>
          <w:sz w:val="22"/>
        </w:rPr>
        <w:t>000-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30"/>
          <w:sz w:val="22"/>
        </w:rPr>
        <w:t>0000</w:t>
      </w:r>
    </w:p>
    <w:p>
      <w:pPr>
        <w:spacing w:line="268" w:lineRule="auto" w:before="107"/>
        <w:ind w:left="114" w:right="422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w w:val="130"/>
          <w:sz w:val="22"/>
        </w:rPr>
        <w:t>LPN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experienced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in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kidney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care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and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dialysis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treatment </w:t>
      </w:r>
      <w:r>
        <w:rPr>
          <w:b/>
          <w:color w:val="FFFFFF"/>
          <w:spacing w:val="-2"/>
          <w:w w:val="130"/>
          <w:sz w:val="22"/>
        </w:rPr>
        <w:t>support</w:t>
      </w:r>
    </w:p>
    <w:p>
      <w:pPr>
        <w:pStyle w:val="BodyText"/>
        <w:spacing w:line="268" w:lineRule="auto" w:before="103"/>
        <w:ind w:left="114" w:right="109"/>
      </w:pPr>
      <w:r>
        <w:rPr>
          <w:color w:val="FFFFFF"/>
          <w:w w:val="125"/>
        </w:rPr>
        <w:t>Licensed Practical Nurse with 5 years of experience in outpatient dialysis clinics. Skilled in AV fistula monitoring, fluid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documentation,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patient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education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renal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health.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400"/>
          <w:cols w:num="2" w:equalWidth="0">
            <w:col w:w="3753" w:space="618"/>
            <w:col w:w="692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4574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457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4574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57450"/>
                              </a:lnTo>
                              <a:lnTo>
                                <a:pt x="7568171" y="24574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3.5pt;mso-position-horizontal-relative:page;mso-position-vertical-relative:page;z-index:-15770624" id="docshape1" coordorigin="0,0" coordsize="11919,3870" path="m11918,0l0,0,0,510,0,525,0,3870,11918,3870,11918,525,11918,510,11918,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307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-54199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7663pt;width:563.249955pt;height:.75pt;mso-position-horizontal-relative:page;mso-position-vertical-relative:paragraph;z-index:15729152" id="docshape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Key</w:t>
      </w:r>
      <w:r>
        <w:rPr>
          <w:color w:val="8AC2F5"/>
          <w:spacing w:val="-16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16"/>
        <w:ind w:left="139" w:right="823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Dialysis machine setup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Fluid volume tracking</w:t>
      </w:r>
      <w:r>
        <w:rPr>
          <w:color w:val="232323"/>
          <w:spacing w:val="80"/>
          <w:w w:val="150"/>
        </w:rPr>
        <w:t>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Infection control</w:t>
      </w:r>
    </w:p>
    <w:p>
      <w:pPr>
        <w:pStyle w:val="BodyText"/>
        <w:tabs>
          <w:tab w:pos="486" w:val="left" w:leader="none"/>
        </w:tabs>
        <w:spacing w:before="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Fistula</w:t>
      </w:r>
      <w:r>
        <w:rPr>
          <w:color w:val="232323"/>
          <w:spacing w:val="-2"/>
          <w:w w:val="125"/>
        </w:rPr>
        <w:t> </w:t>
      </w:r>
      <w:r>
        <w:rPr>
          <w:color w:val="232323"/>
          <w:spacing w:val="-4"/>
          <w:w w:val="125"/>
        </w:rPr>
        <w:t>care</w:t>
      </w:r>
    </w:p>
    <w:p>
      <w:pPr>
        <w:pStyle w:val="BodyText"/>
        <w:tabs>
          <w:tab w:pos="486" w:val="left" w:leader="none"/>
        </w:tabs>
        <w:spacing w:before="12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Patient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diet</w:t>
      </w:r>
      <w:r>
        <w:rPr>
          <w:color w:val="232323"/>
          <w:spacing w:val="-5"/>
          <w:w w:val="125"/>
        </w:rPr>
        <w:t> </w:t>
      </w:r>
      <w:r>
        <w:rPr>
          <w:color w:val="232323"/>
          <w:spacing w:val="-2"/>
          <w:w w:val="125"/>
        </w:rPr>
        <w:t>coaching</w:t>
      </w:r>
    </w:p>
    <w:p>
      <w:pPr>
        <w:pStyle w:val="BodyText"/>
        <w:spacing w:before="7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-54631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301658pt;width:563.249955pt;height:.75pt;mso-position-horizontal-relative:page;mso-position-vertical-relative:paragraph;z-index:15729664" id="docshape3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</w:rPr>
        <w:t>Professional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1663" w:val="left" w:leader="none"/>
        </w:tabs>
        <w:spacing w:before="23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w w:val="95"/>
          <w:sz w:val="22"/>
        </w:rPr>
        <w:t>Dialysis</w:t>
      </w:r>
      <w:r>
        <w:rPr>
          <w:rFonts w:ascii="Arial"/>
          <w:b/>
          <w:color w:val="232323"/>
          <w:spacing w:val="1"/>
          <w:w w:val="120"/>
          <w:sz w:val="22"/>
        </w:rPr>
        <w:t> </w:t>
      </w:r>
      <w:r>
        <w:rPr>
          <w:rFonts w:ascii="Arial"/>
          <w:b/>
          <w:color w:val="232323"/>
          <w:spacing w:val="-5"/>
          <w:w w:val="120"/>
          <w:sz w:val="22"/>
        </w:rPr>
        <w:t>LPN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20"/>
          <w:sz w:val="22"/>
        </w:rPr>
        <w:t>NephroLife</w:t>
      </w:r>
      <w:r>
        <w:rPr>
          <w:i/>
          <w:color w:val="232323"/>
          <w:spacing w:val="21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Renal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Center,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Columbia,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SC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April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2020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-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232323"/>
          <w:w w:val="115"/>
        </w:rPr>
        <w:t>Set</w:t>
      </w:r>
      <w:r>
        <w:rPr>
          <w:color w:val="232323"/>
          <w:spacing w:val="23"/>
          <w:w w:val="115"/>
        </w:rPr>
        <w:t> </w:t>
      </w:r>
      <w:r>
        <w:rPr>
          <w:color w:val="232323"/>
          <w:w w:val="115"/>
        </w:rPr>
        <w:t>up</w:t>
      </w:r>
      <w:r>
        <w:rPr>
          <w:color w:val="232323"/>
          <w:spacing w:val="24"/>
          <w:w w:val="115"/>
        </w:rPr>
        <w:t> </w:t>
      </w:r>
      <w:r>
        <w:rPr>
          <w:color w:val="232323"/>
          <w:w w:val="115"/>
        </w:rPr>
        <w:t>and</w:t>
      </w:r>
      <w:r>
        <w:rPr>
          <w:color w:val="232323"/>
          <w:spacing w:val="24"/>
          <w:w w:val="115"/>
        </w:rPr>
        <w:t> </w:t>
      </w:r>
      <w:r>
        <w:rPr>
          <w:color w:val="232323"/>
          <w:w w:val="115"/>
        </w:rPr>
        <w:t>monitored</w:t>
      </w:r>
      <w:r>
        <w:rPr>
          <w:color w:val="232323"/>
          <w:spacing w:val="24"/>
          <w:w w:val="115"/>
        </w:rPr>
        <w:t> </w:t>
      </w:r>
      <w:r>
        <w:rPr>
          <w:color w:val="232323"/>
          <w:w w:val="115"/>
        </w:rPr>
        <w:t>dialysis</w:t>
      </w:r>
      <w:r>
        <w:rPr>
          <w:color w:val="232323"/>
          <w:spacing w:val="24"/>
          <w:w w:val="115"/>
        </w:rPr>
        <w:t> </w:t>
      </w:r>
      <w:r>
        <w:rPr>
          <w:color w:val="232323"/>
          <w:w w:val="115"/>
        </w:rPr>
        <w:t>for</w:t>
      </w:r>
      <w:r>
        <w:rPr>
          <w:color w:val="232323"/>
          <w:spacing w:val="24"/>
          <w:w w:val="115"/>
        </w:rPr>
        <w:t> </w:t>
      </w:r>
      <w:r>
        <w:rPr>
          <w:color w:val="232323"/>
          <w:w w:val="115"/>
        </w:rPr>
        <w:t>12–15</w:t>
      </w:r>
      <w:r>
        <w:rPr>
          <w:color w:val="232323"/>
          <w:spacing w:val="24"/>
          <w:w w:val="115"/>
        </w:rPr>
        <w:t> </w:t>
      </w:r>
      <w:r>
        <w:rPr>
          <w:color w:val="232323"/>
          <w:w w:val="115"/>
        </w:rPr>
        <w:t>patients</w:t>
      </w:r>
      <w:r>
        <w:rPr>
          <w:color w:val="232323"/>
          <w:spacing w:val="23"/>
          <w:w w:val="115"/>
        </w:rPr>
        <w:t> </w:t>
      </w:r>
      <w:r>
        <w:rPr>
          <w:color w:val="232323"/>
          <w:w w:val="115"/>
        </w:rPr>
        <w:t>per</w:t>
      </w:r>
      <w:r>
        <w:rPr>
          <w:color w:val="232323"/>
          <w:spacing w:val="24"/>
          <w:w w:val="115"/>
        </w:rPr>
        <w:t> </w:t>
      </w:r>
      <w:r>
        <w:rPr>
          <w:color w:val="232323"/>
          <w:spacing w:val="-5"/>
          <w:w w:val="115"/>
        </w:rPr>
        <w:t>day</w:t>
      </w:r>
    </w:p>
    <w:p>
      <w:pPr>
        <w:pStyle w:val="BodyText"/>
        <w:tabs>
          <w:tab w:pos="486" w:val="left" w:leader="none"/>
        </w:tabs>
        <w:spacing w:before="12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Provided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education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on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fluid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intake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medication</w:t>
      </w:r>
      <w:r>
        <w:rPr>
          <w:color w:val="232323"/>
          <w:spacing w:val="-5"/>
          <w:w w:val="125"/>
        </w:rPr>
        <w:t> </w:t>
      </w:r>
      <w:r>
        <w:rPr>
          <w:color w:val="232323"/>
          <w:spacing w:val="-2"/>
          <w:w w:val="125"/>
        </w:rPr>
        <w:t>management</w:t>
      </w:r>
    </w:p>
    <w:p>
      <w:pPr>
        <w:tabs>
          <w:tab w:pos="1439" w:val="left" w:leader="none"/>
        </w:tabs>
        <w:spacing w:before="257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pacing w:val="-2"/>
          <w:sz w:val="22"/>
        </w:rPr>
        <w:t>Renal</w:t>
      </w:r>
      <w:r>
        <w:rPr>
          <w:rFonts w:ascii="Arial"/>
          <w:b/>
          <w:color w:val="232323"/>
          <w:spacing w:val="-6"/>
          <w:sz w:val="22"/>
        </w:rPr>
        <w:t> </w:t>
      </w:r>
      <w:r>
        <w:rPr>
          <w:rFonts w:ascii="Arial"/>
          <w:b/>
          <w:color w:val="232323"/>
          <w:spacing w:val="-5"/>
          <w:w w:val="120"/>
          <w:sz w:val="22"/>
        </w:rPr>
        <w:t>LPN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20"/>
          <w:sz w:val="22"/>
        </w:rPr>
        <w:t>Midlands</w:t>
      </w:r>
      <w:r>
        <w:rPr>
          <w:i/>
          <w:color w:val="232323"/>
          <w:spacing w:val="18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Dialysis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Center,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Columbia,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SC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June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2018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-</w:t>
      </w:r>
      <w:r>
        <w:rPr>
          <w:i/>
          <w:color w:val="232323"/>
          <w:spacing w:val="1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March</w:t>
      </w:r>
      <w:r>
        <w:rPr>
          <w:i/>
          <w:color w:val="232323"/>
          <w:spacing w:val="18"/>
          <w:w w:val="120"/>
          <w:sz w:val="22"/>
        </w:rPr>
        <w:t> </w:t>
      </w:r>
      <w:r>
        <w:rPr>
          <w:i/>
          <w:color w:val="232323"/>
          <w:spacing w:val="-4"/>
          <w:w w:val="120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121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Documented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pre-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post-treatment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vitals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2"/>
          <w:w w:val="125"/>
        </w:rPr>
        <w:t> </w:t>
      </w:r>
      <w:r>
        <w:rPr>
          <w:color w:val="232323"/>
          <w:spacing w:val="-4"/>
          <w:w w:val="125"/>
        </w:rPr>
        <w:t>labs</w:t>
      </w:r>
    </w:p>
    <w:p>
      <w:pPr>
        <w:pStyle w:val="BodyText"/>
        <w:tabs>
          <w:tab w:pos="486" w:val="left" w:leader="none"/>
        </w:tabs>
        <w:spacing w:before="121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Assisted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RNs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access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site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care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equipment</w:t>
      </w:r>
      <w:r>
        <w:rPr>
          <w:color w:val="232323"/>
          <w:spacing w:val="-3"/>
          <w:w w:val="125"/>
        </w:rPr>
        <w:t> </w:t>
      </w:r>
      <w:r>
        <w:rPr>
          <w:color w:val="232323"/>
          <w:spacing w:val="-2"/>
          <w:w w:val="125"/>
        </w:rPr>
        <w:t>sterilization</w:t>
      </w:r>
    </w:p>
    <w:p>
      <w:pPr>
        <w:pStyle w:val="BodyText"/>
        <w:spacing w:before="8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-54431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85948pt;width:563.249955pt;height:.75pt;mso-position-horizontal-relative:page;mso-position-vertical-relative:paragraph;z-index:15730176" id="docshape4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Education</w:t>
      </w:r>
    </w:p>
    <w:p>
      <w:pPr>
        <w:tabs>
          <w:tab w:pos="3355" w:val="left" w:leader="none"/>
        </w:tabs>
        <w:spacing w:before="216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Diploma</w:t>
      </w:r>
      <w:r>
        <w:rPr>
          <w:rFonts w:ascii="Arial"/>
          <w:b/>
          <w:color w:val="232323"/>
          <w:spacing w:val="-5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5"/>
          <w:sz w:val="22"/>
        </w:rPr>
        <w:t> </w:t>
      </w:r>
      <w:r>
        <w:rPr>
          <w:rFonts w:ascii="Arial"/>
          <w:b/>
          <w:color w:val="232323"/>
          <w:sz w:val="22"/>
        </w:rPr>
        <w:t>Practical</w:t>
      </w:r>
      <w:r>
        <w:rPr>
          <w:rFonts w:ascii="Arial"/>
          <w:b/>
          <w:color w:val="232323"/>
          <w:spacing w:val="-4"/>
          <w:sz w:val="22"/>
        </w:rPr>
        <w:t> </w:t>
      </w:r>
      <w:r>
        <w:rPr>
          <w:rFonts w:ascii="Arial"/>
          <w:b/>
          <w:color w:val="232323"/>
          <w:spacing w:val="-2"/>
          <w:w w:val="95"/>
          <w:sz w:val="22"/>
        </w:rPr>
        <w:t>Nursing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5"/>
          <w:sz w:val="22"/>
        </w:rPr>
        <w:t>Midlands</w:t>
      </w:r>
      <w:r>
        <w:rPr>
          <w:color w:val="232323"/>
          <w:spacing w:val="39"/>
          <w:w w:val="115"/>
          <w:sz w:val="22"/>
        </w:rPr>
        <w:t> </w:t>
      </w:r>
      <w:r>
        <w:rPr>
          <w:color w:val="232323"/>
          <w:w w:val="115"/>
          <w:sz w:val="22"/>
        </w:rPr>
        <w:t>Nursing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w w:val="115"/>
          <w:sz w:val="22"/>
        </w:rPr>
        <w:t>College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w w:val="115"/>
          <w:sz w:val="22"/>
        </w:rPr>
        <w:t>May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spacing w:val="-4"/>
          <w:w w:val="115"/>
          <w:sz w:val="22"/>
        </w:rPr>
        <w:t>2018</w:t>
      </w:r>
    </w:p>
    <w:sectPr>
      <w:type w:val="continuous"/>
      <w:pgSz w:w="11920" w:h="16860"/>
      <w:pgMar w:top="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2025-11-30T21:37:19Z</dcterms:created>
  <dcterms:modified xsi:type="dcterms:W3CDTF">2025-11-30T21:37:19Z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