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  <w:spacing w:line="268" w:lineRule="auto"/>
      </w:pPr>
      <w:r>
        <w:rPr>
          <w:color w:val="A2B8DE"/>
          <w:spacing w:val="-4"/>
        </w:rPr>
        <w:t>SAM </w:t>
      </w:r>
      <w:r>
        <w:rPr>
          <w:color w:val="A2B8DE"/>
          <w:spacing w:val="-7"/>
        </w:rPr>
        <w:t>WRIGHT</w:t>
      </w:r>
    </w:p>
    <w:p>
      <w:pPr>
        <w:spacing w:before="64"/>
        <w:ind w:left="4239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58585B"/>
          <w:spacing w:val="-2"/>
          <w:sz w:val="26"/>
        </w:rPr>
        <w:t>Flagship</w:t>
      </w:r>
      <w:r>
        <w:rPr>
          <w:rFonts w:ascii="Arial"/>
          <w:b/>
          <w:color w:val="58585B"/>
          <w:spacing w:val="-6"/>
          <w:sz w:val="26"/>
        </w:rPr>
        <w:t> </w:t>
      </w:r>
      <w:r>
        <w:rPr>
          <w:rFonts w:ascii="Arial"/>
          <w:b/>
          <w:color w:val="58585B"/>
          <w:spacing w:val="-2"/>
          <w:sz w:val="26"/>
        </w:rPr>
        <w:t>Store</w:t>
      </w:r>
      <w:r>
        <w:rPr>
          <w:rFonts w:ascii="Arial"/>
          <w:b/>
          <w:color w:val="58585B"/>
          <w:spacing w:val="-5"/>
          <w:sz w:val="26"/>
        </w:rPr>
        <w:t> </w:t>
      </w:r>
      <w:r>
        <w:rPr>
          <w:rFonts w:ascii="Arial"/>
          <w:b/>
          <w:color w:val="58585B"/>
          <w:spacing w:val="-2"/>
          <w:sz w:val="26"/>
        </w:rPr>
        <w:t>Manager</w:t>
      </w:r>
    </w:p>
    <w:p>
      <w:pPr>
        <w:pStyle w:val="BodyText"/>
        <w:spacing w:before="96"/>
        <w:rPr>
          <w:rFonts w:ascii="Arial"/>
          <w:b/>
          <w:sz w:val="26"/>
        </w:rPr>
      </w:pPr>
    </w:p>
    <w:p>
      <w:pPr>
        <w:spacing w:line="268" w:lineRule="auto" w:before="1"/>
        <w:ind w:left="5161" w:right="0" w:firstLine="1230"/>
        <w:jc w:val="right"/>
        <w:rPr>
          <w:i/>
          <w:sz w:val="22"/>
        </w:rPr>
      </w:pPr>
      <w:r>
        <w:rPr>
          <w:color w:val="58585B"/>
          <w:spacing w:val="-4"/>
          <w:w w:val="125"/>
          <w:sz w:val="22"/>
        </w:rPr>
        <w:t>City,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spacing w:val="-4"/>
          <w:w w:val="125"/>
          <w:sz w:val="22"/>
        </w:rPr>
        <w:t>ST </w:t>
      </w:r>
      <w:hyperlink r:id="rId5">
        <w:r>
          <w:rPr>
            <w:color w:val="58585B"/>
            <w:spacing w:val="-2"/>
            <w:w w:val="125"/>
            <w:sz w:val="22"/>
          </w:rPr>
          <w:t>email@email.com</w:t>
        </w:r>
      </w:hyperlink>
      <w:r>
        <w:rPr>
          <w:color w:val="58585B"/>
          <w:spacing w:val="-2"/>
          <w:w w:val="125"/>
          <w:sz w:val="22"/>
        </w:rPr>
        <w:t> </w:t>
      </w:r>
      <w:r>
        <w:rPr>
          <w:i/>
          <w:color w:val="58585B"/>
          <w:spacing w:val="-2"/>
          <w:w w:val="125"/>
          <w:sz w:val="22"/>
        </w:rPr>
        <w:t>000-000-0000</w:t>
      </w:r>
    </w:p>
    <w:p>
      <w:pPr>
        <w:spacing w:line="268" w:lineRule="auto" w:before="107"/>
        <w:ind w:left="610" w:right="274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58585B"/>
          <w:w w:val="130"/>
          <w:sz w:val="22"/>
        </w:rPr>
        <w:t>Flagship</w:t>
      </w:r>
      <w:r>
        <w:rPr>
          <w:b/>
          <w:color w:val="58585B"/>
          <w:spacing w:val="-17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Store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Manager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with experience leading high- profile brand locations</w:t>
      </w:r>
    </w:p>
    <w:p>
      <w:pPr>
        <w:pStyle w:val="BodyText"/>
        <w:spacing w:line="268" w:lineRule="auto" w:before="102"/>
        <w:ind w:left="610" w:right="717"/>
        <w:jc w:val="both"/>
      </w:pPr>
      <w:r>
        <w:rPr>
          <w:color w:val="58585B"/>
          <w:w w:val="125"/>
        </w:rPr>
        <w:t>Over 9 years of managing flagship and flagship-level stores in fashion retail.</w:t>
      </w:r>
    </w:p>
    <w:p>
      <w:pPr>
        <w:pStyle w:val="BodyText"/>
        <w:spacing w:line="264" w:lineRule="auto"/>
        <w:ind w:left="610"/>
      </w:pPr>
      <w:r>
        <w:rPr>
          <w:color w:val="58585B"/>
          <w:w w:val="125"/>
        </w:rPr>
        <w:t>Recognized for driving major sales events, improving customer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loyalty,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building brand consistency across </w:t>
      </w:r>
      <w:r>
        <w:rPr>
          <w:color w:val="58585B"/>
          <w:spacing w:val="-2"/>
          <w:w w:val="125"/>
        </w:rPr>
        <w:t>locations.</w:t>
      </w:r>
    </w:p>
    <w:p>
      <w:pPr>
        <w:spacing w:after="0" w:line="264" w:lineRule="auto"/>
        <w:sectPr>
          <w:type w:val="continuous"/>
          <w:pgSz w:w="11920" w:h="16860"/>
          <w:pgMar w:top="0" w:bottom="280" w:left="220" w:right="220"/>
          <w:cols w:num="2" w:equalWidth="0">
            <w:col w:w="7183" w:space="40"/>
            <w:col w:w="425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28" w:after="1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a2b8de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A2B8DE"/>
          <w:spacing w:val="-8"/>
        </w:rPr>
        <w:t>KEY</w:t>
      </w:r>
      <w:r>
        <w:rPr>
          <w:color w:val="A2B8DE"/>
          <w:spacing w:val="-14"/>
        </w:rPr>
        <w:t> </w:t>
      </w:r>
      <w:r>
        <w:rPr>
          <w:color w:val="A2B8DE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before="201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Brand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standards</w:t>
      </w:r>
      <w:r>
        <w:rPr>
          <w:color w:val="58585B"/>
          <w:spacing w:val="-2"/>
          <w:w w:val="125"/>
        </w:rPr>
        <w:t> compliance</w:t>
      </w:r>
    </w:p>
    <w:p>
      <w:pPr>
        <w:pStyle w:val="BodyText"/>
        <w:tabs>
          <w:tab w:pos="486" w:val="left" w:leader="none"/>
        </w:tabs>
        <w:spacing w:line="348" w:lineRule="auto" w:before="121"/>
        <w:ind w:left="139" w:right="737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Customer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experience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leadership </w:t>
      </w:r>
      <w:r>
        <w:rPr>
          <w:color w:val="58585B"/>
          <w:position w:val="3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Flagship-level sales events</w:t>
      </w:r>
    </w:p>
    <w:p>
      <w:pPr>
        <w:pStyle w:val="BodyText"/>
        <w:tabs>
          <w:tab w:pos="486" w:val="left" w:leader="none"/>
        </w:tabs>
        <w:spacing w:line="348" w:lineRule="auto" w:before="1"/>
        <w:ind w:left="139" w:right="8618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High-volume stafing </w:t>
      </w:r>
      <w:r>
        <w:rPr>
          <w:color w:val="58585B"/>
          <w:position w:val="3"/>
        </w:rPr>
        <w:drawing>
          <wp:inline distT="0" distB="0" distL="0" distR="0">
            <wp:extent cx="47624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30"/>
        </w:rPr>
        <w:t>KPI improvement</w:t>
      </w:r>
    </w:p>
    <w:p>
      <w:pPr>
        <w:pStyle w:val="BodyText"/>
        <w:tabs>
          <w:tab w:pos="486" w:val="left" w:leader="none"/>
        </w:tabs>
        <w:spacing w:before="2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25"/>
        </w:rPr>
        <w:t>Store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performance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reporting</w:t>
      </w:r>
    </w:p>
    <w:p>
      <w:pPr>
        <w:pStyle w:val="BodyText"/>
        <w:spacing w:before="4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200536</wp:posOffset>
                </wp:positionV>
                <wp:extent cx="715327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790271pt;width:563.249955pt;height:.75pt;mso-position-horizontal-relative:page;mso-position-vertical-relative:paragraph;z-index:-15728128;mso-wrap-distance-left:0;mso-wrap-distance-right:0" id="docshape3" filled="true" fillcolor="#a2b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65"/>
      </w:pPr>
      <w:r>
        <w:rPr>
          <w:color w:val="A2B8DE"/>
          <w:spacing w:val="-8"/>
        </w:rPr>
        <w:t>PROFESSIONAL</w:t>
      </w:r>
      <w:r>
        <w:rPr>
          <w:color w:val="A2B8DE"/>
          <w:spacing w:val="-6"/>
        </w:rPr>
        <w:t> </w:t>
      </w:r>
      <w:r>
        <w:rPr>
          <w:color w:val="A2B8DE"/>
          <w:spacing w:val="-2"/>
        </w:rPr>
        <w:t>EXPERIENCE</w:t>
      </w:r>
    </w:p>
    <w:p>
      <w:pPr>
        <w:tabs>
          <w:tab w:pos="6133" w:val="left" w:leader="none"/>
        </w:tabs>
        <w:spacing w:before="201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58585B"/>
          <w:w w:val="95"/>
          <w:sz w:val="18"/>
        </w:rPr>
        <w:t>FLAGSHIP</w:t>
      </w:r>
      <w:r>
        <w:rPr>
          <w:rFonts w:ascii="Arial"/>
          <w:b/>
          <w:color w:val="58585B"/>
          <w:spacing w:val="8"/>
          <w:sz w:val="18"/>
        </w:rPr>
        <w:t> </w:t>
      </w:r>
      <w:r>
        <w:rPr>
          <w:rFonts w:ascii="Arial"/>
          <w:b/>
          <w:color w:val="58585B"/>
          <w:w w:val="95"/>
          <w:sz w:val="18"/>
        </w:rPr>
        <w:t>STORE</w:t>
      </w:r>
      <w:r>
        <w:rPr>
          <w:rFonts w:ascii="Arial"/>
          <w:b/>
          <w:color w:val="58585B"/>
          <w:spacing w:val="9"/>
          <w:sz w:val="18"/>
        </w:rPr>
        <w:t> </w:t>
      </w:r>
      <w:r>
        <w:rPr>
          <w:rFonts w:ascii="Arial"/>
          <w:b/>
          <w:color w:val="58585B"/>
          <w:spacing w:val="-2"/>
          <w:w w:val="95"/>
          <w:sz w:val="18"/>
        </w:rPr>
        <w:t>MANAGER</w:t>
      </w:r>
      <w:r>
        <w:rPr>
          <w:rFonts w:ascii="Arial"/>
          <w:b/>
          <w:color w:val="58585B"/>
          <w:sz w:val="18"/>
        </w:rPr>
        <w:tab/>
      </w:r>
      <w:r>
        <w:rPr>
          <w:i/>
          <w:color w:val="A2B8DE"/>
          <w:w w:val="120"/>
          <w:sz w:val="22"/>
        </w:rPr>
        <w:t>Zara,</w:t>
      </w:r>
      <w:r>
        <w:rPr>
          <w:i/>
          <w:color w:val="A2B8DE"/>
          <w:spacing w:val="12"/>
          <w:w w:val="120"/>
          <w:sz w:val="22"/>
        </w:rPr>
        <w:t> </w:t>
      </w:r>
      <w:r>
        <w:rPr>
          <w:i/>
          <w:color w:val="A2B8DE"/>
          <w:w w:val="120"/>
          <w:sz w:val="22"/>
        </w:rPr>
        <w:t>New</w:t>
      </w:r>
      <w:r>
        <w:rPr>
          <w:i/>
          <w:color w:val="A2B8DE"/>
          <w:spacing w:val="13"/>
          <w:w w:val="120"/>
          <w:sz w:val="22"/>
        </w:rPr>
        <w:t> </w:t>
      </w:r>
      <w:r>
        <w:rPr>
          <w:i/>
          <w:color w:val="A2B8DE"/>
          <w:w w:val="120"/>
          <w:sz w:val="22"/>
        </w:rPr>
        <w:t>York,</w:t>
      </w:r>
      <w:r>
        <w:rPr>
          <w:i/>
          <w:color w:val="A2B8DE"/>
          <w:spacing w:val="13"/>
          <w:w w:val="120"/>
          <w:sz w:val="22"/>
        </w:rPr>
        <w:t> </w:t>
      </w:r>
      <w:r>
        <w:rPr>
          <w:i/>
          <w:color w:val="A2B8DE"/>
          <w:w w:val="120"/>
          <w:sz w:val="22"/>
        </w:rPr>
        <w:t>NY</w:t>
      </w:r>
      <w:r>
        <w:rPr>
          <w:i/>
          <w:color w:val="A2B8DE"/>
          <w:spacing w:val="13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September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2020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spacing w:val="-2"/>
          <w:w w:val="115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121"/>
        <w:ind w:left="486" w:right="568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  <w:w w:val="125"/>
        </w:rPr>
        <w:t>Led flagship store through the company’s top-performing Black Friday event, exceeding sales projections by 27%</w:t>
      </w:r>
    </w:p>
    <w:p>
      <w:pPr>
        <w:pStyle w:val="BodyText"/>
        <w:tabs>
          <w:tab w:pos="486" w:val="left" w:leader="none"/>
        </w:tabs>
        <w:spacing w:line="348" w:lineRule="auto" w:before="89"/>
        <w:ind w:left="139" w:right="184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Trained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50+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seasonal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employees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alignment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brand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experience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expectations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Increased repeat customer trafic by 22% through loyalty programs</w:t>
      </w:r>
    </w:p>
    <w:p>
      <w:pPr>
        <w:tabs>
          <w:tab w:pos="6656" w:val="left" w:leader="none"/>
        </w:tabs>
        <w:spacing w:before="126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58585B"/>
          <w:w w:val="95"/>
          <w:sz w:val="18"/>
        </w:rPr>
        <w:t>STORE</w:t>
      </w:r>
      <w:r>
        <w:rPr>
          <w:rFonts w:ascii="Arial"/>
          <w:b/>
          <w:color w:val="58585B"/>
          <w:spacing w:val="-2"/>
          <w:w w:val="95"/>
          <w:sz w:val="18"/>
        </w:rPr>
        <w:t> </w:t>
      </w:r>
      <w:r>
        <w:rPr>
          <w:rFonts w:ascii="Arial"/>
          <w:b/>
          <w:color w:val="58585B"/>
          <w:spacing w:val="-2"/>
          <w:w w:val="110"/>
          <w:sz w:val="18"/>
        </w:rPr>
        <w:t>MANAGER</w:t>
      </w:r>
      <w:r>
        <w:rPr>
          <w:rFonts w:ascii="Arial"/>
          <w:b/>
          <w:color w:val="58585B"/>
          <w:sz w:val="18"/>
        </w:rPr>
        <w:tab/>
      </w:r>
      <w:r>
        <w:rPr>
          <w:i/>
          <w:color w:val="A2B8DE"/>
          <w:w w:val="110"/>
          <w:position w:val="1"/>
          <w:sz w:val="22"/>
        </w:rPr>
        <w:t>H&amp;M,</w:t>
      </w:r>
      <w:r>
        <w:rPr>
          <w:i/>
          <w:color w:val="A2B8DE"/>
          <w:spacing w:val="26"/>
          <w:w w:val="110"/>
          <w:position w:val="1"/>
          <w:sz w:val="22"/>
        </w:rPr>
        <w:t> </w:t>
      </w:r>
      <w:r>
        <w:rPr>
          <w:i/>
          <w:color w:val="A2B8DE"/>
          <w:w w:val="110"/>
          <w:position w:val="1"/>
          <w:sz w:val="22"/>
        </w:rPr>
        <w:t>Newark,</w:t>
      </w:r>
      <w:r>
        <w:rPr>
          <w:i/>
          <w:color w:val="A2B8DE"/>
          <w:spacing w:val="21"/>
          <w:w w:val="120"/>
          <w:position w:val="1"/>
          <w:sz w:val="22"/>
        </w:rPr>
        <w:t> </w:t>
      </w:r>
      <w:r>
        <w:rPr>
          <w:i/>
          <w:color w:val="A2B8DE"/>
          <w:w w:val="120"/>
          <w:position w:val="1"/>
          <w:sz w:val="22"/>
        </w:rPr>
        <w:t>NJ</w:t>
      </w:r>
      <w:r>
        <w:rPr>
          <w:i/>
          <w:color w:val="A2B8DE"/>
          <w:spacing w:val="21"/>
          <w:w w:val="120"/>
          <w:position w:val="1"/>
          <w:sz w:val="22"/>
        </w:rPr>
        <w:t> </w:t>
      </w:r>
      <w:r>
        <w:rPr>
          <w:i/>
          <w:color w:val="58585B"/>
          <w:position w:val="1"/>
          <w:sz w:val="22"/>
        </w:rPr>
        <w:t>|</w:t>
      </w:r>
      <w:r>
        <w:rPr>
          <w:i/>
          <w:color w:val="58585B"/>
          <w:spacing w:val="21"/>
          <w:w w:val="120"/>
          <w:position w:val="1"/>
          <w:sz w:val="22"/>
        </w:rPr>
        <w:t> </w:t>
      </w:r>
      <w:r>
        <w:rPr>
          <w:i/>
          <w:color w:val="58585B"/>
          <w:w w:val="120"/>
          <w:position w:val="1"/>
          <w:sz w:val="22"/>
        </w:rPr>
        <w:t>July</w:t>
      </w:r>
      <w:r>
        <w:rPr>
          <w:i/>
          <w:color w:val="58585B"/>
          <w:spacing w:val="22"/>
          <w:w w:val="120"/>
          <w:position w:val="1"/>
          <w:sz w:val="22"/>
        </w:rPr>
        <w:t> </w:t>
      </w:r>
      <w:r>
        <w:rPr>
          <w:i/>
          <w:color w:val="58585B"/>
          <w:w w:val="110"/>
          <w:position w:val="1"/>
          <w:sz w:val="22"/>
        </w:rPr>
        <w:t>2015</w:t>
      </w:r>
      <w:r>
        <w:rPr>
          <w:i/>
          <w:color w:val="58585B"/>
          <w:spacing w:val="26"/>
          <w:w w:val="110"/>
          <w:position w:val="1"/>
          <w:sz w:val="22"/>
        </w:rPr>
        <w:t> </w:t>
      </w:r>
      <w:r>
        <w:rPr>
          <w:i/>
          <w:color w:val="58585B"/>
          <w:w w:val="110"/>
          <w:position w:val="1"/>
          <w:sz w:val="22"/>
        </w:rPr>
        <w:t>-</w:t>
      </w:r>
      <w:r>
        <w:rPr>
          <w:i/>
          <w:color w:val="58585B"/>
          <w:spacing w:val="21"/>
          <w:w w:val="120"/>
          <w:position w:val="1"/>
          <w:sz w:val="22"/>
        </w:rPr>
        <w:t> </w:t>
      </w:r>
      <w:r>
        <w:rPr>
          <w:i/>
          <w:color w:val="58585B"/>
          <w:w w:val="120"/>
          <w:position w:val="1"/>
          <w:sz w:val="22"/>
        </w:rPr>
        <w:t>August</w:t>
      </w:r>
      <w:r>
        <w:rPr>
          <w:i/>
          <w:color w:val="58585B"/>
          <w:spacing w:val="21"/>
          <w:w w:val="120"/>
          <w:position w:val="1"/>
          <w:sz w:val="22"/>
        </w:rPr>
        <w:t> </w:t>
      </w:r>
      <w:r>
        <w:rPr>
          <w:i/>
          <w:color w:val="58585B"/>
          <w:spacing w:val="-4"/>
          <w:w w:val="110"/>
          <w:position w:val="1"/>
          <w:sz w:val="22"/>
        </w:rPr>
        <w:t>2020</w:t>
      </w:r>
    </w:p>
    <w:p>
      <w:pPr>
        <w:pStyle w:val="BodyText"/>
        <w:tabs>
          <w:tab w:pos="486" w:val="left" w:leader="none"/>
        </w:tabs>
        <w:spacing w:line="254" w:lineRule="auto" w:before="131"/>
        <w:ind w:left="486" w:right="568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Maintained visual compliance and merchandising standards during corporate transitions and </w:t>
      </w:r>
      <w:r>
        <w:rPr>
          <w:color w:val="58585B"/>
          <w:spacing w:val="-2"/>
          <w:w w:val="125"/>
        </w:rPr>
        <w:t>remodels</w:t>
      </w:r>
    </w:p>
    <w:p>
      <w:pPr>
        <w:pStyle w:val="BodyText"/>
        <w:tabs>
          <w:tab w:pos="486" w:val="left" w:leader="none"/>
        </w:tabs>
        <w:spacing w:line="348" w:lineRule="auto" w:before="106"/>
        <w:ind w:left="139" w:right="227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Delivered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quarterly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reports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on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store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performance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directly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district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leadership </w:t>
      </w:r>
      <w:r>
        <w:rPr>
          <w:color w:val="58585B"/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Achieved top-three ranking in customer satisfaction scores for three years</w:t>
      </w:r>
    </w:p>
    <w:p>
      <w:pPr>
        <w:pStyle w:val="BodyText"/>
        <w:rPr>
          <w:sz w:val="16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4" coordorigin="0,0" coordsize="11265,15">
                <v:rect style="position:absolute;left:0;top:0;width:11265;height:15" id="docshape5" filled="true" fillcolor="#a2b8de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9813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568565" cy="2981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9813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981312"/>
                              </a:lnTo>
                              <a:lnTo>
                                <a:pt x="7568171" y="2981312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34.75pt;mso-position-horizontal-relative:page;mso-position-vertical-relative:page;z-index:-15776768" id="docshape6" coordorigin="0,0" coordsize="11919,4695" path="m11918,0l0,0,0,510,0,525,0,4695,11918,4695,11918,525,11918,510,11918,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A2B8DE"/>
          <w:spacing w:val="-2"/>
        </w:rPr>
        <w:t>EDUCATION</w:t>
      </w:r>
    </w:p>
    <w:p>
      <w:pPr>
        <w:spacing w:line="261" w:lineRule="auto" w:before="211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BACHELOR</w:t>
      </w:r>
      <w:r>
        <w:rPr>
          <w:rFonts w:ascii="Arial"/>
          <w:b/>
          <w:color w:val="58585B"/>
          <w:spacing w:val="-13"/>
          <w:sz w:val="18"/>
        </w:rPr>
        <w:t> </w:t>
      </w:r>
      <w:r>
        <w:rPr>
          <w:rFonts w:ascii="Arial"/>
          <w:b/>
          <w:color w:val="58585B"/>
          <w:sz w:val="18"/>
        </w:rPr>
        <w:t>OF</w:t>
      </w:r>
      <w:r>
        <w:rPr>
          <w:rFonts w:ascii="Arial"/>
          <w:b/>
          <w:color w:val="58585B"/>
          <w:spacing w:val="-12"/>
          <w:sz w:val="18"/>
        </w:rPr>
        <w:t> </w:t>
      </w:r>
      <w:r>
        <w:rPr>
          <w:rFonts w:ascii="Arial"/>
          <w:b/>
          <w:color w:val="58585B"/>
          <w:sz w:val="18"/>
        </w:rPr>
        <w:t>ARTS</w:t>
      </w:r>
      <w:r>
        <w:rPr>
          <w:rFonts w:ascii="Arial"/>
          <w:b/>
          <w:color w:val="58585B"/>
          <w:spacing w:val="-13"/>
          <w:sz w:val="18"/>
        </w:rPr>
        <w:t> </w:t>
      </w:r>
      <w:r>
        <w:rPr>
          <w:rFonts w:ascii="Arial"/>
          <w:b/>
          <w:color w:val="58585B"/>
          <w:sz w:val="18"/>
        </w:rPr>
        <w:t>IN</w:t>
      </w:r>
      <w:r>
        <w:rPr>
          <w:rFonts w:ascii="Arial"/>
          <w:b/>
          <w:color w:val="58585B"/>
          <w:spacing w:val="-12"/>
          <w:sz w:val="18"/>
        </w:rPr>
        <w:t> </w:t>
      </w:r>
      <w:r>
        <w:rPr>
          <w:rFonts w:ascii="Arial"/>
          <w:b/>
          <w:color w:val="58585B"/>
          <w:sz w:val="18"/>
        </w:rPr>
        <w:t>BUSINESS</w:t>
      </w:r>
      <w:r>
        <w:rPr>
          <w:rFonts w:ascii="Arial"/>
          <w:b/>
          <w:color w:val="58585B"/>
          <w:spacing w:val="-13"/>
          <w:sz w:val="18"/>
        </w:rPr>
        <w:t> </w:t>
      </w:r>
      <w:r>
        <w:rPr>
          <w:rFonts w:ascii="Arial"/>
          <w:b/>
          <w:color w:val="58585B"/>
          <w:sz w:val="18"/>
        </w:rPr>
        <w:t>AND</w:t>
      </w:r>
      <w:r>
        <w:rPr>
          <w:rFonts w:ascii="Arial"/>
          <w:b/>
          <w:color w:val="58585B"/>
          <w:spacing w:val="-12"/>
          <w:sz w:val="18"/>
        </w:rPr>
        <w:t> </w:t>
      </w:r>
      <w:r>
        <w:rPr>
          <w:rFonts w:ascii="Arial"/>
          <w:b/>
          <w:color w:val="58585B"/>
          <w:sz w:val="18"/>
        </w:rPr>
        <w:t>FASHION </w:t>
      </w:r>
      <w:r>
        <w:rPr>
          <w:rFonts w:ascii="Arial"/>
          <w:b/>
          <w:color w:val="58585B"/>
          <w:spacing w:val="-2"/>
          <w:w w:val="105"/>
          <w:sz w:val="18"/>
        </w:rPr>
        <w:t>MERCHANDISING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209"/>
        <w:rPr>
          <w:rFonts w:ascii="Arial"/>
          <w:b/>
        </w:rPr>
      </w:pPr>
    </w:p>
    <w:p>
      <w:pPr>
        <w:pStyle w:val="BodyText"/>
        <w:ind w:left="114"/>
      </w:pPr>
      <w:r>
        <w:rPr>
          <w:color w:val="A2B8DE"/>
          <w:w w:val="115"/>
        </w:rPr>
        <w:t>Fashion</w:t>
      </w:r>
      <w:r>
        <w:rPr>
          <w:color w:val="A2B8DE"/>
          <w:spacing w:val="40"/>
          <w:w w:val="115"/>
        </w:rPr>
        <w:t> </w:t>
      </w:r>
      <w:r>
        <w:rPr>
          <w:color w:val="A2B8DE"/>
          <w:w w:val="115"/>
        </w:rPr>
        <w:t>Institute</w:t>
      </w:r>
      <w:r>
        <w:rPr>
          <w:color w:val="A2B8DE"/>
          <w:spacing w:val="40"/>
          <w:w w:val="115"/>
        </w:rPr>
        <w:t> </w:t>
      </w:r>
      <w:r>
        <w:rPr>
          <w:color w:val="A2B8DE"/>
          <w:w w:val="115"/>
        </w:rPr>
        <w:t>of</w:t>
      </w:r>
      <w:r>
        <w:rPr>
          <w:color w:val="A2B8DE"/>
          <w:spacing w:val="40"/>
          <w:w w:val="115"/>
        </w:rPr>
        <w:t> </w:t>
      </w:r>
      <w:r>
        <w:rPr>
          <w:color w:val="A2B8DE"/>
          <w:w w:val="115"/>
        </w:rPr>
        <w:t>Technology</w:t>
      </w:r>
      <w:r>
        <w:rPr>
          <w:color w:val="A2B8DE"/>
          <w:spacing w:val="40"/>
          <w:w w:val="115"/>
        </w:rPr>
        <w:t> </w:t>
      </w:r>
      <w:r>
        <w:rPr>
          <w:color w:val="A2B8DE"/>
        </w:rPr>
        <w:t>|</w:t>
      </w:r>
      <w:r>
        <w:rPr>
          <w:color w:val="A2B8DE"/>
          <w:spacing w:val="40"/>
          <w:w w:val="115"/>
        </w:rPr>
        <w:t> </w:t>
      </w:r>
      <w:r>
        <w:rPr>
          <w:color w:val="A2B8DE"/>
          <w:spacing w:val="-4"/>
          <w:w w:val="115"/>
        </w:rPr>
        <w:t>2014</w:t>
      </w:r>
    </w:p>
    <w:sectPr>
      <w:type w:val="continuous"/>
      <w:pgSz w:w="11920" w:h="16860"/>
      <w:pgMar w:top="0" w:bottom="280" w:left="220" w:right="220"/>
      <w:cols w:num="2" w:equalWidth="0">
        <w:col w:w="4478" w:space="2592"/>
        <w:col w:w="44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0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5"/>
      <w:ind w:left="4369" w:right="-8" w:firstLine="1258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2025-11-29T22:44:28Z</dcterms:created>
  <dcterms:modified xsi:type="dcterms:W3CDTF">2025-11-29T22:44:28Z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