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106298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D46B1"/>
          <w:spacing w:val="-25"/>
        </w:rPr>
        <w:t>Avery </w:t>
      </w:r>
      <w:r>
        <w:rPr>
          <w:color w:val="7D46B1"/>
          <w:spacing w:val="-2"/>
        </w:rPr>
        <w:t>Harris</w:t>
      </w:r>
    </w:p>
    <w:p>
      <w:pPr>
        <w:pStyle w:val="Heading1"/>
        <w:spacing w:before="163"/>
        <w:ind w:lef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498454</wp:posOffset>
                </wp:positionV>
                <wp:extent cx="7568565" cy="876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76300"/>
                          <a:chExt cx="7568565" cy="876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76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3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Operations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Coordinator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4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supporting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fast-paced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teams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20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Focused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on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maintaining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CRM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accuracy,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preparing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reports,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improving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processes.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background in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Salesforce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administration,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pipeline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reporting,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cross-functional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coordination.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9.248383pt;width:595.950pt;height:69pt;mso-position-horizontal-relative:page;mso-position-vertical-relative:paragraph;z-index:15730176" id="docshapegroup1" coordorigin="0,785" coordsize="11919,1380">
                <v:rect style="position:absolute;left:0;top:784;width:11919;height:1380" id="docshape2" filled="true" fillcolor="#7d46b1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84;width:11919;height:1380" type="#_x0000_t202" id="docshape3" filled="false" stroked="false">
                  <v:textbox inset="0,0,0,0">
                    <w:txbxContent>
                      <w:p>
                        <w:pPr>
                          <w:spacing w:before="213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Operations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Coordinator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4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supporting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fast-paced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2"/>
                          </w:rPr>
                          <w:t>teams</w:t>
                        </w:r>
                      </w:p>
                      <w:p>
                        <w:pPr>
                          <w:spacing w:line="280" w:lineRule="auto" w:before="150"/>
                          <w:ind w:left="334" w:right="20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Focused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on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maintaining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CRM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accuracy,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preparing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reports,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improving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sales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processes.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Strong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background in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Salesforce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administration,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pipeline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reporting,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cross-functional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coordination.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90"/>
        </w:rPr>
        <w:t>Sales</w:t>
      </w:r>
      <w:r>
        <w:rPr>
          <w:spacing w:val="14"/>
        </w:rPr>
        <w:t> </w:t>
      </w:r>
      <w:r>
        <w:rPr>
          <w:w w:val="90"/>
        </w:rPr>
        <w:t>Operations</w:t>
      </w:r>
      <w:r>
        <w:rPr>
          <w:spacing w:val="15"/>
        </w:rPr>
        <w:t> </w:t>
      </w:r>
      <w:r>
        <w:rPr>
          <w:spacing w:val="-2"/>
          <w:w w:val="90"/>
        </w:rPr>
        <w:t>Coordinator</w:t>
      </w:r>
    </w:p>
    <w:p>
      <w:pPr>
        <w:pStyle w:val="BodyText"/>
        <w:spacing w:line="280" w:lineRule="auto" w:before="81"/>
        <w:ind w:left="1617" w:right="421"/>
      </w:pPr>
      <w:r>
        <w:rPr/>
        <w:br w:type="column"/>
      </w:r>
      <w:r>
        <w:rPr>
          <w:color w:val="7D46B1"/>
          <w:w w:val="105"/>
        </w:rPr>
        <w:t>Nashville,</w:t>
      </w:r>
      <w:r>
        <w:rPr>
          <w:color w:val="7D46B1"/>
          <w:spacing w:val="-10"/>
          <w:w w:val="105"/>
        </w:rPr>
        <w:t> </w:t>
      </w:r>
      <w:r>
        <w:rPr>
          <w:color w:val="7D46B1"/>
          <w:w w:val="105"/>
        </w:rPr>
        <w:t>TN </w:t>
      </w:r>
      <w:hyperlink r:id="rId6">
        <w:r>
          <w:rPr>
            <w:color w:val="7D46B1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617"/>
      </w:pPr>
      <w:r>
        <w:rPr>
          <w:color w:val="7D46B1"/>
          <w:spacing w:val="-6"/>
        </w:rPr>
        <w:t>(555)</w:t>
      </w:r>
      <w:r>
        <w:rPr>
          <w:color w:val="7D46B1"/>
          <w:spacing w:val="-9"/>
        </w:rPr>
        <w:t> </w:t>
      </w:r>
      <w:r>
        <w:rPr>
          <w:color w:val="7D46B1"/>
          <w:spacing w:val="-2"/>
        </w:rPr>
        <w:t>301</w:t>
      </w:r>
      <w:r>
        <w:rPr>
          <w:rFonts w:ascii="Times New Roman" w:hAnsi="Times New Roman"/>
          <w:color w:val="7D46B1"/>
          <w:spacing w:val="-2"/>
        </w:rPr>
        <w:t>‐</w:t>
      </w:r>
      <w:r>
        <w:rPr>
          <w:color w:val="7D46B1"/>
          <w:spacing w:val="-2"/>
        </w:rPr>
        <w:t>4455</w:t>
      </w:r>
    </w:p>
    <w:p>
      <w:pPr>
        <w:pStyle w:val="BodyText"/>
        <w:spacing w:before="44"/>
        <w:ind w:left="1617"/>
      </w:pPr>
      <w:r>
        <w:rPr>
          <w:color w:val="7D46B1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760" w:bottom="280" w:left="0" w:right="0"/>
          <w:cols w:num="2" w:equalWidth="0">
            <w:col w:w="5648" w:space="2084"/>
            <w:col w:w="4188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03"/>
        <w:rPr>
          <w:sz w:val="2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223763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619144pt;width:563.249955pt;height:.75pt;mso-position-horizontal-relative:page;mso-position-vertical-relative:paragraph;z-index:-15728640;mso-wrap-distance-left:0;mso-wrap-distance-right:0" id="docshape4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spacing w:val="-15"/>
        </w:rPr>
        <w:t>Key</w:t>
      </w:r>
      <w:r>
        <w:rPr>
          <w:color w:val="7D46B1"/>
          <w:spacing w:val="-11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13"/>
        <w:ind w:left="334"/>
      </w:pP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5"/>
          <w:w w:val="120"/>
          <w:position w:val="3"/>
        </w:rPr>
        <w:t> </w:t>
      </w: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4"/>
          <w:w w:val="120"/>
          <w:position w:val="3"/>
        </w:rPr>
        <w:t> </w:t>
      </w: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4"/>
          <w:w w:val="120"/>
          <w:position w:val="3"/>
        </w:rPr>
        <w:t> </w:t>
      </w: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4"/>
          <w:w w:val="120"/>
          <w:position w:val="3"/>
        </w:rPr>
        <w:t> </w:t>
      </w:r>
      <w:r>
        <w:rPr>
          <w:rFonts w:ascii="Arial" w:hAnsi="Arial"/>
          <w:color w:val="7D46B1"/>
          <w:spacing w:val="-10"/>
          <w:w w:val="120"/>
          <w:position w:val="3"/>
        </w:rPr>
        <w:t></w:t>
      </w:r>
      <w:r>
        <w:rPr>
          <w:rFonts w:ascii="Arial" w:hAnsi="Arial"/>
          <w:color w:val="7D46B1"/>
          <w:position w:val="3"/>
        </w:rPr>
        <w:tab/>
      </w:r>
      <w:r>
        <w:rPr>
          <w:w w:val="115"/>
        </w:rPr>
        <w:t>CRM</w:t>
      </w:r>
      <w:r>
        <w:rPr>
          <w:spacing w:val="-8"/>
          <w:w w:val="115"/>
        </w:rPr>
        <w:t> </w:t>
      </w:r>
      <w:r>
        <w:rPr>
          <w:spacing w:val="-2"/>
          <w:w w:val="120"/>
        </w:rPr>
        <w:t>maintenance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5"/>
          <w:w w:val="120"/>
          <w:position w:val="3"/>
        </w:rPr>
        <w:t> </w:t>
      </w: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4"/>
          <w:w w:val="120"/>
          <w:position w:val="3"/>
        </w:rPr>
        <w:t> </w:t>
      </w: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4"/>
          <w:w w:val="120"/>
          <w:position w:val="3"/>
        </w:rPr>
        <w:t> </w:t>
      </w: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4"/>
          <w:w w:val="120"/>
          <w:position w:val="3"/>
        </w:rPr>
        <w:t> </w:t>
      </w:r>
      <w:r>
        <w:rPr>
          <w:rFonts w:ascii="Arial" w:hAnsi="Arial"/>
          <w:color w:val="7D46B1"/>
          <w:spacing w:val="-10"/>
          <w:w w:val="120"/>
          <w:position w:val="3"/>
        </w:rPr>
        <w:t></w:t>
      </w:r>
      <w:r>
        <w:rPr>
          <w:rFonts w:ascii="Arial" w:hAnsi="Arial"/>
          <w:color w:val="7D46B1"/>
          <w:position w:val="3"/>
        </w:rPr>
        <w:tab/>
      </w:r>
      <w:r>
        <w:rPr>
          <w:w w:val="105"/>
        </w:rPr>
        <w:t>Cross-team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collaboration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7D46B1"/>
          <w:spacing w:val="8"/>
          <w:w w:val="115"/>
          <w:position w:val="3"/>
        </w:rPr>
        <w:t></w:t>
      </w:r>
      <w:r>
        <w:rPr>
          <w:rFonts w:ascii="Arial" w:hAnsi="Arial"/>
          <w:color w:val="7D46B1"/>
          <w:spacing w:val="1"/>
          <w:w w:val="115"/>
          <w:position w:val="3"/>
        </w:rPr>
        <w:t> </w:t>
      </w:r>
      <w:r>
        <w:rPr>
          <w:rFonts w:ascii="Arial" w:hAnsi="Arial"/>
          <w:color w:val="7D46B1"/>
          <w:spacing w:val="8"/>
          <w:w w:val="115"/>
          <w:position w:val="3"/>
        </w:rPr>
        <w:t></w:t>
      </w:r>
      <w:r>
        <w:rPr>
          <w:rFonts w:ascii="Arial" w:hAnsi="Arial"/>
          <w:color w:val="7D46B1"/>
          <w:spacing w:val="2"/>
          <w:w w:val="115"/>
          <w:position w:val="3"/>
        </w:rPr>
        <w:t> </w:t>
      </w:r>
      <w:r>
        <w:rPr>
          <w:rFonts w:ascii="Arial" w:hAnsi="Arial"/>
          <w:color w:val="7D46B1"/>
          <w:spacing w:val="8"/>
          <w:w w:val="115"/>
          <w:position w:val="3"/>
        </w:rPr>
        <w:t></w:t>
      </w:r>
      <w:r>
        <w:rPr>
          <w:rFonts w:ascii="Arial" w:hAnsi="Arial"/>
          <w:color w:val="7D46B1"/>
          <w:spacing w:val="2"/>
          <w:w w:val="115"/>
          <w:position w:val="3"/>
        </w:rPr>
        <w:t> </w:t>
      </w:r>
      <w:r>
        <w:rPr>
          <w:rFonts w:ascii="Arial" w:hAnsi="Arial"/>
          <w:color w:val="7D46B1"/>
          <w:spacing w:val="8"/>
          <w:w w:val="115"/>
          <w:position w:val="3"/>
        </w:rPr>
        <w:t></w:t>
      </w:r>
      <w:r>
        <w:rPr>
          <w:rFonts w:ascii="Arial" w:hAnsi="Arial"/>
          <w:color w:val="7D46B1"/>
          <w:spacing w:val="2"/>
          <w:w w:val="115"/>
          <w:position w:val="3"/>
        </w:rPr>
        <w:t> </w:t>
      </w:r>
      <w:r>
        <w:rPr>
          <w:rFonts w:ascii="Arial" w:hAnsi="Arial"/>
          <w:color w:val="7D46B1"/>
          <w:spacing w:val="-10"/>
          <w:w w:val="115"/>
          <w:position w:val="3"/>
        </w:rPr>
        <w:t></w:t>
      </w:r>
      <w:r>
        <w:rPr>
          <w:rFonts w:ascii="Arial" w:hAnsi="Arial"/>
          <w:color w:val="7D46B1"/>
          <w:position w:val="3"/>
        </w:rPr>
        <w:tab/>
      </w:r>
      <w:r>
        <w:rPr/>
        <w:t>Data</w:t>
      </w:r>
      <w:r>
        <w:rPr>
          <w:spacing w:val="3"/>
        </w:rPr>
        <w:t> </w:t>
      </w:r>
      <w:r>
        <w:rPr/>
        <w:t>entry</w:t>
      </w:r>
      <w:r>
        <w:rPr>
          <w:spacing w:val="-3"/>
        </w:rPr>
        <w:t> </w:t>
      </w:r>
      <w:r>
        <w:rPr>
          <w:spacing w:val="-2"/>
        </w:rPr>
        <w:t>accuracy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5"/>
          <w:w w:val="120"/>
          <w:position w:val="3"/>
        </w:rPr>
        <w:t> </w:t>
      </w: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4"/>
          <w:w w:val="120"/>
          <w:position w:val="3"/>
        </w:rPr>
        <w:t> </w:t>
      </w:r>
      <w:r>
        <w:rPr>
          <w:rFonts w:ascii="Arial" w:hAnsi="Arial"/>
          <w:color w:val="7D46B1"/>
          <w:w w:val="120"/>
          <w:position w:val="3"/>
        </w:rPr>
        <w:t></w:t>
      </w:r>
      <w:r>
        <w:rPr>
          <w:rFonts w:ascii="Arial" w:hAnsi="Arial"/>
          <w:color w:val="7D46B1"/>
          <w:spacing w:val="-4"/>
          <w:w w:val="120"/>
          <w:position w:val="3"/>
        </w:rPr>
        <w:t> </w:t>
      </w:r>
      <w:r>
        <w:rPr>
          <w:rFonts w:ascii="Arial" w:hAnsi="Arial"/>
          <w:color w:val="7D46B1"/>
          <w:w w:val="120"/>
          <w:position w:val="3"/>
        </w:rPr>
        <w:t></w:t>
      </w:r>
      <w:r>
        <w:rPr>
          <w:rFonts w:ascii="Arial" w:hAnsi="Arial"/>
          <w:color w:val="7D46B1"/>
          <w:spacing w:val="-4"/>
          <w:w w:val="120"/>
          <w:position w:val="3"/>
        </w:rPr>
        <w:t> </w:t>
      </w:r>
      <w:r>
        <w:rPr>
          <w:rFonts w:ascii="Arial" w:hAnsi="Arial"/>
          <w:color w:val="7D46B1"/>
          <w:spacing w:val="-10"/>
          <w:w w:val="120"/>
          <w:position w:val="3"/>
        </w:rPr>
        <w:t></w:t>
      </w:r>
      <w:r>
        <w:rPr>
          <w:rFonts w:ascii="Arial" w:hAnsi="Arial"/>
          <w:color w:val="7D46B1"/>
          <w:position w:val="3"/>
        </w:rPr>
        <w:tab/>
      </w:r>
      <w:r>
        <w:rPr>
          <w:w w:val="105"/>
        </w:rPr>
        <w:t>KPI</w:t>
      </w:r>
      <w:r>
        <w:rPr>
          <w:spacing w:val="-5"/>
          <w:w w:val="105"/>
        </w:rPr>
        <w:t> </w:t>
      </w:r>
      <w:r>
        <w:rPr>
          <w:spacing w:val="-2"/>
          <w:w w:val="120"/>
        </w:rPr>
        <w:t>reporting</w:t>
      </w:r>
    </w:p>
    <w:p>
      <w:pPr>
        <w:pStyle w:val="BodyText"/>
        <w:tabs>
          <w:tab w:pos="2938" w:val="left" w:leader="none"/>
        </w:tabs>
        <w:spacing w:before="89"/>
        <w:ind w:left="334"/>
      </w:pPr>
      <w:r>
        <w:rPr>
          <w:rFonts w:ascii="Arial" w:hAnsi="Arial"/>
          <w:color w:val="7D46B1"/>
          <w:w w:val="125"/>
          <w:position w:val="3"/>
        </w:rPr>
        <w:t></w:t>
      </w:r>
      <w:r>
        <w:rPr>
          <w:rFonts w:ascii="Arial" w:hAnsi="Arial"/>
          <w:color w:val="7D46B1"/>
          <w:spacing w:val="-19"/>
          <w:w w:val="125"/>
          <w:position w:val="3"/>
        </w:rPr>
        <w:t> </w:t>
      </w:r>
      <w:r>
        <w:rPr>
          <w:rFonts w:ascii="Arial" w:hAnsi="Arial"/>
          <w:color w:val="7D46B1"/>
          <w:w w:val="125"/>
          <w:position w:val="3"/>
        </w:rPr>
        <w:t></w:t>
      </w:r>
      <w:r>
        <w:rPr>
          <w:rFonts w:ascii="Arial" w:hAnsi="Arial"/>
          <w:color w:val="7D46B1"/>
          <w:spacing w:val="-18"/>
          <w:w w:val="125"/>
          <w:position w:val="3"/>
        </w:rPr>
        <w:t> </w:t>
      </w:r>
      <w:r>
        <w:rPr>
          <w:rFonts w:ascii="Arial" w:hAnsi="Arial"/>
          <w:color w:val="7D46B1"/>
          <w:w w:val="125"/>
          <w:position w:val="3"/>
        </w:rPr>
        <w:t></w:t>
      </w:r>
      <w:r>
        <w:rPr>
          <w:rFonts w:ascii="Arial" w:hAnsi="Arial"/>
          <w:color w:val="7D46B1"/>
          <w:spacing w:val="-18"/>
          <w:w w:val="125"/>
          <w:position w:val="3"/>
        </w:rPr>
        <w:t> </w:t>
      </w:r>
      <w:r>
        <w:rPr>
          <w:rFonts w:ascii="Arial" w:hAnsi="Arial"/>
          <w:color w:val="7D46B1"/>
          <w:w w:val="125"/>
          <w:position w:val="3"/>
        </w:rPr>
        <w:t></w:t>
      </w:r>
      <w:r>
        <w:rPr>
          <w:rFonts w:ascii="Arial" w:hAnsi="Arial"/>
          <w:color w:val="7D46B1"/>
          <w:spacing w:val="-19"/>
          <w:w w:val="125"/>
          <w:position w:val="3"/>
        </w:rPr>
        <w:t> </w:t>
      </w:r>
      <w:r>
        <w:rPr>
          <w:rFonts w:ascii="Arial" w:hAnsi="Arial"/>
          <w:color w:val="7D46B1"/>
          <w:spacing w:val="-10"/>
          <w:w w:val="125"/>
          <w:position w:val="3"/>
        </w:rPr>
        <w:t></w:t>
      </w:r>
      <w:r>
        <w:rPr>
          <w:rFonts w:ascii="Arial" w:hAnsi="Arial"/>
          <w:color w:val="7D46B1"/>
          <w:position w:val="3"/>
        </w:rPr>
        <w:tab/>
      </w:r>
      <w:r>
        <w:rPr>
          <w:w w:val="110"/>
        </w:rPr>
        <w:t>Sales</w:t>
      </w:r>
      <w:r>
        <w:rPr>
          <w:spacing w:val="-10"/>
          <w:w w:val="110"/>
        </w:rPr>
        <w:t> </w:t>
      </w:r>
      <w:r>
        <w:rPr>
          <w:spacing w:val="-2"/>
          <w:w w:val="120"/>
        </w:rPr>
        <w:t>enablement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7D46B1"/>
          <w:w w:val="125"/>
          <w:position w:val="3"/>
        </w:rPr>
        <w:t></w:t>
      </w:r>
      <w:r>
        <w:rPr>
          <w:rFonts w:ascii="Arial" w:hAnsi="Arial"/>
          <w:color w:val="7D46B1"/>
          <w:spacing w:val="-19"/>
          <w:w w:val="125"/>
          <w:position w:val="3"/>
        </w:rPr>
        <w:t> </w:t>
      </w:r>
      <w:r>
        <w:rPr>
          <w:rFonts w:ascii="Arial" w:hAnsi="Arial"/>
          <w:color w:val="7D46B1"/>
          <w:w w:val="125"/>
          <w:position w:val="3"/>
        </w:rPr>
        <w:t></w:t>
      </w:r>
      <w:r>
        <w:rPr>
          <w:rFonts w:ascii="Arial" w:hAnsi="Arial"/>
          <w:color w:val="7D46B1"/>
          <w:spacing w:val="-18"/>
          <w:w w:val="125"/>
          <w:position w:val="3"/>
        </w:rPr>
        <w:t> </w:t>
      </w:r>
      <w:r>
        <w:rPr>
          <w:rFonts w:ascii="Arial" w:hAnsi="Arial"/>
          <w:color w:val="7D46B1"/>
          <w:w w:val="125"/>
          <w:position w:val="3"/>
        </w:rPr>
        <w:t></w:t>
      </w:r>
      <w:r>
        <w:rPr>
          <w:rFonts w:ascii="Arial" w:hAnsi="Arial"/>
          <w:color w:val="7D46B1"/>
          <w:spacing w:val="-18"/>
          <w:w w:val="125"/>
          <w:position w:val="3"/>
        </w:rPr>
        <w:t> </w:t>
      </w:r>
      <w:r>
        <w:rPr>
          <w:rFonts w:ascii="Arial" w:hAnsi="Arial"/>
          <w:color w:val="7D46B1"/>
          <w:w w:val="125"/>
          <w:position w:val="3"/>
        </w:rPr>
        <w:t></w:t>
      </w:r>
      <w:r>
        <w:rPr>
          <w:rFonts w:ascii="Arial" w:hAnsi="Arial"/>
          <w:color w:val="7D46B1"/>
          <w:spacing w:val="-19"/>
          <w:w w:val="125"/>
          <w:position w:val="3"/>
        </w:rPr>
        <w:t> </w:t>
      </w:r>
      <w:r>
        <w:rPr>
          <w:rFonts w:ascii="Arial" w:hAnsi="Arial"/>
          <w:color w:val="7D46B1"/>
          <w:spacing w:val="-10"/>
          <w:w w:val="125"/>
          <w:position w:val="3"/>
        </w:rPr>
        <w:t></w:t>
      </w:r>
      <w:r>
        <w:rPr>
          <w:rFonts w:ascii="Arial" w:hAnsi="Arial"/>
          <w:color w:val="7D46B1"/>
          <w:position w:val="3"/>
        </w:rPr>
        <w:tab/>
      </w:r>
      <w:r>
        <w:rPr>
          <w:w w:val="95"/>
        </w:rPr>
        <w:t>Territory</w:t>
      </w:r>
      <w:r>
        <w:rPr>
          <w:spacing w:val="-10"/>
          <w:w w:val="95"/>
        </w:rPr>
        <w:t> </w:t>
      </w:r>
      <w:r>
        <w:rPr>
          <w:spacing w:val="-2"/>
          <w:w w:val="115"/>
        </w:rPr>
        <w:t>support</w:t>
      </w:r>
    </w:p>
    <w:p>
      <w:pPr>
        <w:pStyle w:val="BodyText"/>
        <w:spacing w:before="7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223611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607214pt;width:563.249955pt;height:.75pt;mso-position-horizontal-relative:page;mso-position-vertical-relative:paragraph;z-index:-15728128;mso-wrap-distance-left:0;mso-wrap-distance-right:0" id="docshape5" filled="true" fillcolor="#7d46b1" stroked="false">
                <v:fill type="solid"/>
                <w10:wrap type="topAndBottom"/>
              </v:rect>
            </w:pict>
          </mc:Fallback>
        </mc:AlternateContent>
      </w:r>
      <w:r>
        <w:rPr>
          <w:color w:val="7D46B1"/>
          <w:w w:val="90"/>
        </w:rPr>
        <w:t>Professional</w:t>
      </w:r>
      <w:r>
        <w:rPr>
          <w:color w:val="7D46B1"/>
          <w:spacing w:val="27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6"/>
        <w:rPr>
          <w:rFonts w:ascii="Verdana"/>
          <w:b/>
          <w:sz w:val="11"/>
        </w:rPr>
      </w:pPr>
    </w:p>
    <w:p>
      <w:pPr>
        <w:spacing w:after="0"/>
        <w:rPr>
          <w:rFonts w:ascii="Verdana"/>
          <w:sz w:val="11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BodyText"/>
        <w:spacing w:line="280" w:lineRule="auto" w:before="103"/>
        <w:ind w:left="334" w:right="38"/>
      </w:pPr>
      <w:r>
        <w:rPr>
          <w:w w:val="105"/>
        </w:rPr>
        <w:t>January</w:t>
      </w:r>
      <w:r>
        <w:rPr>
          <w:spacing w:val="-20"/>
          <w:w w:val="105"/>
        </w:rPr>
        <w:t> </w:t>
      </w:r>
      <w:r>
        <w:rPr>
          <w:w w:val="105"/>
        </w:rPr>
        <w:t>2022</w:t>
      </w:r>
      <w:r>
        <w:rPr>
          <w:spacing w:val="-17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spacing w:before="103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spacing w:val="-4"/>
          <w:sz w:val="18"/>
        </w:rPr>
        <w:t>Sales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pacing w:val="-4"/>
          <w:sz w:val="18"/>
        </w:rPr>
        <w:t>Operations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Coordinator</w:t>
      </w:r>
      <w:r>
        <w:rPr>
          <w:rFonts w:ascii="Verdana"/>
          <w:b/>
          <w:spacing w:val="59"/>
          <w:w w:val="150"/>
          <w:sz w:val="18"/>
        </w:rPr>
        <w:t> </w:t>
      </w:r>
      <w:r>
        <w:rPr>
          <w:i/>
          <w:spacing w:val="-4"/>
          <w:sz w:val="22"/>
        </w:rPr>
        <w:t>Nexaro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Inc.,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Nashville,</w:t>
      </w:r>
      <w:r>
        <w:rPr>
          <w:i/>
          <w:spacing w:val="-18"/>
          <w:sz w:val="22"/>
        </w:rPr>
        <w:t> </w:t>
      </w:r>
      <w:r>
        <w:rPr>
          <w:i/>
          <w:spacing w:val="-5"/>
          <w:sz w:val="22"/>
        </w:rPr>
        <w:t>TN</w:t>
      </w:r>
    </w:p>
    <w:p>
      <w:pPr>
        <w:pStyle w:val="BodyText"/>
        <w:tabs>
          <w:tab w:pos="706" w:val="left" w:leader="none"/>
        </w:tabs>
        <w:spacing w:line="367" w:lineRule="auto" w:before="135"/>
        <w:ind w:left="336" w:right="95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</w:t>
      </w:r>
      <w:r>
        <w:rPr>
          <w:spacing w:val="-4"/>
          <w:w w:val="105"/>
        </w:rPr>
        <w:t> </w:t>
      </w:r>
      <w:r>
        <w:rPr>
          <w:w w:val="105"/>
        </w:rPr>
        <w:t>lead</w:t>
      </w:r>
      <w:r>
        <w:rPr>
          <w:spacing w:val="-4"/>
          <w:w w:val="105"/>
        </w:rPr>
        <w:t> </w:t>
      </w:r>
      <w:r>
        <w:rPr>
          <w:w w:val="105"/>
        </w:rPr>
        <w:t>response</w:t>
      </w:r>
      <w:r>
        <w:rPr>
          <w:spacing w:val="-4"/>
          <w:w w:val="105"/>
        </w:rPr>
        <w:t> </w:t>
      </w:r>
      <w:r>
        <w:rPr>
          <w:w w:val="105"/>
        </w:rPr>
        <w:t>time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w w:val="105"/>
        </w:rPr>
        <w:t>25%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improved</w:t>
      </w:r>
      <w:r>
        <w:rPr>
          <w:spacing w:val="-4"/>
          <w:w w:val="105"/>
        </w:rPr>
        <w:t> </w:t>
      </w:r>
      <w:r>
        <w:rPr>
          <w:w w:val="105"/>
        </w:rPr>
        <w:t>routing</w:t>
      </w:r>
      <w:r>
        <w:rPr>
          <w:spacing w:val="-4"/>
          <w:w w:val="105"/>
        </w:rPr>
        <w:t> </w:t>
      </w:r>
      <w:r>
        <w:rPr>
          <w:w w:val="105"/>
        </w:rPr>
        <w:t>automation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Created weekly dashboards tracking pipeline health and close rates</w:t>
      </w:r>
    </w:p>
    <w:p>
      <w:pPr>
        <w:pStyle w:val="BodyText"/>
        <w:tabs>
          <w:tab w:pos="706" w:val="left" w:leader="none"/>
        </w:tabs>
        <w:spacing w:line="254" w:lineRule="exact"/>
        <w:ind w:left="336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Supported</w:t>
      </w:r>
      <w:r>
        <w:rPr>
          <w:spacing w:val="7"/>
        </w:rPr>
        <w:t> </w:t>
      </w:r>
      <w:r>
        <w:rPr/>
        <w:t>15+</w:t>
      </w:r>
      <w:r>
        <w:rPr>
          <w:spacing w:val="7"/>
        </w:rPr>
        <w:t> </w:t>
      </w:r>
      <w:r>
        <w:rPr/>
        <w:t>sales</w:t>
      </w:r>
      <w:r>
        <w:rPr>
          <w:spacing w:val="8"/>
        </w:rPr>
        <w:t> </w:t>
      </w:r>
      <w:r>
        <w:rPr/>
        <w:t>reps</w:t>
      </w:r>
      <w:r>
        <w:rPr>
          <w:spacing w:val="-1"/>
        </w:rPr>
        <w:t> </w:t>
      </w:r>
      <w:r>
        <w:rPr/>
        <w:t>with</w:t>
      </w:r>
      <w:r>
        <w:rPr>
          <w:spacing w:val="7"/>
        </w:rPr>
        <w:t> </w:t>
      </w:r>
      <w:r>
        <w:rPr/>
        <w:t>training</w:t>
      </w:r>
      <w:r>
        <w:rPr>
          <w:spacing w:val="8"/>
        </w:rPr>
        <w:t> </w:t>
      </w:r>
      <w:r>
        <w:rPr/>
        <w:t>and</w:t>
      </w:r>
      <w:r>
        <w:rPr>
          <w:spacing w:val="7"/>
        </w:rPr>
        <w:t> </w:t>
      </w:r>
      <w:r>
        <w:rPr/>
        <w:t>administrative</w:t>
      </w:r>
      <w:r>
        <w:rPr>
          <w:spacing w:val="7"/>
        </w:rPr>
        <w:t> </w:t>
      </w:r>
      <w:r>
        <w:rPr>
          <w:spacing w:val="-2"/>
        </w:rPr>
        <w:t>tasks</w:t>
      </w:r>
    </w:p>
    <w:p>
      <w:pPr>
        <w:spacing w:after="0" w:line="254" w:lineRule="exact"/>
        <w:sectPr>
          <w:type w:val="continuous"/>
          <w:pgSz w:w="11920" w:h="16860"/>
          <w:pgMar w:top="760" w:bottom="280" w:left="0" w:right="0"/>
          <w:cols w:num="2" w:equalWidth="0">
            <w:col w:w="1873" w:space="731"/>
            <w:col w:w="9316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BodyText"/>
        <w:spacing w:before="104"/>
        <w:ind w:left="334"/>
      </w:pPr>
      <w:r>
        <w:rPr/>
        <w:t>June</w:t>
      </w:r>
      <w:r>
        <w:rPr>
          <w:spacing w:val="24"/>
        </w:rPr>
        <w:t> </w:t>
      </w:r>
      <w:r>
        <w:rPr/>
        <w:t>2020</w:t>
      </w:r>
      <w:r>
        <w:rPr>
          <w:spacing w:val="25"/>
        </w:rPr>
        <w:t> </w:t>
      </w:r>
      <w:r>
        <w:rPr>
          <w:spacing w:val="-10"/>
        </w:rPr>
        <w:t>-</w:t>
      </w:r>
    </w:p>
    <w:p>
      <w:pPr>
        <w:pStyle w:val="BodyText"/>
        <w:spacing w:before="44"/>
        <w:ind w:left="334"/>
      </w:pPr>
      <w:r>
        <w:rPr>
          <w:w w:val="105"/>
        </w:rPr>
        <w:t>December</w:t>
      </w:r>
      <w:r>
        <w:rPr>
          <w:spacing w:val="22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Heading1"/>
      </w:pPr>
      <w:r>
        <w:rPr>
          <w:color w:val="7D46B1"/>
          <w:spacing w:val="-2"/>
        </w:rPr>
        <w:t>Education</w:t>
      </w:r>
    </w:p>
    <w:p>
      <w:pPr>
        <w:spacing w:before="104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spacing w:val="-4"/>
          <w:sz w:val="18"/>
        </w:rPr>
        <w:t>Sales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pacing w:val="-4"/>
          <w:sz w:val="18"/>
        </w:rPr>
        <w:t>Admin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Assistant</w:t>
      </w:r>
      <w:r>
        <w:rPr>
          <w:rFonts w:ascii="Verdana"/>
          <w:b/>
          <w:spacing w:val="55"/>
          <w:w w:val="150"/>
          <w:sz w:val="18"/>
        </w:rPr>
        <w:t> </w:t>
      </w:r>
      <w:r>
        <w:rPr>
          <w:i/>
          <w:spacing w:val="-4"/>
          <w:sz w:val="22"/>
        </w:rPr>
        <w:t>Apex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Distribution,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Nashville,</w:t>
      </w:r>
      <w:r>
        <w:rPr>
          <w:i/>
          <w:spacing w:val="-18"/>
          <w:sz w:val="22"/>
        </w:rPr>
        <w:t> </w:t>
      </w:r>
      <w:r>
        <w:rPr>
          <w:i/>
          <w:spacing w:val="-5"/>
          <w:sz w:val="22"/>
        </w:rPr>
        <w:t>TN</w:t>
      </w:r>
    </w:p>
    <w:p>
      <w:pPr>
        <w:pStyle w:val="BodyText"/>
        <w:tabs>
          <w:tab w:pos="706" w:val="left" w:leader="none"/>
        </w:tabs>
        <w:spacing w:before="134"/>
        <w:ind w:left="33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8"/>
          <w:w w:val="105"/>
        </w:rPr>
        <w:t> </w:t>
      </w:r>
      <w:r>
        <w:rPr>
          <w:w w:val="105"/>
        </w:rPr>
        <w:t>CRM</w:t>
      </w:r>
      <w:r>
        <w:rPr>
          <w:spacing w:val="-8"/>
          <w:w w:val="105"/>
        </w:rPr>
        <w:t> </w:t>
      </w:r>
      <w:r>
        <w:rPr>
          <w:w w:val="105"/>
        </w:rPr>
        <w:t>data</w:t>
      </w:r>
      <w:r>
        <w:rPr>
          <w:spacing w:val="-7"/>
          <w:w w:val="105"/>
        </w:rPr>
        <w:t> </w:t>
      </w:r>
      <w:r>
        <w:rPr>
          <w:w w:val="105"/>
        </w:rPr>
        <w:t>accuracy</w:t>
      </w:r>
      <w:r>
        <w:rPr>
          <w:spacing w:val="-15"/>
          <w:w w:val="105"/>
        </w:rPr>
        <w:t> </w:t>
      </w:r>
      <w:r>
        <w:rPr>
          <w:w w:val="105"/>
        </w:rPr>
        <w:t>at</w:t>
      </w:r>
      <w:r>
        <w:rPr>
          <w:spacing w:val="-7"/>
          <w:w w:val="105"/>
        </w:rPr>
        <w:t> </w:t>
      </w:r>
      <w:r>
        <w:rPr>
          <w:w w:val="105"/>
        </w:rPr>
        <w:t>98%</w:t>
      </w:r>
      <w:r>
        <w:rPr>
          <w:spacing w:val="-8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18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BodyText"/>
        <w:tabs>
          <w:tab w:pos="706" w:val="left" w:leader="none"/>
        </w:tabs>
        <w:spacing w:line="367" w:lineRule="auto" w:before="135"/>
        <w:ind w:left="336" w:right="148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Compiled</w:t>
      </w:r>
      <w:r>
        <w:rPr>
          <w:spacing w:val="-18"/>
          <w:w w:val="105"/>
        </w:rPr>
        <w:t> </w:t>
      </w:r>
      <w:r>
        <w:rPr>
          <w:w w:val="105"/>
        </w:rPr>
        <w:t>quarterly</w:t>
      </w:r>
      <w:r>
        <w:rPr>
          <w:spacing w:val="-19"/>
          <w:w w:val="105"/>
        </w:rPr>
        <w:t> </w:t>
      </w:r>
      <w:r>
        <w:rPr>
          <w:w w:val="105"/>
        </w:rPr>
        <w:t>sales</w:t>
      </w:r>
      <w:r>
        <w:rPr>
          <w:spacing w:val="-18"/>
          <w:w w:val="105"/>
        </w:rPr>
        <w:t> </w:t>
      </w:r>
      <w:r>
        <w:rPr>
          <w:w w:val="105"/>
        </w:rPr>
        <w:t>performance</w:t>
      </w:r>
      <w:r>
        <w:rPr>
          <w:spacing w:val="-17"/>
          <w:w w:val="105"/>
        </w:rPr>
        <w:t> </w:t>
      </w:r>
      <w:r>
        <w:rPr>
          <w:w w:val="105"/>
        </w:rPr>
        <w:t>reports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the</w:t>
      </w:r>
      <w:r>
        <w:rPr>
          <w:spacing w:val="-17"/>
          <w:w w:val="105"/>
        </w:rPr>
        <w:t> </w:t>
      </w:r>
      <w:r>
        <w:rPr>
          <w:w w:val="105"/>
        </w:rPr>
        <w:t>executive</w:t>
      </w:r>
      <w:r>
        <w:rPr>
          <w:spacing w:val="-18"/>
          <w:w w:val="105"/>
        </w:rPr>
        <w:t> </w:t>
      </w:r>
      <w:r>
        <w:rPr>
          <w:w w:val="105"/>
        </w:rPr>
        <w:t>team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Assisted with scheduling and documentation for sales meetings</w:t>
      </w:r>
    </w:p>
    <w:p>
      <w:pPr>
        <w:spacing w:after="0" w:line="367" w:lineRule="auto"/>
        <w:sectPr>
          <w:type w:val="continuous"/>
          <w:pgSz w:w="11920" w:h="16860"/>
          <w:pgMar w:top="760" w:bottom="280" w:left="0" w:right="0"/>
          <w:cols w:num="2" w:equalWidth="0">
            <w:col w:w="1986" w:space="618"/>
            <w:col w:w="9316"/>
          </w:cols>
        </w:sectPr>
      </w:pPr>
    </w:p>
    <w:p>
      <w:pPr>
        <w:pStyle w:val="BodyText"/>
        <w:rPr>
          <w:sz w:val="3"/>
        </w:rPr>
      </w:pPr>
    </w:p>
    <w:p>
      <w:pPr>
        <w:pStyle w:val="BodyText"/>
        <w:spacing w:line="20" w:lineRule="exact"/>
        <w:ind w:left="33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7d46b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tabs>
          <w:tab w:pos="2938" w:val="left" w:leader="none"/>
        </w:tabs>
        <w:spacing w:before="239"/>
        <w:ind w:left="334" w:right="0" w:firstLine="0"/>
        <w:jc w:val="left"/>
        <w:rPr>
          <w:sz w:val="22"/>
        </w:rPr>
      </w:pPr>
      <w:r>
        <w:rPr>
          <w:spacing w:val="2"/>
          <w:sz w:val="22"/>
        </w:rPr>
        <w:t>May</w:t>
      </w:r>
      <w:r>
        <w:rPr>
          <w:spacing w:val="28"/>
          <w:sz w:val="22"/>
        </w:rPr>
        <w:t> </w:t>
      </w:r>
      <w:r>
        <w:rPr>
          <w:spacing w:val="-4"/>
          <w:sz w:val="22"/>
        </w:rPr>
        <w:t>2020</w:t>
      </w:r>
      <w:r>
        <w:rPr>
          <w:sz w:val="22"/>
        </w:rPr>
        <w:tab/>
      </w:r>
      <w:r>
        <w:rPr>
          <w:rFonts w:ascii="Verdana"/>
          <w:b/>
          <w:sz w:val="18"/>
        </w:rPr>
        <w:t>Bachelor</w:t>
      </w:r>
      <w:r>
        <w:rPr>
          <w:rFonts w:ascii="Verdana"/>
          <w:b/>
          <w:spacing w:val="-16"/>
          <w:sz w:val="18"/>
        </w:rPr>
        <w:t> </w:t>
      </w:r>
      <w:r>
        <w:rPr>
          <w:rFonts w:ascii="Verdana"/>
          <w:b/>
          <w:sz w:val="18"/>
        </w:rPr>
        <w:t>of</w:t>
      </w:r>
      <w:r>
        <w:rPr>
          <w:rFonts w:ascii="Verdana"/>
          <w:b/>
          <w:spacing w:val="-15"/>
          <w:sz w:val="18"/>
        </w:rPr>
        <w:t> </w:t>
      </w:r>
      <w:r>
        <w:rPr>
          <w:rFonts w:ascii="Verdana"/>
          <w:b/>
          <w:sz w:val="18"/>
        </w:rPr>
        <w:t>Business</w:t>
      </w:r>
      <w:r>
        <w:rPr>
          <w:rFonts w:ascii="Verdana"/>
          <w:b/>
          <w:spacing w:val="-16"/>
          <w:sz w:val="18"/>
        </w:rPr>
        <w:t> </w:t>
      </w:r>
      <w:r>
        <w:rPr>
          <w:rFonts w:ascii="Verdana"/>
          <w:b/>
          <w:sz w:val="18"/>
        </w:rPr>
        <w:t>Administration</w:t>
      </w:r>
      <w:r>
        <w:rPr>
          <w:rFonts w:ascii="Verdana"/>
          <w:b/>
          <w:spacing w:val="62"/>
          <w:sz w:val="18"/>
        </w:rPr>
        <w:t> </w:t>
      </w:r>
      <w:r>
        <w:rPr>
          <w:sz w:val="22"/>
        </w:rPr>
        <w:t>Belmont</w:t>
      </w:r>
      <w:r>
        <w:rPr>
          <w:spacing w:val="-16"/>
          <w:sz w:val="22"/>
        </w:rPr>
        <w:t> </w:t>
      </w:r>
      <w:r>
        <w:rPr>
          <w:sz w:val="22"/>
        </w:rPr>
        <w:t>University,</w:t>
      </w:r>
      <w:r>
        <w:rPr>
          <w:spacing w:val="-17"/>
          <w:sz w:val="22"/>
        </w:rPr>
        <w:t> </w:t>
      </w:r>
      <w:r>
        <w:rPr>
          <w:sz w:val="22"/>
        </w:rPr>
        <w:t>Nashville,</w:t>
      </w:r>
      <w:r>
        <w:rPr>
          <w:spacing w:val="-16"/>
          <w:sz w:val="22"/>
        </w:rPr>
        <w:t> </w:t>
      </w:r>
      <w:r>
        <w:rPr>
          <w:spacing w:val="-5"/>
          <w:sz w:val="22"/>
        </w:rPr>
        <w:t>TN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9"/>
      <w:ind w:left="1617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2025-11-13T18:18:51Z</dcterms:created>
  <dcterms:modified xsi:type="dcterms:W3CDTF">2025-11-13T18:18:51Z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