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2"/>
        </w:rPr>
        <w:t>Chris </w:t>
      </w:r>
      <w:r>
        <w:rPr>
          <w:color w:val="E37829"/>
          <w:spacing w:val="-16"/>
        </w:rPr>
        <w:t>Jackson</w:t>
      </w:r>
    </w:p>
    <w:p>
      <w:pPr>
        <w:spacing w:before="128"/>
        <w:ind w:left="1862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Retail</w:t>
      </w:r>
      <w:r>
        <w:rPr>
          <w:rFonts w:ascii="Arial"/>
          <w:b/>
          <w:spacing w:val="4"/>
          <w:sz w:val="26"/>
        </w:rPr>
        <w:t> </w:t>
      </w:r>
      <w:r>
        <w:rPr>
          <w:rFonts w:ascii="Arial"/>
          <w:b/>
          <w:sz w:val="26"/>
        </w:rPr>
        <w:t>Store</w:t>
      </w:r>
      <w:r>
        <w:rPr>
          <w:rFonts w:ascii="Arial"/>
          <w:b/>
          <w:spacing w:val="5"/>
          <w:sz w:val="26"/>
        </w:rPr>
        <w:t> </w:t>
      </w:r>
      <w:r>
        <w:rPr>
          <w:rFonts w:ascii="Arial"/>
          <w:b/>
          <w:spacing w:val="-2"/>
          <w:sz w:val="26"/>
        </w:rPr>
        <w:t>Manager</w:t>
      </w:r>
    </w:p>
    <w:p>
      <w:pPr>
        <w:pStyle w:val="BodyText"/>
        <w:spacing w:line="268" w:lineRule="auto" w:before="83"/>
        <w:ind w:left="1862" w:right="1246"/>
      </w:pPr>
      <w:r>
        <w:rPr/>
        <w:br w:type="column"/>
      </w:r>
      <w:r>
        <w:rPr>
          <w:color w:val="E37829"/>
          <w:w w:val="125"/>
        </w:rPr>
        <w:t>City, ST </w:t>
      </w:r>
      <w:hyperlink r:id="rId6">
        <w:r>
          <w:rPr>
            <w:color w:val="E37829"/>
            <w:spacing w:val="-2"/>
            <w:w w:val="125"/>
          </w:rPr>
          <w:t>email@email.com</w:t>
        </w:r>
      </w:hyperlink>
      <w:r>
        <w:rPr>
          <w:color w:val="E37829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400"/>
          <w:cols w:num="2" w:equalWidth="0">
            <w:col w:w="4761" w:space="1405"/>
            <w:col w:w="513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spacing w:before="1"/>
        <w:ind w:left="114" w:right="0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-161632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26985pt;width:563.249955pt;height:5.25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b/>
          <w:w w:val="130"/>
          <w:sz w:val="22"/>
        </w:rPr>
        <w:t>Experienced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Retail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Store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Leader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proven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record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driving</w:t>
      </w:r>
      <w:r>
        <w:rPr>
          <w:b/>
          <w:spacing w:val="-1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revenue</w:t>
      </w:r>
    </w:p>
    <w:p>
      <w:pPr>
        <w:pStyle w:val="BodyText"/>
        <w:spacing w:line="268" w:lineRule="auto" w:before="136"/>
        <w:ind w:left="114" w:right="11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772099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795273pt;width:563.249955pt;height:4.5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Retail Professional with 9 years of experience managing fast-paced store operations, building high- performing</w:t>
      </w:r>
      <w:r>
        <w:rPr>
          <w:spacing w:val="-2"/>
          <w:w w:val="125"/>
        </w:rPr>
        <w:t> </w:t>
      </w:r>
      <w:r>
        <w:rPr>
          <w:w w:val="125"/>
        </w:rPr>
        <w:t>teams,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increasing</w:t>
      </w:r>
      <w:r>
        <w:rPr>
          <w:spacing w:val="-2"/>
          <w:w w:val="125"/>
        </w:rPr>
        <w:t> </w:t>
      </w:r>
      <w:r>
        <w:rPr>
          <w:w w:val="125"/>
        </w:rPr>
        <w:t>profitability.</w:t>
      </w:r>
      <w:r>
        <w:rPr>
          <w:spacing w:val="-2"/>
          <w:w w:val="125"/>
        </w:rPr>
        <w:t> </w:t>
      </w:r>
      <w:r>
        <w:rPr>
          <w:w w:val="125"/>
        </w:rPr>
        <w:t>Recognized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improving</w:t>
      </w:r>
      <w:r>
        <w:rPr>
          <w:spacing w:val="-2"/>
          <w:w w:val="125"/>
        </w:rPr>
        <w:t> </w:t>
      </w:r>
      <w:r>
        <w:rPr>
          <w:w w:val="125"/>
        </w:rPr>
        <w:t>customer</w:t>
      </w:r>
      <w:r>
        <w:rPr>
          <w:spacing w:val="-2"/>
          <w:w w:val="125"/>
        </w:rPr>
        <w:t> </w:t>
      </w:r>
      <w:r>
        <w:rPr>
          <w:w w:val="125"/>
        </w:rPr>
        <w:t>satisfaction</w:t>
      </w:r>
      <w:r>
        <w:rPr>
          <w:spacing w:val="-2"/>
          <w:w w:val="125"/>
        </w:rPr>
        <w:t> </w:t>
      </w:r>
      <w:r>
        <w:rPr>
          <w:w w:val="125"/>
        </w:rPr>
        <w:t>and reducing turnover by creating a culture of accountability and service excellence.</w:t>
      </w:r>
    </w:p>
    <w:p>
      <w:pPr>
        <w:pStyle w:val="BodyText"/>
        <w:spacing w:before="4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400"/>
        </w:sectPr>
      </w:pPr>
    </w:p>
    <w:p>
      <w:pPr>
        <w:pStyle w:val="Heading1"/>
      </w:pPr>
      <w:r>
        <w:rPr>
          <w:color w:val="E37829"/>
          <w:spacing w:val="-4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77"/>
        <w:rPr>
          <w:rFonts w:ascii="Arial"/>
          <w:b/>
        </w:rPr>
      </w:pPr>
    </w:p>
    <w:p>
      <w:pPr>
        <w:pStyle w:val="BodyText"/>
        <w:spacing w:line="268" w:lineRule="auto"/>
        <w:ind w:left="114" w:right="500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56809</wp:posOffset>
                </wp:positionV>
                <wp:extent cx="219075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732pt;width:172.5pt;height:6pt;mso-position-horizontal-relative:page;mso-position-vertical-relative:paragraph;z-index:15731200" id="docshapegroup3" coordorigin="330,89" coordsize="3450,120">
                <v:rect style="position:absolute;left:337;top:96;width:3435;height:105" id="docshape4" filled="false" stroked="true" strokeweight=".75pt" strokecolor="#e37829">
                  <v:stroke dashstyle="solid"/>
                </v:rect>
                <v:rect style="position:absolute;left:345;top:104;width:3420;height:90" id="docshape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247309</wp:posOffset>
                </wp:positionV>
                <wp:extent cx="219075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66675">
                                <a:moveTo>
                                  <a:pt x="1733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73200pt;width:172.5pt;height:6pt;mso-position-horizontal-relative:page;mso-position-vertical-relative:paragraph;z-index:15731712" id="docshapegroup6" coordorigin="330,389" coordsize="3450,120">
                <v:rect style="position:absolute;left:337;top:396;width:3435;height:105" id="docshape7" filled="false" stroked="true" strokeweight=".75pt" strokecolor="#e37829">
                  <v:stroke dashstyle="solid"/>
                </v:rect>
                <v:rect style="position:absolute;left:345;top:404;width:2730;height:105" id="docshape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437809</wp:posOffset>
                </wp:positionV>
                <wp:extent cx="219075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73198pt;width:172.5pt;height:6pt;mso-position-horizontal-relative:page;mso-position-vertical-relative:paragraph;z-index:15732224" id="docshapegroup9" coordorigin="330,689" coordsize="3450,120">
                <v:rect style="position:absolute;left:337;top:696;width:3435;height:105" id="docshape10" filled="false" stroked="true" strokeweight=".75pt" strokecolor="#e37829">
                  <v:stroke dashstyle="solid"/>
                </v:rect>
                <v:rect style="position:absolute;left:345;top:704;width:2055;height:105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Budget</w:t>
      </w:r>
      <w:r>
        <w:rPr>
          <w:spacing w:val="-17"/>
          <w:w w:val="130"/>
        </w:rPr>
        <w:t> </w:t>
      </w:r>
      <w:r>
        <w:rPr>
          <w:w w:val="130"/>
        </w:rPr>
        <w:t>management Employee</w:t>
      </w:r>
      <w:r>
        <w:rPr>
          <w:spacing w:val="-17"/>
          <w:w w:val="130"/>
        </w:rPr>
        <w:t> </w:t>
      </w:r>
      <w:r>
        <w:rPr>
          <w:w w:val="130"/>
        </w:rPr>
        <w:t>scheduling Inventory control</w:t>
      </w:r>
    </w:p>
    <w:p>
      <w:pPr>
        <w:pStyle w:val="BodyText"/>
        <w:spacing w:line="268" w:lineRule="auto"/>
        <w:ind w:left="114" w:right="5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55321</wp:posOffset>
                </wp:positionV>
                <wp:extent cx="21907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56009pt;width:172.5pt;height:6pt;mso-position-horizontal-relative:page;mso-position-vertical-relative:paragraph;z-index:15732736" id="docshapegroup12" coordorigin="330,87" coordsize="3450,120">
                <v:rect style="position:absolute;left:337;top:94;width:3435;height:105" id="docshape13" filled="false" stroked="true" strokeweight=".75pt" strokecolor="#e37829">
                  <v:stroke dashstyle="solid"/>
                </v:rect>
                <v:rect style="position:absolute;left:345;top:102;width:2055;height:105" id="docshape14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255346</wp:posOffset>
                </wp:positionV>
                <wp:extent cx="219075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06009pt;width:172.5pt;height:5.25pt;mso-position-horizontal-relative:page;mso-position-vertical-relative:paragraph;z-index:15733248" id="docshapegroup15" coordorigin="330,402" coordsize="3450,105">
                <v:rect style="position:absolute;left:337;top:409;width:3435;height:90" id="docshape16" filled="false" stroked="true" strokeweight=".75pt" strokecolor="#e37829">
                  <v:stroke dashstyle="solid"/>
                </v:rect>
                <v:rect style="position:absolute;left:345;top:417;width:1365;height:90" id="docshape1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Loss</w:t>
      </w:r>
      <w:r>
        <w:rPr>
          <w:spacing w:val="-16"/>
          <w:w w:val="125"/>
        </w:rPr>
        <w:t> </w:t>
      </w:r>
      <w:r>
        <w:rPr>
          <w:w w:val="125"/>
        </w:rPr>
        <w:t>prevention Staff coaching</w:t>
      </w:r>
    </w:p>
    <w:p>
      <w:pPr>
        <w:pStyle w:val="BodyText"/>
        <w:spacing w:line="267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63854</wp:posOffset>
                </wp:positionV>
                <wp:extent cx="2190750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27882pt;width:172.5pt;height:5.25pt;mso-position-horizontal-relative:page;mso-position-vertical-relative:paragraph;z-index:15733760" id="docshapegroup18" coordorigin="330,101" coordsize="3450,105">
                <v:rect style="position:absolute;left:337;top:108;width:3435;height:90" id="docshape19" filled="false" stroked="true" strokeweight=".75pt" strokecolor="#e37829">
                  <v:stroke dashstyle="solid"/>
                </v:rect>
                <v:rect style="position:absolute;left:345;top:115;width:1365;height:90" id="docshape20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Visual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merchandising</w:t>
      </w:r>
    </w:p>
    <w:p>
      <w:pPr>
        <w:spacing w:after="0" w:line="267" w:lineRule="exact"/>
        <w:sectPr>
          <w:type w:val="continuous"/>
          <w:pgSz w:w="11920" w:h="16860"/>
          <w:pgMar w:top="740" w:bottom="280" w:left="220" w:right="400"/>
          <w:cols w:num="2" w:equalWidth="0">
            <w:col w:w="1689" w:space="2031"/>
            <w:col w:w="7580"/>
          </w:cols>
        </w:sectPr>
      </w:pPr>
    </w:p>
    <w:p>
      <w:pPr>
        <w:pStyle w:val="BodyText"/>
        <w:spacing w:before="1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400"/>
        </w:sectPr>
      </w:pPr>
    </w:p>
    <w:p>
      <w:pPr>
        <w:pStyle w:val="Heading1"/>
        <w:spacing w:line="208" w:lineRule="auto" w:before="14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-81010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78761pt;width:563.249955pt;height:5.25pt;mso-position-horizontal-relative:page;mso-position-vertical-relative:paragraph;z-index:15729664" id="docshape2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Professional Experience</w:t>
      </w:r>
    </w:p>
    <w:p>
      <w:pPr>
        <w:spacing w:before="153"/>
        <w:ind w:left="114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  <w:t>Retail</w:t>
      </w:r>
      <w:r>
        <w:rPr>
          <w:rFonts w:ascii="Arial"/>
          <w:b/>
          <w:spacing w:val="17"/>
          <w:sz w:val="18"/>
        </w:rPr>
        <w:t> </w:t>
      </w:r>
      <w:r>
        <w:rPr>
          <w:rFonts w:ascii="Arial"/>
          <w:b/>
          <w:sz w:val="18"/>
        </w:rPr>
        <w:t>Store</w:t>
      </w:r>
      <w:r>
        <w:rPr>
          <w:rFonts w:ascii="Arial"/>
          <w:b/>
          <w:spacing w:val="17"/>
          <w:sz w:val="18"/>
        </w:rPr>
        <w:t> </w:t>
      </w:r>
      <w:r>
        <w:rPr>
          <w:rFonts w:ascii="Arial"/>
          <w:b/>
          <w:spacing w:val="-2"/>
          <w:sz w:val="18"/>
        </w:rPr>
        <w:t>Manager</w:t>
      </w:r>
    </w:p>
    <w:p>
      <w:pPr>
        <w:pStyle w:val="BodyText"/>
        <w:spacing w:before="113"/>
        <w:ind w:left="114"/>
      </w:pPr>
      <w:r>
        <w:rPr>
          <w:w w:val="115"/>
        </w:rPr>
        <w:t>ShoeZone,</w:t>
      </w:r>
      <w:r>
        <w:rPr>
          <w:spacing w:val="24"/>
          <w:w w:val="115"/>
        </w:rPr>
        <w:t> </w:t>
      </w:r>
      <w:r>
        <w:rPr>
          <w:w w:val="115"/>
        </w:rPr>
        <w:t>Chicago,</w:t>
      </w:r>
      <w:r>
        <w:rPr>
          <w:spacing w:val="24"/>
          <w:w w:val="115"/>
        </w:rPr>
        <w:t> </w:t>
      </w:r>
      <w:r>
        <w:rPr>
          <w:w w:val="115"/>
        </w:rPr>
        <w:t>IL</w:t>
      </w:r>
      <w:r>
        <w:rPr>
          <w:spacing w:val="24"/>
          <w:w w:val="115"/>
        </w:rPr>
        <w:t> </w:t>
      </w:r>
      <w:r>
        <w:rPr/>
        <w:t>|</w:t>
      </w:r>
      <w:r>
        <w:rPr>
          <w:spacing w:val="24"/>
          <w:w w:val="115"/>
        </w:rPr>
        <w:t> </w:t>
      </w:r>
      <w:r>
        <w:rPr>
          <w:w w:val="115"/>
        </w:rPr>
        <w:t>March</w:t>
      </w:r>
      <w:r>
        <w:rPr>
          <w:spacing w:val="25"/>
          <w:w w:val="115"/>
        </w:rPr>
        <w:t> </w:t>
      </w:r>
      <w:r>
        <w:rPr>
          <w:w w:val="115"/>
        </w:rPr>
        <w:t>2021</w:t>
      </w:r>
      <w:r>
        <w:rPr>
          <w:spacing w:val="24"/>
          <w:w w:val="115"/>
        </w:rPr>
        <w:t> </w:t>
      </w:r>
      <w:r>
        <w:rPr>
          <w:w w:val="115"/>
        </w:rPr>
        <w:t>-</w:t>
      </w:r>
      <w:r>
        <w:rPr>
          <w:spacing w:val="2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483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Increased</w:t>
      </w:r>
      <w:r>
        <w:rPr>
          <w:spacing w:val="-15"/>
          <w:w w:val="125"/>
        </w:rPr>
        <w:t> </w:t>
      </w:r>
      <w:r>
        <w:rPr>
          <w:w w:val="125"/>
        </w:rPr>
        <w:t>quarterly</w:t>
      </w:r>
      <w:r>
        <w:rPr>
          <w:spacing w:val="-15"/>
          <w:w w:val="125"/>
        </w:rPr>
        <w:t> </w:t>
      </w:r>
      <w:r>
        <w:rPr>
          <w:w w:val="125"/>
        </w:rPr>
        <w:t>sales</w:t>
      </w:r>
      <w:r>
        <w:rPr>
          <w:spacing w:val="-15"/>
          <w:w w:val="125"/>
        </w:rPr>
        <w:t> </w:t>
      </w:r>
      <w:r>
        <w:rPr>
          <w:w w:val="125"/>
        </w:rPr>
        <w:t>by</w:t>
      </w:r>
      <w:r>
        <w:rPr>
          <w:spacing w:val="-15"/>
          <w:w w:val="125"/>
        </w:rPr>
        <w:t> </w:t>
      </w:r>
      <w:r>
        <w:rPr>
          <w:w w:val="125"/>
        </w:rPr>
        <w:t>23%</w:t>
      </w:r>
      <w:r>
        <w:rPr>
          <w:spacing w:val="-15"/>
          <w:w w:val="125"/>
        </w:rPr>
        <w:t> </w:t>
      </w:r>
      <w:r>
        <w:rPr>
          <w:w w:val="125"/>
        </w:rPr>
        <w:t>by</w:t>
      </w:r>
      <w:r>
        <w:rPr>
          <w:spacing w:val="-15"/>
          <w:w w:val="125"/>
        </w:rPr>
        <w:t> </w:t>
      </w:r>
      <w:r>
        <w:rPr>
          <w:w w:val="125"/>
        </w:rPr>
        <w:t>optimizing</w:t>
      </w:r>
      <w:r>
        <w:rPr>
          <w:spacing w:val="-15"/>
          <w:w w:val="125"/>
        </w:rPr>
        <w:t> </w:t>
      </w:r>
      <w:r>
        <w:rPr>
          <w:w w:val="125"/>
        </w:rPr>
        <w:t>floor</w:t>
      </w:r>
      <w:r>
        <w:rPr>
          <w:spacing w:val="-15"/>
          <w:w w:val="125"/>
        </w:rPr>
        <w:t> </w:t>
      </w:r>
      <w:r>
        <w:rPr>
          <w:w w:val="125"/>
        </w:rPr>
        <w:t>layouts and implementing customer feedback initiatives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166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Reduced</w:t>
      </w:r>
      <w:r>
        <w:rPr>
          <w:spacing w:val="-4"/>
          <w:w w:val="125"/>
        </w:rPr>
        <w:t> </w:t>
      </w:r>
      <w:r>
        <w:rPr>
          <w:w w:val="125"/>
        </w:rPr>
        <w:t>staff</w:t>
      </w:r>
      <w:r>
        <w:rPr>
          <w:spacing w:val="-4"/>
          <w:w w:val="125"/>
        </w:rPr>
        <w:t> </w:t>
      </w:r>
      <w:r>
        <w:rPr>
          <w:w w:val="125"/>
        </w:rPr>
        <w:t>turnover</w:t>
      </w:r>
      <w:r>
        <w:rPr>
          <w:spacing w:val="-4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40%</w:t>
      </w:r>
      <w:r>
        <w:rPr>
          <w:spacing w:val="-4"/>
          <w:w w:val="125"/>
        </w:rPr>
        <w:t> </w:t>
      </w:r>
      <w:r>
        <w:rPr>
          <w:w w:val="125"/>
        </w:rPr>
        <w:t>through</w:t>
      </w:r>
      <w:r>
        <w:rPr>
          <w:spacing w:val="-4"/>
          <w:w w:val="125"/>
        </w:rPr>
        <w:t> </w:t>
      </w:r>
      <w:r>
        <w:rPr>
          <w:w w:val="125"/>
        </w:rPr>
        <w:t>employee</w:t>
      </w:r>
      <w:r>
        <w:rPr>
          <w:spacing w:val="-4"/>
          <w:w w:val="125"/>
        </w:rPr>
        <w:t> </w:t>
      </w:r>
      <w:r>
        <w:rPr>
          <w:w w:val="125"/>
        </w:rPr>
        <w:t>recognition and ongoing development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791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Managed inventory for over 5,000 SKUs, improving stock accuracy by 18%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400"/>
          <w:cols w:num="2" w:equalWidth="0">
            <w:col w:w="2158" w:space="1562"/>
            <w:col w:w="7580"/>
          </w:cols>
        </w:sectPr>
      </w:pPr>
    </w:p>
    <w:p>
      <w:pPr>
        <w:pStyle w:val="BodyText"/>
        <w:spacing w:before="74"/>
        <w:rPr>
          <w:sz w:val="18"/>
        </w:rPr>
      </w:pPr>
    </w:p>
    <w:p>
      <w:pPr>
        <w:spacing w:before="0"/>
        <w:ind w:left="383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Assistant</w:t>
      </w:r>
      <w:r>
        <w:rPr>
          <w:rFonts w:ascii="Arial"/>
          <w:b/>
          <w:spacing w:val="11"/>
          <w:sz w:val="18"/>
        </w:rPr>
        <w:t> </w:t>
      </w:r>
      <w:r>
        <w:rPr>
          <w:rFonts w:ascii="Arial"/>
          <w:b/>
          <w:sz w:val="18"/>
        </w:rPr>
        <w:t>Store</w:t>
      </w:r>
      <w:r>
        <w:rPr>
          <w:rFonts w:ascii="Arial"/>
          <w:b/>
          <w:spacing w:val="11"/>
          <w:sz w:val="18"/>
        </w:rPr>
        <w:t> </w:t>
      </w:r>
      <w:r>
        <w:rPr>
          <w:rFonts w:ascii="Arial"/>
          <w:b/>
          <w:spacing w:val="-2"/>
          <w:sz w:val="18"/>
        </w:rPr>
        <w:t>Manager</w:t>
      </w:r>
    </w:p>
    <w:p>
      <w:pPr>
        <w:pStyle w:val="BodyText"/>
        <w:spacing w:before="128"/>
        <w:ind w:left="3834"/>
      </w:pPr>
      <w:r>
        <w:rPr>
          <w:w w:val="115"/>
        </w:rPr>
        <w:t>Payless</w:t>
      </w:r>
      <w:r>
        <w:rPr>
          <w:spacing w:val="15"/>
          <w:w w:val="115"/>
        </w:rPr>
        <w:t> </w:t>
      </w:r>
      <w:r>
        <w:rPr>
          <w:w w:val="115"/>
        </w:rPr>
        <w:t>Retail,</w:t>
      </w:r>
      <w:r>
        <w:rPr>
          <w:spacing w:val="16"/>
          <w:w w:val="115"/>
        </w:rPr>
        <w:t> </w:t>
      </w:r>
      <w:r>
        <w:rPr>
          <w:w w:val="115"/>
        </w:rPr>
        <w:t>Joliet,</w:t>
      </w:r>
      <w:r>
        <w:rPr>
          <w:spacing w:val="15"/>
          <w:w w:val="115"/>
        </w:rPr>
        <w:t> </w:t>
      </w:r>
      <w:r>
        <w:rPr>
          <w:w w:val="115"/>
        </w:rPr>
        <w:t>IL</w:t>
      </w:r>
      <w:r>
        <w:rPr>
          <w:spacing w:val="16"/>
          <w:w w:val="115"/>
        </w:rPr>
        <w:t> </w:t>
      </w:r>
      <w:r>
        <w:rPr/>
        <w:t>|</w:t>
      </w:r>
      <w:r>
        <w:rPr>
          <w:spacing w:val="16"/>
          <w:w w:val="115"/>
        </w:rPr>
        <w:t> </w:t>
      </w:r>
      <w:r>
        <w:rPr>
          <w:w w:val="115"/>
        </w:rPr>
        <w:t>May</w:t>
      </w:r>
      <w:r>
        <w:rPr>
          <w:spacing w:val="15"/>
          <w:w w:val="115"/>
        </w:rPr>
        <w:t> </w:t>
      </w:r>
      <w:r>
        <w:rPr>
          <w:w w:val="115"/>
        </w:rPr>
        <w:t>2017</w:t>
      </w:r>
      <w:r>
        <w:rPr>
          <w:spacing w:val="16"/>
          <w:w w:val="115"/>
        </w:rPr>
        <w:t> </w:t>
      </w:r>
      <w:r>
        <w:rPr>
          <w:w w:val="115"/>
        </w:rPr>
        <w:t>-</w:t>
      </w:r>
      <w:r>
        <w:rPr>
          <w:spacing w:val="15"/>
          <w:w w:val="115"/>
        </w:rPr>
        <w:t> </w:t>
      </w:r>
      <w:r>
        <w:rPr>
          <w:w w:val="115"/>
        </w:rPr>
        <w:t>March</w:t>
      </w:r>
      <w:r>
        <w:rPr>
          <w:spacing w:val="16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tabs>
          <w:tab w:pos="4206" w:val="left" w:leader="none"/>
        </w:tabs>
        <w:spacing w:line="268" w:lineRule="auto" w:before="121"/>
        <w:ind w:left="4206" w:right="565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5"/>
        </w:rPr>
        <w:t>Supported</w:t>
      </w:r>
      <w:r>
        <w:rPr>
          <w:spacing w:val="40"/>
          <w:w w:val="115"/>
        </w:rPr>
        <w:t> </w:t>
      </w:r>
      <w:r>
        <w:rPr>
          <w:w w:val="115"/>
        </w:rPr>
        <w:t>daily</w:t>
      </w:r>
      <w:r>
        <w:rPr>
          <w:spacing w:val="40"/>
          <w:w w:val="115"/>
        </w:rPr>
        <w:t> </w:t>
      </w:r>
      <w:r>
        <w:rPr>
          <w:w w:val="115"/>
        </w:rPr>
        <w:t>operations</w:t>
      </w:r>
      <w:r>
        <w:rPr>
          <w:spacing w:val="40"/>
          <w:w w:val="115"/>
        </w:rPr>
        <w:t> </w:t>
      </w:r>
      <w:r>
        <w:rPr>
          <w:w w:val="115"/>
        </w:rPr>
        <w:t>for</w:t>
      </w:r>
      <w:r>
        <w:rPr>
          <w:spacing w:val="40"/>
          <w:w w:val="115"/>
        </w:rPr>
        <w:t> </w:t>
      </w:r>
      <w:r>
        <w:rPr>
          <w:w w:val="115"/>
        </w:rPr>
        <w:t>a</w:t>
      </w:r>
      <w:r>
        <w:rPr>
          <w:spacing w:val="40"/>
          <w:w w:val="115"/>
        </w:rPr>
        <w:t> </w:t>
      </w:r>
      <w:r>
        <w:rPr>
          <w:w w:val="115"/>
        </w:rPr>
        <w:t>team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15</w:t>
      </w:r>
      <w:r>
        <w:rPr>
          <w:spacing w:val="40"/>
          <w:w w:val="115"/>
        </w:rPr>
        <w:t> </w:t>
      </w:r>
      <w:r>
        <w:rPr>
          <w:w w:val="115"/>
        </w:rPr>
        <w:t>employees</w:t>
      </w:r>
      <w:r>
        <w:rPr>
          <w:spacing w:val="40"/>
          <w:w w:val="115"/>
        </w:rPr>
        <w:t> </w:t>
      </w:r>
      <w:r>
        <w:rPr>
          <w:w w:val="115"/>
        </w:rPr>
        <w:t>and consistently</w:t>
      </w:r>
      <w:r>
        <w:rPr>
          <w:spacing w:val="40"/>
          <w:w w:val="115"/>
        </w:rPr>
        <w:t> </w:t>
      </w:r>
      <w:r>
        <w:rPr>
          <w:w w:val="115"/>
        </w:rPr>
        <w:t>exceeded</w:t>
      </w:r>
      <w:r>
        <w:rPr>
          <w:spacing w:val="40"/>
          <w:w w:val="115"/>
        </w:rPr>
        <w:t> </w:t>
      </w:r>
      <w:r>
        <w:rPr>
          <w:w w:val="115"/>
        </w:rPr>
        <w:t>monthly</w:t>
      </w:r>
      <w:r>
        <w:rPr>
          <w:spacing w:val="40"/>
          <w:w w:val="115"/>
        </w:rPr>
        <w:t> </w:t>
      </w:r>
      <w:r>
        <w:rPr>
          <w:w w:val="115"/>
        </w:rPr>
        <w:t>sales</w:t>
      </w:r>
      <w:r>
        <w:rPr>
          <w:spacing w:val="40"/>
          <w:w w:val="115"/>
        </w:rPr>
        <w:t> </w:t>
      </w:r>
      <w:r>
        <w:rPr>
          <w:w w:val="115"/>
        </w:rPr>
        <w:t>targets</w:t>
      </w:r>
      <w:r>
        <w:rPr>
          <w:spacing w:val="40"/>
          <w:w w:val="115"/>
        </w:rPr>
        <w:t> </w:t>
      </w:r>
      <w:r>
        <w:rPr>
          <w:w w:val="115"/>
        </w:rPr>
        <w:t>by</w:t>
      </w:r>
      <w:r>
        <w:rPr>
          <w:spacing w:val="40"/>
          <w:w w:val="115"/>
        </w:rPr>
        <w:t> </w:t>
      </w:r>
      <w:r>
        <w:rPr>
          <w:w w:val="115"/>
        </w:rPr>
        <w:t>12%</w:t>
      </w:r>
    </w:p>
    <w:p>
      <w:pPr>
        <w:pStyle w:val="BodyText"/>
        <w:tabs>
          <w:tab w:pos="4206" w:val="left" w:leader="none"/>
        </w:tabs>
        <w:spacing w:line="254" w:lineRule="auto" w:before="89"/>
        <w:ind w:left="4206" w:right="878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Implemented</w:t>
      </w:r>
      <w:r>
        <w:rPr>
          <w:spacing w:val="-6"/>
          <w:w w:val="125"/>
        </w:rPr>
        <w:t> </w:t>
      </w:r>
      <w:r>
        <w:rPr>
          <w:w w:val="125"/>
        </w:rPr>
        <w:t>shrink</w:t>
      </w:r>
      <w:r>
        <w:rPr>
          <w:spacing w:val="-6"/>
          <w:w w:val="125"/>
        </w:rPr>
        <w:t> </w:t>
      </w:r>
      <w:r>
        <w:rPr>
          <w:w w:val="125"/>
        </w:rPr>
        <w:t>control</w:t>
      </w:r>
      <w:r>
        <w:rPr>
          <w:spacing w:val="-6"/>
          <w:w w:val="125"/>
        </w:rPr>
        <w:t> </w:t>
      </w:r>
      <w:r>
        <w:rPr>
          <w:w w:val="125"/>
        </w:rPr>
        <w:t>measures</w:t>
      </w:r>
      <w:r>
        <w:rPr>
          <w:spacing w:val="-6"/>
          <w:w w:val="125"/>
        </w:rPr>
        <w:t> </w:t>
      </w:r>
      <w:r>
        <w:rPr>
          <w:w w:val="125"/>
        </w:rPr>
        <w:t>that</w:t>
      </w:r>
      <w:r>
        <w:rPr>
          <w:spacing w:val="-6"/>
          <w:w w:val="125"/>
        </w:rPr>
        <w:t> </w:t>
      </w:r>
      <w:r>
        <w:rPr>
          <w:w w:val="125"/>
        </w:rPr>
        <w:t>led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w w:val="125"/>
        </w:rPr>
        <w:t>a</w:t>
      </w:r>
      <w:r>
        <w:rPr>
          <w:spacing w:val="-6"/>
          <w:w w:val="125"/>
        </w:rPr>
        <w:t> </w:t>
      </w:r>
      <w:r>
        <w:rPr>
          <w:w w:val="125"/>
        </w:rPr>
        <w:t>30% reduction in loss over 2 years</w:t>
      </w:r>
    </w:p>
    <w:p>
      <w:pPr>
        <w:pStyle w:val="BodyText"/>
        <w:tabs>
          <w:tab w:pos="4206" w:val="left" w:leader="none"/>
        </w:tabs>
        <w:spacing w:before="105"/>
        <w:ind w:left="38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10"/>
          <w:w w:val="125"/>
        </w:rPr>
        <w:t> </w:t>
      </w:r>
      <w:r>
        <w:rPr>
          <w:w w:val="125"/>
        </w:rPr>
        <w:t>onboarding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training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10"/>
          <w:w w:val="125"/>
        </w:rPr>
        <w:t> </w:t>
      </w:r>
      <w:r>
        <w:rPr>
          <w:w w:val="125"/>
        </w:rPr>
        <w:t>all</w:t>
      </w:r>
      <w:r>
        <w:rPr>
          <w:spacing w:val="-9"/>
          <w:w w:val="125"/>
        </w:rPr>
        <w:t> </w:t>
      </w:r>
      <w:r>
        <w:rPr>
          <w:w w:val="125"/>
        </w:rPr>
        <w:t>new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hires</w:t>
      </w: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tabs>
          <w:tab w:pos="3834" w:val="left" w:leader="none"/>
        </w:tabs>
        <w:spacing w:line="375" w:lineRule="exact" w:before="0"/>
        <w:ind w:left="114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-146031</wp:posOffset>
                </wp:positionV>
                <wp:extent cx="7153275" cy="666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498511pt;width:563.249955pt;height:5.25pt;mso-position-horizontal-relative:page;mso-position-vertical-relative:paragraph;z-index:15730176" id="docshape2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E37829"/>
          <w:spacing w:val="-2"/>
          <w:position w:val="-8"/>
          <w:sz w:val="33"/>
        </w:rPr>
        <w:t>Education</w:t>
      </w:r>
      <w:r>
        <w:rPr>
          <w:rFonts w:ascii="Arial"/>
          <w:b/>
          <w:color w:val="E37829"/>
          <w:position w:val="-8"/>
          <w:sz w:val="33"/>
        </w:rPr>
        <w:tab/>
      </w: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11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11"/>
          <w:sz w:val="18"/>
        </w:rPr>
        <w:t> </w:t>
      </w:r>
      <w:r>
        <w:rPr>
          <w:rFonts w:ascii="Arial"/>
          <w:b/>
          <w:sz w:val="18"/>
        </w:rPr>
        <w:t>Science</w:t>
      </w:r>
      <w:r>
        <w:rPr>
          <w:rFonts w:ascii="Arial"/>
          <w:b/>
          <w:spacing w:val="-11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11"/>
          <w:sz w:val="18"/>
        </w:rPr>
        <w:t> </w:t>
      </w:r>
      <w:r>
        <w:rPr>
          <w:rFonts w:ascii="Arial"/>
          <w:b/>
          <w:sz w:val="18"/>
        </w:rPr>
        <w:t>Business</w:t>
      </w:r>
      <w:r>
        <w:rPr>
          <w:rFonts w:ascii="Arial"/>
          <w:b/>
          <w:spacing w:val="-11"/>
          <w:sz w:val="18"/>
        </w:rPr>
        <w:t> </w:t>
      </w:r>
      <w:r>
        <w:rPr>
          <w:rFonts w:ascii="Arial"/>
          <w:b/>
          <w:spacing w:val="-2"/>
          <w:sz w:val="18"/>
        </w:rPr>
        <w:t>Administration</w:t>
      </w:r>
    </w:p>
    <w:p>
      <w:pPr>
        <w:pStyle w:val="BodyText"/>
        <w:spacing w:line="264" w:lineRule="exact"/>
        <w:ind w:left="441"/>
        <w:jc w:val="center"/>
      </w:pPr>
      <w:r>
        <w:rPr>
          <w:w w:val="115"/>
        </w:rPr>
        <w:t>University</w:t>
      </w:r>
      <w:r>
        <w:rPr>
          <w:spacing w:val="29"/>
          <w:w w:val="115"/>
        </w:rPr>
        <w:t> </w:t>
      </w:r>
      <w:r>
        <w:rPr>
          <w:w w:val="115"/>
        </w:rPr>
        <w:t>of</w:t>
      </w:r>
      <w:r>
        <w:rPr>
          <w:spacing w:val="30"/>
          <w:w w:val="115"/>
        </w:rPr>
        <w:t> </w:t>
      </w:r>
      <w:r>
        <w:rPr>
          <w:w w:val="115"/>
        </w:rPr>
        <w:t>Illinois</w:t>
      </w:r>
      <w:r>
        <w:rPr>
          <w:spacing w:val="30"/>
          <w:w w:val="115"/>
        </w:rPr>
        <w:t> </w:t>
      </w:r>
      <w:r>
        <w:rPr>
          <w:w w:val="115"/>
        </w:rPr>
        <w:t>at</w:t>
      </w:r>
      <w:r>
        <w:rPr>
          <w:spacing w:val="30"/>
          <w:w w:val="115"/>
        </w:rPr>
        <w:t> </w:t>
      </w:r>
      <w:r>
        <w:rPr>
          <w:w w:val="115"/>
        </w:rPr>
        <w:t>Chicago</w:t>
      </w:r>
      <w:r>
        <w:rPr>
          <w:spacing w:val="30"/>
          <w:w w:val="115"/>
        </w:rPr>
        <w:t> </w:t>
      </w:r>
      <w:r>
        <w:rPr/>
        <w:t>|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4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3"/>
      <w:ind w:left="1862" w:right="2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2025-11-29T17:54:57Z</dcterms:created>
  <dcterms:modified xsi:type="dcterms:W3CDTF">2025-11-29T17:54:57Z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