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8AC2F5"/>
          <w:spacing w:val="-2"/>
          <w:w w:val="125"/>
        </w:rPr>
        <w:t>SHAWN </w:t>
      </w:r>
      <w:r>
        <w:rPr>
          <w:color w:val="8AC2F5"/>
          <w:spacing w:val="-2"/>
          <w:w w:val="130"/>
        </w:rPr>
        <w:t>WHITE</w:t>
      </w:r>
    </w:p>
    <w:p>
      <w:pPr>
        <w:pStyle w:val="Heading1"/>
        <w:spacing w:before="62"/>
      </w:pPr>
      <w:r>
        <w:rPr>
          <w:color w:val="232323"/>
          <w:w w:val="130"/>
        </w:rPr>
        <w:t>B2B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Sales</w:t>
      </w:r>
      <w:r>
        <w:rPr>
          <w:color w:val="232323"/>
          <w:spacing w:val="-9"/>
          <w:w w:val="130"/>
        </w:rPr>
        <w:t> </w:t>
      </w:r>
      <w:r>
        <w:rPr>
          <w:color w:val="232323"/>
          <w:spacing w:val="-2"/>
          <w:w w:val="130"/>
        </w:rPr>
        <w:t>Consultant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  <w:w w:val="105"/>
        </w:rPr>
        <w:t>Charlotte, NC </w:t>
      </w:r>
      <w:hyperlink r:id="rId6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pStyle w:val="BodyText"/>
        <w:spacing w:before="3"/>
        <w:ind w:left="114"/>
      </w:pPr>
      <w:r>
        <w:rPr>
          <w:color w:val="232323"/>
          <w:spacing w:val="-6"/>
        </w:rPr>
        <w:t>(555)</w:t>
      </w:r>
      <w:r>
        <w:rPr>
          <w:color w:val="232323"/>
          <w:spacing w:val="-9"/>
        </w:rPr>
        <w:t> </w:t>
      </w:r>
      <w:r>
        <w:rPr>
          <w:color w:val="232323"/>
          <w:spacing w:val="-2"/>
        </w:rPr>
        <w:t>442</w:t>
      </w:r>
      <w:r>
        <w:rPr>
          <w:rFonts w:ascii="Times New Roman" w:hAnsi="Times New Roman"/>
          <w:color w:val="232323"/>
          <w:spacing w:val="-2"/>
        </w:rPr>
        <w:t>‐</w:t>
      </w:r>
      <w:r>
        <w:rPr>
          <w:color w:val="232323"/>
          <w:spacing w:val="-2"/>
        </w:rPr>
        <w:t>1133</w:t>
      </w:r>
    </w:p>
    <w:p>
      <w:pPr>
        <w:pStyle w:val="BodyText"/>
        <w:spacing w:before="44"/>
        <w:ind w:left="114"/>
      </w:pPr>
      <w:r>
        <w:rPr>
          <w:color w:val="232323"/>
          <w:spacing w:val="-2"/>
          <w:w w:val="105"/>
        </w:rPr>
        <w:t>LinkedIn</w:t>
      </w:r>
    </w:p>
    <w:p>
      <w:pPr>
        <w:spacing w:line="280" w:lineRule="auto" w:before="81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w w:val="105"/>
          <w:sz w:val="22"/>
        </w:rPr>
        <w:t>Strategic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B2B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Sales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Consultant</w:t>
      </w:r>
      <w:r>
        <w:rPr>
          <w:b/>
          <w:color w:val="232323"/>
          <w:spacing w:val="-2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with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9</w:t>
      </w:r>
      <w:r>
        <w:rPr>
          <w:b/>
          <w:color w:val="232323"/>
          <w:spacing w:val="-2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years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of</w:t>
      </w:r>
      <w:r>
        <w:rPr>
          <w:b/>
          <w:color w:val="232323"/>
          <w:spacing w:val="-21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experience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in manufacturing and logistics</w:t>
      </w:r>
    </w:p>
    <w:p>
      <w:pPr>
        <w:pStyle w:val="BodyText"/>
        <w:spacing w:line="280" w:lineRule="auto" w:before="107"/>
        <w:ind w:left="114"/>
      </w:pPr>
      <w:r>
        <w:rPr>
          <w:color w:val="232323"/>
          <w:w w:val="105"/>
        </w:rPr>
        <w:t>Specializes in long sales cycles, custom solutions, and contract negotiation.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Builds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rapport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stakeholders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across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departments to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close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high</w:t>
      </w:r>
      <w:r>
        <w:rPr>
          <w:rFonts w:ascii="Times New Roman" w:hAnsi="Times New Roman"/>
          <w:color w:val="232323"/>
          <w:w w:val="105"/>
        </w:rPr>
        <w:t>‐</w:t>
      </w:r>
      <w:r>
        <w:rPr>
          <w:color w:val="232323"/>
          <w:w w:val="105"/>
        </w:rPr>
        <w:t>value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deals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improve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supply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chain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partnerships.</w:t>
      </w:r>
    </w:p>
    <w:p>
      <w:pPr>
        <w:spacing w:after="0" w:line="280" w:lineRule="auto"/>
        <w:sectPr>
          <w:type w:val="continuous"/>
          <w:pgSz w:w="11920" w:h="16860"/>
          <w:pgMar w:top="760" w:bottom="280" w:left="220" w:right="400"/>
          <w:cols w:num="2" w:equalWidth="0">
            <w:col w:w="3072" w:space="1299"/>
            <w:col w:w="6929"/>
          </w:cols>
        </w:sectPr>
      </w:pPr>
    </w:p>
    <w:p>
      <w:pPr>
        <w:pStyle w:val="BodyText"/>
        <w:spacing w:before="1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40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209549</wp:posOffset>
                </wp:positionH>
                <wp:positionV relativeFrom="paragraph">
                  <wp:posOffset>14196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.117821pt;width:563.249955pt;height:.75pt;mso-position-horizontal-relative:page;mso-position-vertical-relative:paragraph;z-index:15741440" id="docshape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w w:val="130"/>
        </w:rPr>
        <w:t>Key</w:t>
      </w:r>
      <w:r>
        <w:rPr>
          <w:color w:val="8AC2F5"/>
          <w:spacing w:val="-17"/>
          <w:w w:val="130"/>
        </w:rPr>
        <w:t> </w:t>
      </w:r>
      <w:r>
        <w:rPr>
          <w:color w:val="8AC2F5"/>
          <w:spacing w:val="-2"/>
          <w:w w:val="130"/>
        </w:rPr>
        <w:t>Skills</w:t>
      </w:r>
    </w:p>
    <w:p>
      <w:pPr>
        <w:pStyle w:val="BodyText"/>
        <w:spacing w:before="8"/>
        <w:rPr>
          <w:rFonts w:ascii="Calibri"/>
          <w:b/>
          <w:sz w:val="15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137143</wp:posOffset>
            </wp:positionV>
            <wp:extent cx="85725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375268</wp:posOffset>
            </wp:positionV>
            <wp:extent cx="85725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603868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841993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1080118</wp:posOffset>
            </wp:positionV>
            <wp:extent cx="85725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2"/>
        <w:rPr>
          <w:rFonts w:ascii="Calibri"/>
          <w:b/>
          <w:sz w:val="15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8"/>
        </w:rPr>
      </w:pPr>
    </w:p>
    <w:p>
      <w:pPr>
        <w:spacing w:line="150" w:lineRule="exact"/>
        <w:ind w:left="110" w:right="0" w:firstLine="0"/>
        <w:jc w:val="left"/>
        <w:rPr>
          <w:rFonts w:ascii="Calibri"/>
          <w:sz w:val="15"/>
        </w:rPr>
      </w:pPr>
      <w:r>
        <w:rPr>
          <w:rFonts w:ascii="Calibri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Calibri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pacing w:val="52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Calibri"/>
          <w:spacing w:val="67"/>
          <w:position w:val="-2"/>
          <w:sz w:val="15"/>
        </w:rPr>
        <w:drawing>
          <wp:inline distT="0" distB="0" distL="0" distR="0">
            <wp:extent cx="85725" cy="95250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pacing w:val="67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Calibri"/>
          <w:spacing w:val="67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pacing w:val="67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Calibri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pacing w:val="52"/>
          <w:position w:val="-2"/>
          <w:sz w:val="15"/>
        </w:rPr>
      </w:r>
    </w:p>
    <w:p>
      <w:pPr>
        <w:pStyle w:val="BodyText"/>
        <w:spacing w:before="6"/>
        <w:rPr>
          <w:rFonts w:ascii="Calibri"/>
          <w:b/>
          <w:sz w:val="5"/>
        </w:rPr>
      </w:pP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58"/>
        <w:rPr>
          <w:rFonts w:ascii="Calibri"/>
          <w:b/>
        </w:rPr>
      </w:pPr>
    </w:p>
    <w:p>
      <w:pPr>
        <w:pStyle w:val="BodyText"/>
        <w:spacing w:line="352" w:lineRule="auto"/>
        <w:ind w:left="109" w:right="6582"/>
      </w:pPr>
      <w:r>
        <w:rPr/>
        <w:t>B2B relationship management Contract negotiation</w:t>
      </w:r>
    </w:p>
    <w:p>
      <w:pPr>
        <w:pStyle w:val="BodyText"/>
        <w:spacing w:line="348" w:lineRule="auto"/>
        <w:ind w:left="109" w:right="7295"/>
      </w:pPr>
      <w:r>
        <w:rPr>
          <w:w w:val="105"/>
        </w:rPr>
        <w:t>Industrial</w:t>
      </w:r>
      <w:r>
        <w:rPr>
          <w:spacing w:val="-21"/>
          <w:w w:val="105"/>
        </w:rPr>
        <w:t> </w:t>
      </w:r>
      <w:r>
        <w:rPr>
          <w:w w:val="105"/>
        </w:rPr>
        <w:t>product</w:t>
      </w:r>
      <w:r>
        <w:rPr>
          <w:spacing w:val="-17"/>
          <w:w w:val="105"/>
        </w:rPr>
        <w:t> </w:t>
      </w:r>
      <w:r>
        <w:rPr>
          <w:w w:val="105"/>
        </w:rPr>
        <w:t>sales Lead development</w:t>
      </w:r>
      <w:r>
        <w:rPr>
          <w:spacing w:val="80"/>
          <w:w w:val="105"/>
        </w:rPr>
        <w:t> </w:t>
      </w:r>
      <w:r>
        <w:rPr>
          <w:w w:val="105"/>
        </w:rPr>
        <w:t>RFP responses</w:t>
      </w:r>
      <w:r>
        <w:rPr>
          <w:spacing w:val="80"/>
          <w:w w:val="150"/>
        </w:rPr>
        <w:t> </w:t>
      </w:r>
      <w:r>
        <w:rPr>
          <w:w w:val="105"/>
        </w:rPr>
        <w:t>Solution selling</w:t>
      </w:r>
    </w:p>
    <w:p>
      <w:pPr>
        <w:spacing w:after="0" w:line="348" w:lineRule="auto"/>
        <w:sectPr>
          <w:type w:val="continuous"/>
          <w:pgSz w:w="11920" w:h="16860"/>
          <w:pgMar w:top="760" w:bottom="280" w:left="220" w:right="400"/>
          <w:cols w:num="2" w:equalWidth="0">
            <w:col w:w="1445" w:space="48"/>
            <w:col w:w="9807"/>
          </w:cols>
        </w:sectPr>
      </w:pPr>
    </w:p>
    <w:p>
      <w:pPr>
        <w:pStyle w:val="BodyText"/>
        <w:spacing w:before="4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40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209549</wp:posOffset>
                </wp:positionH>
                <wp:positionV relativeFrom="paragraph">
                  <wp:posOffset>14220</wp:posOffset>
                </wp:positionV>
                <wp:extent cx="7153275" cy="95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.119703pt;width:563.249955pt;height:.75pt;mso-position-horizontal-relative:page;mso-position-vertical-relative:paragraph;z-index:15741952" id="docshape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w w:val="125"/>
        </w:rPr>
        <w:t>Professional</w:t>
      </w:r>
      <w:r>
        <w:rPr>
          <w:color w:val="8AC2F5"/>
          <w:spacing w:val="10"/>
          <w:w w:val="125"/>
        </w:rPr>
        <w:t> </w:t>
      </w:r>
      <w:r>
        <w:rPr>
          <w:color w:val="8AC2F5"/>
          <w:spacing w:val="-2"/>
          <w:w w:val="125"/>
        </w:rPr>
        <w:t>Experience</w:t>
      </w:r>
    </w:p>
    <w:p>
      <w:pPr>
        <w:spacing w:before="238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238124</wp:posOffset>
                </wp:positionH>
                <wp:positionV relativeFrom="paragraph">
                  <wp:posOffset>184157</wp:posOffset>
                </wp:positionV>
                <wp:extent cx="95250" cy="123825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47625" y="28574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0056pt;width:7.5pt;height:97.5pt;mso-position-horizontal-relative:page;mso-position-vertical-relative:paragraph;z-index:15744512" id="docshapegroup3" coordorigin="375,290" coordsize="150,1950">
                <v:rect style="position:absolute;left:450;top:335;width:15;height:1800" id="docshape4" filled="true" fillcolor="#8ac2f5" stroked="false">
                  <v:fill type="solid"/>
                </v:rect>
                <v:shape style="position:absolute;left:375;top:290;width:150;height:135" type="#_x0000_t75" id="docshape5" stroked="false">
                  <v:imagedata r:id="rId12" o:title=""/>
                </v:shape>
                <v:shape style="position:absolute;left:375;top:2090;width:150;height:150" type="#_x0000_t75" id="docshape6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30"/>
          <w:sz w:val="18"/>
        </w:rPr>
        <w:t>Pharmaceutical</w:t>
      </w:r>
      <w:r>
        <w:rPr>
          <w:rFonts w:ascii="Calibri"/>
          <w:b/>
          <w:spacing w:val="1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1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Representative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88"/>
        <w:rPr>
          <w:rFonts w:ascii="Calibri"/>
          <w:b/>
        </w:rPr>
      </w:pPr>
    </w:p>
    <w:p>
      <w:pPr>
        <w:spacing w:before="0"/>
        <w:ind w:left="73" w:right="0" w:firstLine="0"/>
        <w:jc w:val="left"/>
        <w:rPr>
          <w:i/>
          <w:sz w:val="22"/>
        </w:rPr>
      </w:pPr>
      <w:r>
        <w:rPr>
          <w:i/>
          <w:sz w:val="22"/>
        </w:rPr>
        <w:t>MedSure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Pharma,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3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400"/>
          <w:cols w:num="2" w:equalWidth="0">
            <w:col w:w="4043" w:space="40"/>
            <w:col w:w="7217"/>
          </w:cols>
        </w:sectPr>
      </w:pPr>
    </w:p>
    <w:p>
      <w:pPr>
        <w:pStyle w:val="BodyText"/>
        <w:spacing w:before="135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409574</wp:posOffset>
                </wp:positionH>
                <wp:positionV relativeFrom="paragraph">
                  <wp:posOffset>150390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841769pt;width:3.75pt;height:3.75pt;mso-position-horizontal-relative:page;mso-position-vertical-relative:paragraph;z-index:15742976" id="docshape7" coordorigin="645,237" coordsize="75,75" path="m688,312l677,312,672,311,645,280,645,275,645,269,677,237,688,237,720,269,720,280,693,311,688,31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Achieved</w:t>
      </w:r>
      <w:r>
        <w:rPr>
          <w:spacing w:val="-17"/>
          <w:w w:val="105"/>
        </w:rPr>
        <w:t> </w:t>
      </w:r>
      <w:r>
        <w:rPr>
          <w:w w:val="105"/>
        </w:rPr>
        <w:t>145%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annual</w:t>
      </w:r>
      <w:r>
        <w:rPr>
          <w:spacing w:val="-21"/>
          <w:w w:val="105"/>
        </w:rPr>
        <w:t> </w:t>
      </w:r>
      <w:r>
        <w:rPr>
          <w:w w:val="105"/>
        </w:rPr>
        <w:t>sales</w:t>
      </w:r>
      <w:r>
        <w:rPr>
          <w:spacing w:val="-14"/>
          <w:w w:val="105"/>
        </w:rPr>
        <w:t> </w:t>
      </w:r>
      <w:r>
        <w:rPr>
          <w:w w:val="105"/>
        </w:rPr>
        <w:t>quota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2023</w:t>
      </w:r>
      <w:r>
        <w:rPr>
          <w:spacing w:val="-15"/>
          <w:w w:val="105"/>
        </w:rPr>
        <w:t> </w:t>
      </w:r>
      <w:r>
        <w:rPr>
          <w:w w:val="105"/>
        </w:rPr>
        <w:t>through</w:t>
      </w:r>
      <w:r>
        <w:rPr>
          <w:spacing w:val="-15"/>
          <w:w w:val="105"/>
        </w:rPr>
        <w:t> </w:t>
      </w:r>
      <w:r>
        <w:rPr>
          <w:w w:val="105"/>
        </w:rPr>
        <w:t>targeted</w:t>
      </w:r>
      <w:r>
        <w:rPr>
          <w:spacing w:val="-14"/>
          <w:w w:val="105"/>
        </w:rPr>
        <w:t> </w:t>
      </w:r>
      <w:r>
        <w:rPr>
          <w:w w:val="105"/>
        </w:rPr>
        <w:t>physician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BodyText"/>
        <w:spacing w:line="367" w:lineRule="auto" w:before="135"/>
        <w:ind w:left="784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150105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819306pt;width:3.75pt;height:3.75pt;mso-position-horizontal-relative:page;mso-position-vertical-relative:paragraph;z-index:15743488" id="docshape8" coordorigin="645,236" coordsize="75,75" path="m688,311l677,311,672,310,645,279,645,274,645,269,677,236,688,236,720,269,720,279,693,310,688,31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409574</wp:posOffset>
                </wp:positionH>
                <wp:positionV relativeFrom="paragraph">
                  <wp:posOffset>397755</wp:posOffset>
                </wp:positionV>
                <wp:extent cx="47625" cy="476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319305pt;width:3.75pt;height:3.75pt;mso-position-horizontal-relative:page;mso-position-vertical-relative:paragraph;z-index:15744000" id="docshape9" coordorigin="645,626" coordsize="75,75" path="m688,701l677,701,672,700,645,669,645,664,645,659,677,626,688,626,720,659,720,669,693,700,688,70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Delivered</w:t>
      </w:r>
      <w:r>
        <w:rPr>
          <w:spacing w:val="-9"/>
          <w:w w:val="105"/>
        </w:rPr>
        <w:t> </w:t>
      </w:r>
      <w:r>
        <w:rPr>
          <w:w w:val="105"/>
        </w:rPr>
        <w:t>training</w:t>
      </w:r>
      <w:r>
        <w:rPr>
          <w:spacing w:val="-9"/>
          <w:w w:val="105"/>
        </w:rPr>
        <w:t> </w:t>
      </w:r>
      <w:r>
        <w:rPr>
          <w:w w:val="105"/>
        </w:rPr>
        <w:t>sessions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25+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16"/>
          <w:w w:val="105"/>
        </w:rPr>
        <w:t> </w:t>
      </w:r>
      <w:r>
        <w:rPr>
          <w:w w:val="105"/>
        </w:rPr>
        <w:t>sales</w:t>
      </w:r>
      <w:r>
        <w:rPr>
          <w:spacing w:val="-9"/>
          <w:w w:val="105"/>
        </w:rPr>
        <w:t> </w:t>
      </w:r>
      <w:r>
        <w:rPr>
          <w:w w:val="105"/>
        </w:rPr>
        <w:t>hires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compliance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relationship</w:t>
      </w:r>
      <w:r>
        <w:rPr>
          <w:spacing w:val="-9"/>
          <w:w w:val="105"/>
        </w:rPr>
        <w:t> </w:t>
      </w:r>
      <w:r>
        <w:rPr>
          <w:w w:val="105"/>
        </w:rPr>
        <w:t>management Ranked top 10% nationally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volume two</w:t>
      </w:r>
      <w:r>
        <w:rPr>
          <w:spacing w:val="-6"/>
          <w:w w:val="105"/>
        </w:rPr>
        <w:t> </w:t>
      </w:r>
      <w:r>
        <w:rPr>
          <w:w w:val="105"/>
        </w:rPr>
        <w:t>years in a row</w:t>
      </w: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20" w:right="400"/>
        </w:sectPr>
      </w:pPr>
    </w:p>
    <w:p>
      <w:pPr>
        <w:spacing w:before="139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Representative</w:t>
      </w:r>
    </w:p>
    <w:p>
      <w:pPr>
        <w:spacing w:before="104"/>
        <w:ind w:left="7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4"/>
          <w:sz w:val="22"/>
        </w:rPr>
        <w:t>BioCore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Therapeutics,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Charlotte,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NC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June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2015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February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400"/>
          <w:cols w:num="2" w:equalWidth="0">
            <w:col w:w="2451" w:space="40"/>
            <w:col w:w="8809"/>
          </w:cols>
        </w:sectPr>
      </w:pPr>
    </w:p>
    <w:p>
      <w:pPr>
        <w:pStyle w:val="BodyText"/>
        <w:spacing w:before="134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409574</wp:posOffset>
                </wp:positionH>
                <wp:positionV relativeFrom="paragraph">
                  <wp:posOffset>140288</wp:posOffset>
                </wp:positionV>
                <wp:extent cx="47625" cy="476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46312pt;width:3.75pt;height:3.75pt;mso-position-horizontal-relative:page;mso-position-vertical-relative:paragraph;z-index:15745024" id="docshape10" coordorigin="645,221" coordsize="75,75" path="m688,296l677,296,672,295,645,264,645,259,645,253,677,221,688,221,720,253,720,264,693,295,688,296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Increased prescription</w:t>
      </w:r>
      <w:r>
        <w:rPr>
          <w:spacing w:val="-8"/>
          <w:w w:val="105"/>
        </w:rPr>
        <w:t> </w:t>
      </w:r>
      <w:r>
        <w:rPr>
          <w:w w:val="105"/>
        </w:rPr>
        <w:t>volume by</w:t>
      </w:r>
      <w:r>
        <w:rPr>
          <w:spacing w:val="-7"/>
          <w:w w:val="105"/>
        </w:rPr>
        <w:t> </w:t>
      </w:r>
      <w:r>
        <w:rPr>
          <w:w w:val="105"/>
        </w:rPr>
        <w:t>35% across assigned </w:t>
      </w:r>
      <w:r>
        <w:rPr>
          <w:spacing w:val="-2"/>
          <w:w w:val="105"/>
        </w:rPr>
        <w:t>territories</w:t>
      </w:r>
    </w:p>
    <w:p>
      <w:pPr>
        <w:pStyle w:val="BodyText"/>
        <w:spacing w:line="367" w:lineRule="auto" w:before="135"/>
        <w:ind w:left="784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209549</wp:posOffset>
                </wp:positionH>
                <wp:positionV relativeFrom="paragraph">
                  <wp:posOffset>683562</wp:posOffset>
                </wp:positionV>
                <wp:extent cx="7153275" cy="95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3.823845pt;width:563.249955pt;height:.75pt;mso-position-horizontal-relative:page;mso-position-vertical-relative:paragraph;z-index:15742464" id="docshape11" filled="true" fillcolor="#8ac2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140637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7385pt;width:3.75pt;height:3.75pt;mso-position-horizontal-relative:page;mso-position-vertical-relative:paragraph;z-index:15745536" id="docshape12" coordorigin="645,221" coordsize="75,75" path="m688,296l677,296,672,296,645,264,645,259,645,254,677,221,688,221,720,254,720,264,693,296,688,296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388287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73849pt;width:3.75pt;height:3.75pt;mso-position-horizontal-relative:page;mso-position-vertical-relative:paragraph;z-index:15746048" id="docshape13" coordorigin="645,611" coordsize="75,75" path="m688,686l677,686,672,686,645,654,645,649,645,644,677,611,688,611,720,644,720,654,693,686,688,686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medical</w:t>
      </w:r>
      <w:r>
        <w:rPr>
          <w:spacing w:val="-20"/>
          <w:w w:val="105"/>
        </w:rPr>
        <w:t> </w:t>
      </w:r>
      <w:r>
        <w:rPr>
          <w:w w:val="105"/>
        </w:rPr>
        <w:t>liaisons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present</w:t>
      </w:r>
      <w:r>
        <w:rPr>
          <w:spacing w:val="-15"/>
          <w:w w:val="105"/>
        </w:rPr>
        <w:t> </w:t>
      </w:r>
      <w:r>
        <w:rPr>
          <w:w w:val="105"/>
        </w:rPr>
        <w:t>product</w:t>
      </w:r>
      <w:r>
        <w:rPr>
          <w:spacing w:val="-15"/>
          <w:w w:val="105"/>
        </w:rPr>
        <w:t> </w:t>
      </w:r>
      <w:r>
        <w:rPr>
          <w:w w:val="105"/>
        </w:rPr>
        <w:t>updates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key</w:t>
      </w:r>
      <w:r>
        <w:rPr>
          <w:spacing w:val="-20"/>
          <w:w w:val="105"/>
        </w:rPr>
        <w:t> </w:t>
      </w:r>
      <w:r>
        <w:rPr>
          <w:w w:val="105"/>
        </w:rPr>
        <w:t>health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5"/>
          <w:w w:val="105"/>
        </w:rPr>
        <w:t> </w:t>
      </w:r>
      <w:r>
        <w:rPr>
          <w:w w:val="105"/>
        </w:rPr>
        <w:t>providers Developed data-driven call schedules, improving efficiency by 20%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400"/>
        </w:sectPr>
      </w:pPr>
    </w:p>
    <w:p>
      <w:pPr>
        <w:pStyle w:val="Heading1"/>
      </w:pPr>
      <w:r>
        <w:rPr>
          <w:color w:val="8AC2F5"/>
          <w:spacing w:val="-2"/>
          <w:w w:val="130"/>
        </w:rPr>
        <w:t>Education</w:t>
      </w:r>
    </w:p>
    <w:p>
      <w:pPr>
        <w:spacing w:before="239"/>
        <w:ind w:left="154" w:right="0" w:firstLine="0"/>
        <w:jc w:val="left"/>
        <w:rPr>
          <w:rFonts w:ascii="Calibri"/>
          <w:b/>
          <w:sz w:val="18"/>
        </w:rPr>
      </w:pPr>
      <w:r>
        <w:rPr>
          <w:position w:val="-2"/>
        </w:rPr>
        <w:drawing>
          <wp:inline distT="0" distB="0" distL="0" distR="0">
            <wp:extent cx="95250" cy="95249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40"/>
          <w:w w:val="130"/>
          <w:sz w:val="20"/>
        </w:rPr>
        <w:t> </w:t>
      </w:r>
      <w:r>
        <w:rPr>
          <w:rFonts w:ascii="Calibri"/>
          <w:b/>
          <w:w w:val="130"/>
          <w:sz w:val="18"/>
        </w:rPr>
        <w:t>Bachelor of Science in Biology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88"/>
        <w:rPr>
          <w:rFonts w:ascii="Calibri"/>
          <w:b/>
        </w:rPr>
      </w:pPr>
    </w:p>
    <w:p>
      <w:pPr>
        <w:pStyle w:val="BodyText"/>
        <w:ind w:left="73"/>
      </w:pPr>
      <w:r>
        <w:rPr/>
        <w:t>North</w:t>
      </w:r>
      <w:r>
        <w:rPr>
          <w:spacing w:val="3"/>
        </w:rPr>
        <w:t> </w:t>
      </w:r>
      <w:r>
        <w:rPr/>
        <w:t>Carolina</w:t>
      </w:r>
      <w:r>
        <w:rPr>
          <w:spacing w:val="3"/>
        </w:rPr>
        <w:t> </w:t>
      </w:r>
      <w:r>
        <w:rPr/>
        <w:t>State</w:t>
      </w:r>
      <w:r>
        <w:rPr>
          <w:spacing w:val="3"/>
        </w:rPr>
        <w:t> </w:t>
      </w:r>
      <w:r>
        <w:rPr/>
        <w:t>University,</w:t>
      </w:r>
      <w:r>
        <w:rPr>
          <w:spacing w:val="3"/>
        </w:rPr>
        <w:t> </w:t>
      </w:r>
      <w:r>
        <w:rPr/>
        <w:t>Raleigh,</w:t>
      </w:r>
      <w:r>
        <w:rPr>
          <w:spacing w:val="3"/>
        </w:rPr>
        <w:t> </w:t>
      </w:r>
      <w:r>
        <w:rPr/>
        <w:t>NC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May</w:t>
      </w:r>
      <w:r>
        <w:rPr>
          <w:spacing w:val="-5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60" w:bottom="280" w:left="220" w:right="400"/>
      <w:cols w:num="2" w:equalWidth="0">
        <w:col w:w="3367" w:space="40"/>
        <w:col w:w="7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2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2025-11-13T18:14:52Z</dcterms:created>
  <dcterms:modified xsi:type="dcterms:W3CDTF">2025-11-13T18:14:52Z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