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SHAWN</w:t>
      </w:r>
      <w:r>
        <w:rPr>
          <w:color w:val="FFFFFF"/>
          <w:spacing w:val="-36"/>
        </w:rPr>
        <w:t> </w:t>
      </w:r>
      <w:r>
        <w:rPr>
          <w:color w:val="FFFFFF"/>
          <w:spacing w:val="-4"/>
        </w:rPr>
        <w:t>WHITE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z w:val="33"/>
        </w:rPr>
        <w:t>Stage</w:t>
      </w:r>
      <w:r>
        <w:rPr>
          <w:rFonts w:ascii="Arial"/>
          <w:b/>
          <w:color w:val="FFFFFF"/>
          <w:spacing w:val="-3"/>
          <w:sz w:val="33"/>
        </w:rPr>
        <w:t> </w:t>
      </w:r>
      <w:r>
        <w:rPr>
          <w:rFonts w:ascii="Arial"/>
          <w:b/>
          <w:color w:val="FFFFFF"/>
          <w:spacing w:val="-2"/>
          <w:sz w:val="33"/>
        </w:rPr>
        <w:t>Manager</w:t>
      </w:r>
    </w:p>
    <w:p>
      <w:pPr>
        <w:pStyle w:val="BodyText"/>
        <w:spacing w:line="268" w:lineRule="auto" w:before="83"/>
        <w:ind w:left="1416" w:right="108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240"/>
          <w:cols w:num="2" w:equalWidth="0">
            <w:col w:w="5717" w:space="1853"/>
            <w:col w:w="3890"/>
          </w:cols>
        </w:sectPr>
      </w:pPr>
    </w:p>
    <w:p>
      <w:pPr>
        <w:pStyle w:val="BodyText"/>
        <w:spacing w:before="217"/>
      </w:pPr>
    </w:p>
    <w:p>
      <w:pPr>
        <w:pStyle w:val="Heading2"/>
        <w:ind w:left="114"/>
      </w:pPr>
      <w:r>
        <w:rPr>
          <w:color w:val="FFFFFF"/>
          <w:w w:val="130"/>
        </w:rPr>
        <w:t>Experienced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Stage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Manager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focus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on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precision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collaboration</w:t>
      </w:r>
    </w:p>
    <w:p>
      <w:pPr>
        <w:pStyle w:val="BodyText"/>
        <w:spacing w:line="268" w:lineRule="auto" w:before="137"/>
        <w:ind w:left="114"/>
      </w:pPr>
      <w:r>
        <w:rPr>
          <w:color w:val="FFFFFF"/>
          <w:w w:val="125"/>
        </w:rPr>
        <w:t>Organized and detail-oriented Stage Manager with 9 years of experience coordinating complex theater productions. Skilled in cue calling, scheduling, and team communication. Adept at balancing creative needs with technical demands to ensure every show runs smoothly.</w:t>
      </w:r>
    </w:p>
    <w:p>
      <w:pPr>
        <w:pStyle w:val="BodyText"/>
        <w:spacing w:before="1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2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552699"/>
                            <a:ext cx="2552700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286375">
                                <a:moveTo>
                                  <a:pt x="2552699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55307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76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5337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909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4576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9148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4763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819387" y="3133724"/>
                            <a:ext cx="190500" cy="410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1052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24125"/>
                                </a:lnTo>
                                <a:lnTo>
                                  <a:pt x="19050" y="252412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4105275">
                                <a:moveTo>
                                  <a:pt x="190500" y="4078122"/>
                                </a:moveTo>
                                <a:lnTo>
                                  <a:pt x="170040" y="4057650"/>
                                </a:lnTo>
                                <a:lnTo>
                                  <a:pt x="163347" y="4057650"/>
                                </a:lnTo>
                                <a:lnTo>
                                  <a:pt x="142875" y="4078122"/>
                                </a:lnTo>
                                <a:lnTo>
                                  <a:pt x="142875" y="4081691"/>
                                </a:lnTo>
                                <a:lnTo>
                                  <a:pt x="142875" y="4084815"/>
                                </a:lnTo>
                                <a:lnTo>
                                  <a:pt x="163347" y="4105275"/>
                                </a:lnTo>
                                <a:lnTo>
                                  <a:pt x="170040" y="4105275"/>
                                </a:lnTo>
                                <a:lnTo>
                                  <a:pt x="190500" y="4084815"/>
                                </a:lnTo>
                                <a:lnTo>
                                  <a:pt x="190500" y="4078122"/>
                                </a:lnTo>
                                <a:close/>
                              </a:path>
                              <a:path w="190500" h="4105275">
                                <a:moveTo>
                                  <a:pt x="190500" y="3639972"/>
                                </a:moveTo>
                                <a:lnTo>
                                  <a:pt x="170040" y="3619500"/>
                                </a:lnTo>
                                <a:lnTo>
                                  <a:pt x="163347" y="3619500"/>
                                </a:lnTo>
                                <a:lnTo>
                                  <a:pt x="142875" y="3639972"/>
                                </a:lnTo>
                                <a:lnTo>
                                  <a:pt x="142875" y="3643541"/>
                                </a:lnTo>
                                <a:lnTo>
                                  <a:pt x="142875" y="3646665"/>
                                </a:lnTo>
                                <a:lnTo>
                                  <a:pt x="163347" y="3667125"/>
                                </a:lnTo>
                                <a:lnTo>
                                  <a:pt x="170040" y="3667125"/>
                                </a:lnTo>
                                <a:lnTo>
                                  <a:pt x="190500" y="3646665"/>
                                </a:lnTo>
                                <a:lnTo>
                                  <a:pt x="190500" y="3639972"/>
                                </a:lnTo>
                                <a:close/>
                              </a:path>
                              <a:path w="190500" h="4105275">
                                <a:moveTo>
                                  <a:pt x="190500" y="3211347"/>
                                </a:moveTo>
                                <a:lnTo>
                                  <a:pt x="170040" y="3190875"/>
                                </a:lnTo>
                                <a:lnTo>
                                  <a:pt x="163347" y="3190875"/>
                                </a:lnTo>
                                <a:lnTo>
                                  <a:pt x="142875" y="3211347"/>
                                </a:lnTo>
                                <a:lnTo>
                                  <a:pt x="142875" y="3214916"/>
                                </a:lnTo>
                                <a:lnTo>
                                  <a:pt x="142875" y="3218040"/>
                                </a:lnTo>
                                <a:lnTo>
                                  <a:pt x="163347" y="3238500"/>
                                </a:lnTo>
                                <a:lnTo>
                                  <a:pt x="170040" y="3238500"/>
                                </a:lnTo>
                                <a:lnTo>
                                  <a:pt x="190500" y="3218040"/>
                                </a:lnTo>
                                <a:lnTo>
                                  <a:pt x="190500" y="3211347"/>
                                </a:lnTo>
                                <a:close/>
                              </a:path>
                              <a:path w="190500" h="4105275">
                                <a:moveTo>
                                  <a:pt x="190500" y="1934997"/>
                                </a:moveTo>
                                <a:lnTo>
                                  <a:pt x="170040" y="1914525"/>
                                </a:lnTo>
                                <a:lnTo>
                                  <a:pt x="163347" y="1914525"/>
                                </a:lnTo>
                                <a:lnTo>
                                  <a:pt x="142875" y="1934997"/>
                                </a:lnTo>
                                <a:lnTo>
                                  <a:pt x="142875" y="1938566"/>
                                </a:lnTo>
                                <a:lnTo>
                                  <a:pt x="142875" y="1941690"/>
                                </a:lnTo>
                                <a:lnTo>
                                  <a:pt x="163347" y="1962150"/>
                                </a:lnTo>
                                <a:lnTo>
                                  <a:pt x="170040" y="1962150"/>
                                </a:lnTo>
                                <a:lnTo>
                                  <a:pt x="190500" y="1941690"/>
                                </a:lnTo>
                                <a:lnTo>
                                  <a:pt x="190500" y="1934997"/>
                                </a:lnTo>
                                <a:close/>
                              </a:path>
                              <a:path w="190500" h="4105275">
                                <a:moveTo>
                                  <a:pt x="190500" y="1306347"/>
                                </a:moveTo>
                                <a:lnTo>
                                  <a:pt x="170040" y="1285875"/>
                                </a:lnTo>
                                <a:lnTo>
                                  <a:pt x="163347" y="1285875"/>
                                </a:lnTo>
                                <a:lnTo>
                                  <a:pt x="142875" y="1306347"/>
                                </a:lnTo>
                                <a:lnTo>
                                  <a:pt x="142875" y="1309916"/>
                                </a:lnTo>
                                <a:lnTo>
                                  <a:pt x="142875" y="131304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70040" y="1333500"/>
                                </a:lnTo>
                                <a:lnTo>
                                  <a:pt x="190500" y="1313040"/>
                                </a:lnTo>
                                <a:lnTo>
                                  <a:pt x="190500" y="1306347"/>
                                </a:lnTo>
                                <a:close/>
                              </a:path>
                              <a:path w="190500" h="4105275">
                                <a:moveTo>
                                  <a:pt x="190500" y="677697"/>
                                </a:moveTo>
                                <a:lnTo>
                                  <a:pt x="170040" y="657225"/>
                                </a:lnTo>
                                <a:lnTo>
                                  <a:pt x="163347" y="657225"/>
                                </a:lnTo>
                                <a:lnTo>
                                  <a:pt x="142875" y="677697"/>
                                </a:lnTo>
                                <a:lnTo>
                                  <a:pt x="142875" y="681266"/>
                                </a:lnTo>
                                <a:lnTo>
                                  <a:pt x="142875" y="684390"/>
                                </a:lnTo>
                                <a:lnTo>
                                  <a:pt x="163347" y="704850"/>
                                </a:lnTo>
                                <a:lnTo>
                                  <a:pt x="170040" y="704850"/>
                                </a:lnTo>
                                <a:lnTo>
                                  <a:pt x="190500" y="684390"/>
                                </a:lnTo>
                                <a:lnTo>
                                  <a:pt x="190500" y="677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219824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956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619749"/>
                            <a:ext cx="114299" cy="1142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3152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55" id="docshape3" coordorigin="0,0" coordsize="11919,2355" path="m11918,0l0,0,0,510,0,525,0,2355,11918,2355,11918,525,11918,510,11918,0xe" filled="true" fillcolor="#e360ca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4020;width:4020;height:8325" id="docshape5" filled="true" fillcolor="#f1f4f4" stroked="false">
                  <v:fill type="solid"/>
                </v:rect>
                <v:rect style="position:absolute;left:0;top:8745;width:4020;height:15" id="docshape6" filled="true" fillcolor="#e360ca" stroked="false">
                  <v:fill type="solid"/>
                </v:rect>
                <v:shape style="position:absolute;left:330;top:4845;width:150;height:150" type="#_x0000_t75" id="docshape7" stroked="false">
                  <v:imagedata r:id="rId7" o:title=""/>
                </v:shape>
                <v:shape style="position:absolute;left:705;top:4845;width:150;height:150" type="#_x0000_t75" id="docshape8" stroked="false">
                  <v:imagedata r:id="rId7" o:title=""/>
                </v:shape>
                <v:shape style="position:absolute;left:1080;top:4845;width:150;height:150" type="#_x0000_t75" id="docshape9" stroked="false">
                  <v:imagedata r:id="rId7" o:title=""/>
                </v:shape>
                <v:shape style="position:absolute;left:1455;top:4845;width:150;height:150" type="#_x0000_t75" id="docshape10" stroked="false">
                  <v:imagedata r:id="rId7" o:title=""/>
                </v:shape>
                <v:shape style="position:absolute;left:1815;top:4845;width:150;height:150" type="#_x0000_t75" id="docshape11" stroked="false">
                  <v:imagedata r:id="rId7" o:title=""/>
                </v:shape>
                <v:shape style="position:absolute;left:330;top:5565;width:150;height:150" type="#_x0000_t75" id="docshape12" stroked="false">
                  <v:imagedata r:id="rId7" o:title=""/>
                </v:shape>
                <v:shape style="position:absolute;left:705;top:5565;width:150;height:150" type="#_x0000_t75" id="docshape13" stroked="false">
                  <v:imagedata r:id="rId8" o:title=""/>
                </v:shape>
                <v:shape style="position:absolute;left:1080;top:5565;width:150;height:150" type="#_x0000_t75" id="docshape14" stroked="false">
                  <v:imagedata r:id="rId7" o:title=""/>
                </v:shape>
                <v:shape style="position:absolute;left:1455;top:5565;width:150;height:150" type="#_x0000_t75" id="docshape15" stroked="false">
                  <v:imagedata r:id="rId7" o:title=""/>
                </v:shape>
                <v:shape style="position:absolute;left:1815;top:5565;width:150;height:150" type="#_x0000_t75" id="docshape16" stroked="false">
                  <v:imagedata r:id="rId9" o:title=""/>
                </v:shape>
                <v:shape style="position:absolute;left:330;top:6285;width:150;height:150" type="#_x0000_t75" id="docshape17" stroked="false">
                  <v:imagedata r:id="rId7" o:title=""/>
                </v:shape>
                <v:shape style="position:absolute;left:705;top:6285;width:150;height:150" type="#_x0000_t75" id="docshape18" stroked="false">
                  <v:imagedata r:id="rId7" o:title=""/>
                </v:shape>
                <v:shape style="position:absolute;left:1080;top:6285;width:150;height:150" type="#_x0000_t75" id="docshape19" stroked="false">
                  <v:imagedata r:id="rId7" o:title=""/>
                </v:shape>
                <v:shape style="position:absolute;left:1455;top:6285;width:150;height:150" type="#_x0000_t75" id="docshape20" stroked="false">
                  <v:imagedata r:id="rId9" o:title=""/>
                </v:shape>
                <v:shape style="position:absolute;left:1815;top:6285;width:150;height:150" type="#_x0000_t75" id="docshape21" stroked="false">
                  <v:imagedata r:id="rId9" o:title=""/>
                </v:shape>
                <v:shape style="position:absolute;left:330;top:7020;width:150;height:150" type="#_x0000_t75" id="docshape22" stroked="false">
                  <v:imagedata r:id="rId7" o:title=""/>
                </v:shape>
                <v:shape style="position:absolute;left:705;top:7020;width:150;height:150" type="#_x0000_t75" id="docshape23" stroked="false">
                  <v:imagedata r:id="rId7" o:title=""/>
                </v:shape>
                <v:shape style="position:absolute;left:1080;top:7020;width:150;height:150" type="#_x0000_t75" id="docshape24" stroked="false">
                  <v:imagedata r:id="rId7" o:title=""/>
                </v:shape>
                <v:shape style="position:absolute;left:1455;top:7020;width:150;height:150" type="#_x0000_t75" id="docshape25" stroked="false">
                  <v:imagedata r:id="rId10" o:title=""/>
                </v:shape>
                <v:shape style="position:absolute;left:1815;top:7020;width:150;height:150" type="#_x0000_t75" id="docshape26" stroked="false">
                  <v:imagedata r:id="rId10" o:title=""/>
                </v:shape>
                <v:shape style="position:absolute;left:330;top:7740;width:150;height:150" type="#_x0000_t75" id="docshape27" stroked="false">
                  <v:imagedata r:id="rId7" o:title=""/>
                </v:shape>
                <v:shape style="position:absolute;left:705;top:7740;width:150;height:150" type="#_x0000_t75" id="docshape28" stroked="false">
                  <v:imagedata r:id="rId7" o:title=""/>
                </v:shape>
                <v:shape style="position:absolute;left:1080;top:7740;width:150;height:150" type="#_x0000_t75" id="docshape29" stroked="false">
                  <v:imagedata r:id="rId9" o:title=""/>
                </v:shape>
                <v:shape style="position:absolute;left:1455;top:7740;width:150;height:150" type="#_x0000_t75" id="docshape30" stroked="false">
                  <v:imagedata r:id="rId9" o:title=""/>
                </v:shape>
                <v:shape style="position:absolute;left:1815;top:7740;width:150;height:150" type="#_x0000_t75" id="docshape31" stroked="false">
                  <v:imagedata r:id="rId9" o:title=""/>
                </v:shape>
                <v:rect style="position:absolute;left:0;top:2325;width:11919;height:1680" id="docshape32" filled="true" fillcolor="#e360ca" stroked="false">
                  <v:fill type="solid"/>
                </v:rect>
                <v:shape style="position:absolute;left:4439;top:4935;width:300;height:6465" id="docshape33" coordorigin="4440,4935" coordsize="300,6465" path="m4470,4935l4440,4935,4440,8910,4470,8910,4470,4935xm4740,11357l4739,11352,4735,11343,4733,11339,4726,11332,4722,11330,4713,11326,4708,11325,4697,11325,4692,11326,4683,11330,4679,11332,4672,11339,4670,11343,4666,11352,4665,11357,4665,11363,4665,11368,4666,11373,4670,11382,4672,11386,4679,11393,4683,11395,4692,11399,4697,11400,4708,11400,4713,11399,4722,11395,4726,11393,4733,11386,4735,11382,4739,11373,4740,11368,4740,11357xm4740,10667l4739,10662,4735,10653,4733,10649,4726,10642,4722,10640,4713,10636,4708,10635,4697,10635,4692,10636,4683,10640,4679,10642,4672,10649,4670,10653,4666,10662,4665,10667,4665,10673,4665,10678,4666,10683,4670,10692,4672,10696,4679,10703,4683,10705,4692,10709,4697,10710,4708,10710,4713,10709,4722,10705,4726,10703,4733,10696,4735,10692,4739,10683,4740,10678,4740,10667xm4740,9992l4739,9987,4735,9978,4733,9974,4726,9967,4722,9965,4713,9961,4708,9960,4697,9960,4692,9961,4683,9965,4679,9967,4672,9974,4670,9978,4666,9987,4665,9992,4665,9998,4665,10003,4666,10008,4670,10017,4672,10021,4679,10028,4683,10030,4692,10034,4697,10035,4708,10035,4713,10034,4722,10030,4726,10028,4733,10021,4735,10017,4739,10008,4740,10003,4740,9992xm4740,7982l4739,7977,4735,7968,4733,7964,4726,7957,4722,7955,4713,7951,4708,7950,4697,7950,4692,7951,4683,7955,4679,7957,4672,7964,4670,7968,4666,7977,4665,7982,4665,7988,4665,7993,4666,7998,4670,8007,4672,8011,4679,8018,4683,8020,4692,8024,4697,8025,4708,8025,4713,8024,4722,8020,4726,8018,4733,8011,4735,8007,4739,7998,4740,7993,4740,7982xm4740,6992l4739,6987,4735,6978,4733,6974,4726,6967,4722,6965,4713,6961,4708,6960,4697,6960,4692,6961,4683,6965,4679,6967,4672,6974,4670,6978,4666,6987,4665,6992,4665,6998,4665,7003,4666,7008,4670,7017,4672,7021,4679,7028,4683,7030,4692,7034,4697,7035,4708,7035,4713,7034,4722,7030,4726,7028,4733,7021,4735,7017,4739,7008,4740,7003,4740,6992xm4740,6002l4739,5997,4735,5988,4733,5984,4726,5977,4722,5975,4713,5971,4708,5970,4697,5970,4692,5971,4683,5975,4679,5977,4672,5984,4670,5988,4666,5997,4665,6002,4665,6008,4665,6013,4666,6018,4670,6027,4672,6031,4679,6038,4683,6040,4692,6044,4697,6045,4708,6045,4713,6044,4722,6040,4726,6038,4733,6031,4735,6027,4739,6018,4740,6013,4740,6002xe" filled="true" fillcolor="#e360ca" stroked="false">
                  <v:path arrowok="t"/>
                  <v:fill type="solid"/>
                </v:shape>
                <v:shape style="position:absolute;left:360;top:9795;width:165;height:180" type="#_x0000_t75" id="docshape34" stroked="false">
                  <v:imagedata r:id="rId11" o:title=""/>
                </v:shape>
                <v:shape style="position:absolute;left:4365;top:4875;width:180;height:165" type="#_x0000_t75" id="docshape35" stroked="false">
                  <v:imagedata r:id="rId12" o:title=""/>
                </v:shape>
                <v:shape style="position:absolute;left:4365;top:8850;width:180;height:180" type="#_x0000_t75" id="docshape36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201"/>
        <w:rPr>
          <w:rFonts w:ascii="Arial"/>
          <w:b/>
          <w:sz w:val="26"/>
        </w:rPr>
      </w:pPr>
    </w:p>
    <w:p>
      <w:pPr>
        <w:pStyle w:val="BodyText"/>
        <w:ind w:left="114"/>
      </w:pPr>
      <w:r>
        <w:rPr>
          <w:color w:val="58585B"/>
          <w:w w:val="130"/>
        </w:rPr>
        <w:t>Cue</w:t>
      </w:r>
      <w:r>
        <w:rPr>
          <w:color w:val="58585B"/>
          <w:spacing w:val="-15"/>
          <w:w w:val="130"/>
        </w:rPr>
        <w:t> </w:t>
      </w:r>
      <w:r>
        <w:rPr>
          <w:color w:val="58585B"/>
          <w:spacing w:val="-2"/>
          <w:w w:val="130"/>
        </w:rPr>
        <w:t>calling</w:t>
      </w:r>
    </w:p>
    <w:p>
      <w:pPr>
        <w:pStyle w:val="BodyText"/>
        <w:spacing w:before="183"/>
      </w:pPr>
    </w:p>
    <w:p>
      <w:pPr>
        <w:pStyle w:val="BodyText"/>
        <w:spacing w:line="648" w:lineRule="auto"/>
        <w:ind w:left="114" w:right="251"/>
      </w:pPr>
      <w:r>
        <w:rPr>
          <w:color w:val="58585B"/>
          <w:w w:val="125"/>
        </w:rPr>
        <w:t>Schedule management Backstage coordination Team leadership Production logistics</w:t>
      </w:r>
    </w:p>
    <w:p>
      <w:pPr>
        <w:pStyle w:val="BodyText"/>
        <w:spacing w:before="232"/>
      </w:pPr>
    </w:p>
    <w:p>
      <w:pPr>
        <w:pStyle w:val="Heading1"/>
        <w:spacing w:before="0"/>
      </w:pPr>
      <w:r>
        <w:rPr>
          <w:color w:val="E360CA"/>
          <w:spacing w:val="-2"/>
        </w:rPr>
        <w:t>Education</w:t>
      </w:r>
    </w:p>
    <w:p>
      <w:pPr>
        <w:pStyle w:val="BodyText"/>
        <w:spacing w:line="268" w:lineRule="auto" w:before="222"/>
        <w:ind w:left="412" w:right="4"/>
      </w:pPr>
      <w:r>
        <w:rPr>
          <w:rFonts w:ascii="Microsoft Sans Serif"/>
          <w:color w:val="58585B"/>
        </w:rPr>
        <w:t>DePaul</w:t>
      </w:r>
      <w:r>
        <w:rPr>
          <w:rFonts w:ascii="Microsoft Sans Serif"/>
          <w:color w:val="58585B"/>
          <w:spacing w:val="-14"/>
        </w:rPr>
        <w:t> </w:t>
      </w:r>
      <w:r>
        <w:rPr>
          <w:rFonts w:ascii="Microsoft Sans Serif"/>
          <w:color w:val="58585B"/>
        </w:rPr>
        <w:t>University,</w:t>
      </w:r>
      <w:r>
        <w:rPr>
          <w:rFonts w:ascii="Microsoft Sans Serif"/>
          <w:color w:val="58585B"/>
          <w:spacing w:val="-14"/>
        </w:rPr>
        <w:t> </w:t>
      </w:r>
      <w:r>
        <w:rPr>
          <w:rFonts w:ascii="Microsoft Sans Serif"/>
          <w:color w:val="58585B"/>
        </w:rPr>
        <w:t>Chicago,</w:t>
      </w:r>
      <w:r>
        <w:rPr>
          <w:rFonts w:ascii="Microsoft Sans Serif"/>
          <w:color w:val="58585B"/>
          <w:spacing w:val="-14"/>
        </w:rPr>
        <w:t> </w:t>
      </w:r>
      <w:r>
        <w:rPr>
          <w:rFonts w:ascii="Microsoft Sans Serif"/>
          <w:color w:val="58585B"/>
        </w:rPr>
        <w:t>IL </w:t>
      </w:r>
      <w:r>
        <w:rPr>
          <w:color w:val="58585B"/>
          <w:w w:val="115"/>
        </w:rPr>
        <w:t>Bachelor of Fine Arts in Acting </w:t>
      </w:r>
      <w:r>
        <w:rPr>
          <w:color w:val="58585B"/>
        </w:rPr>
        <w:t>| </w:t>
      </w:r>
      <w:r>
        <w:rPr>
          <w:color w:val="58585B"/>
          <w:w w:val="115"/>
        </w:rPr>
        <w:t>December 2016</w:t>
      </w:r>
    </w:p>
    <w:p>
      <w:pPr>
        <w:pStyle w:val="Heading1"/>
      </w:pPr>
      <w:r>
        <w:rPr>
          <w:b w:val="0"/>
        </w:rPr>
        <w:br w:type="column"/>
      </w: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2"/>
        <w:spacing w:before="218"/>
        <w:rPr>
          <w:rFonts w:ascii="Arial"/>
        </w:rPr>
      </w:pPr>
      <w:r>
        <w:rPr>
          <w:rFonts w:ascii="Arial"/>
          <w:color w:val="58585B"/>
        </w:rPr>
        <w:t>Lead</w:t>
      </w:r>
      <w:r>
        <w:rPr>
          <w:rFonts w:ascii="Arial"/>
          <w:color w:val="58585B"/>
          <w:spacing w:val="-14"/>
        </w:rPr>
        <w:t> </w:t>
      </w:r>
      <w:r>
        <w:rPr>
          <w:rFonts w:ascii="Arial"/>
          <w:color w:val="58585B"/>
          <w:spacing w:val="-2"/>
        </w:rPr>
        <w:t>Actor</w:t>
      </w:r>
    </w:p>
    <w:p>
      <w:pPr>
        <w:spacing w:line="268" w:lineRule="auto" w:before="29"/>
        <w:ind w:left="412" w:right="531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Silver Oak Theatre Company, Chicago, IL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May 2020 -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spacing w:line="268" w:lineRule="auto" w:before="179"/>
        <w:ind w:left="784" w:right="531"/>
      </w:pPr>
      <w:r>
        <w:rPr>
          <w:color w:val="58585B"/>
          <w:w w:val="125"/>
        </w:rPr>
        <w:t>Starred in four full-length productions per season, including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lead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roles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Shakespeare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contemporary </w:t>
      </w:r>
      <w:r>
        <w:rPr>
          <w:color w:val="58585B"/>
          <w:spacing w:val="-2"/>
          <w:w w:val="125"/>
        </w:rPr>
        <w:t>plays</w:t>
      </w:r>
    </w:p>
    <w:p>
      <w:pPr>
        <w:pStyle w:val="BodyText"/>
        <w:spacing w:line="261" w:lineRule="auto" w:before="87"/>
        <w:ind w:left="784" w:right="531"/>
      </w:pPr>
      <w:r>
        <w:rPr>
          <w:color w:val="58585B"/>
          <w:w w:val="125"/>
        </w:rPr>
        <w:t>Worked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directors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coaches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refine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character depth and delivery, resulting in two regional award </w:t>
      </w:r>
      <w:r>
        <w:rPr>
          <w:color w:val="58585B"/>
          <w:spacing w:val="-2"/>
          <w:w w:val="125"/>
        </w:rPr>
        <w:t>nominations</w:t>
      </w:r>
    </w:p>
    <w:p>
      <w:pPr>
        <w:pStyle w:val="BodyText"/>
        <w:spacing w:line="268" w:lineRule="auto" w:before="97"/>
        <w:ind w:left="784" w:right="531"/>
      </w:pPr>
      <w:r>
        <w:rPr>
          <w:color w:val="58585B"/>
          <w:w w:val="125"/>
        </w:rPr>
        <w:t>Facilitated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talkback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sessions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audiences, strengthening community engagement</w:t>
      </w:r>
    </w:p>
    <w:p>
      <w:pPr>
        <w:pStyle w:val="BodyText"/>
        <w:spacing w:before="78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Supporting</w:t>
      </w:r>
      <w:r>
        <w:rPr>
          <w:rFonts w:ascii="Arial"/>
          <w:color w:val="58585B"/>
          <w:spacing w:val="-9"/>
        </w:rPr>
        <w:t> </w:t>
      </w:r>
      <w:r>
        <w:rPr>
          <w:rFonts w:ascii="Arial"/>
          <w:color w:val="58585B"/>
          <w:spacing w:val="-4"/>
        </w:rPr>
        <w:t>Actor</w:t>
      </w:r>
    </w:p>
    <w:p>
      <w:pPr>
        <w:spacing w:line="268" w:lineRule="auto" w:before="29"/>
        <w:ind w:left="412" w:right="485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Blue Horizon Repertory Theatre, Chicago, IL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June 2017 -</w:t>
      </w:r>
      <w:r>
        <w:rPr>
          <w:i/>
          <w:color w:val="58585B"/>
          <w:w w:val="120"/>
          <w:sz w:val="22"/>
        </w:rPr>
        <w:t> April 2020</w:t>
      </w:r>
    </w:p>
    <w:p>
      <w:pPr>
        <w:pStyle w:val="BodyText"/>
        <w:spacing w:line="268" w:lineRule="auto" w:before="178"/>
        <w:ind w:left="784" w:right="485"/>
      </w:pPr>
      <w:r>
        <w:rPr>
          <w:color w:val="58585B"/>
          <w:w w:val="125"/>
        </w:rPr>
        <w:t>Performed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120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shows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touring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 mainstage performances</w:t>
      </w:r>
    </w:p>
    <w:p>
      <w:pPr>
        <w:pStyle w:val="BodyText"/>
        <w:spacing w:line="268" w:lineRule="auto" w:before="89"/>
        <w:ind w:left="784" w:right="99"/>
      </w:pPr>
      <w:r>
        <w:rPr>
          <w:color w:val="58585B"/>
          <w:w w:val="125"/>
        </w:rPr>
        <w:t>Collaborated with the lighting and costume departments to ensure character consistency throughout productions</w:t>
      </w:r>
    </w:p>
    <w:p>
      <w:pPr>
        <w:pStyle w:val="BodyText"/>
        <w:spacing w:before="88"/>
        <w:ind w:left="784"/>
      </w:pPr>
      <w:r>
        <w:rPr>
          <w:color w:val="58585B"/>
          <w:w w:val="125"/>
        </w:rPr>
        <w:t>Assisted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promotional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events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outreach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initiatives</w:t>
      </w:r>
    </w:p>
    <w:sectPr>
      <w:type w:val="continuous"/>
      <w:pgSz w:w="11920" w:h="16860"/>
      <w:pgMar w:top="740" w:bottom="280" w:left="220" w:right="240"/>
      <w:cols w:num="2" w:equalWidth="0">
        <w:col w:w="3431" w:space="587"/>
        <w:col w:w="7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2025-11-30T00:17:30Z</dcterms:created>
  <dcterms:modified xsi:type="dcterms:W3CDTF">2025-11-30T00:17:30Z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