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CC8B00"/>
          <w:spacing w:val="-2"/>
          <w:w w:val="135"/>
        </w:rPr>
        <w:t>BLAKE </w:t>
      </w:r>
      <w:r>
        <w:rPr>
          <w:color w:val="CC8B00"/>
          <w:spacing w:val="-4"/>
          <w:w w:val="135"/>
        </w:rPr>
        <w:t>ALLEN</w:t>
      </w:r>
    </w:p>
    <w:p>
      <w:pPr>
        <w:pStyle w:val="Heading1"/>
        <w:spacing w:before="63"/>
        <w:ind w:left="3858"/>
      </w:pPr>
      <w:r>
        <w:rPr>
          <w:color w:val="58585B"/>
          <w:w w:val="120"/>
        </w:rPr>
        <w:t>Global</w:t>
      </w:r>
      <w:r>
        <w:rPr>
          <w:color w:val="58585B"/>
          <w:spacing w:val="13"/>
          <w:w w:val="120"/>
        </w:rPr>
        <w:t> </w:t>
      </w:r>
      <w:r>
        <w:rPr>
          <w:color w:val="58585B"/>
          <w:w w:val="120"/>
        </w:rPr>
        <w:t>Mobility</w:t>
      </w:r>
      <w:r>
        <w:rPr>
          <w:color w:val="58585B"/>
          <w:spacing w:val="13"/>
          <w:w w:val="120"/>
        </w:rPr>
        <w:t> </w:t>
      </w:r>
      <w:r>
        <w:rPr>
          <w:color w:val="58585B"/>
          <w:spacing w:val="-2"/>
          <w:w w:val="120"/>
        </w:rPr>
        <w:t>Manager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5364" w:firstLine="1058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5">
        <w:r>
          <w:rPr>
            <w:color w:val="58585B"/>
            <w:spacing w:val="-2"/>
          </w:rPr>
          <w:t>email@email.com</w:t>
        </w:r>
      </w:hyperlink>
    </w:p>
    <w:p>
      <w:pPr>
        <w:spacing w:before="2"/>
        <w:ind w:left="0" w:right="0" w:firstLine="0"/>
        <w:jc w:val="right"/>
        <w:rPr>
          <w:i/>
          <w:sz w:val="22"/>
        </w:rPr>
      </w:pPr>
      <w:r>
        <w:rPr>
          <w:i/>
          <w:color w:val="58585B"/>
          <w:spacing w:val="-8"/>
          <w:sz w:val="22"/>
        </w:rPr>
        <w:t>(123)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8"/>
          <w:sz w:val="22"/>
        </w:rPr>
        <w:t>456-7890</w:t>
      </w:r>
    </w:p>
    <w:p>
      <w:pPr>
        <w:pStyle w:val="BodyText"/>
        <w:spacing w:before="45"/>
        <w:jc w:val="right"/>
      </w:pPr>
      <w:r>
        <w:rPr>
          <w:color w:val="58585B"/>
          <w:spacing w:val="-2"/>
          <w:w w:val="105"/>
        </w:rPr>
        <w:t>LinkedIn</w:t>
      </w:r>
    </w:p>
    <w:p>
      <w:pPr>
        <w:spacing w:line="280" w:lineRule="auto" w:before="104"/>
        <w:ind w:left="610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spacing w:val="-2"/>
          <w:w w:val="105"/>
          <w:sz w:val="22"/>
        </w:rPr>
        <w:t>International</w:t>
      </w:r>
      <w:r>
        <w:rPr>
          <w:b/>
          <w:color w:val="58585B"/>
          <w:spacing w:val="-22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HR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Leader</w:t>
      </w:r>
      <w:r>
        <w:rPr>
          <w:b/>
          <w:color w:val="58585B"/>
          <w:spacing w:val="-27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with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a </w:t>
      </w:r>
      <w:r>
        <w:rPr>
          <w:b/>
          <w:color w:val="58585B"/>
          <w:w w:val="105"/>
          <w:sz w:val="22"/>
        </w:rPr>
        <w:t>passion for global</w:t>
      </w:r>
      <w:r>
        <w:rPr>
          <w:b/>
          <w:color w:val="58585B"/>
          <w:spacing w:val="-1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workforce </w:t>
      </w:r>
      <w:r>
        <w:rPr>
          <w:b/>
          <w:color w:val="58585B"/>
          <w:spacing w:val="-2"/>
          <w:w w:val="105"/>
          <w:sz w:val="22"/>
        </w:rPr>
        <w:t>success</w:t>
      </w:r>
    </w:p>
    <w:p>
      <w:pPr>
        <w:pStyle w:val="BodyText"/>
        <w:spacing w:line="278" w:lineRule="auto" w:before="108"/>
        <w:ind w:left="610" w:right="431"/>
      </w:pPr>
      <w:r>
        <w:rPr>
          <w:color w:val="58585B"/>
        </w:rPr>
        <w:t>Experienced HR professional with</w:t>
      </w:r>
      <w:r>
        <w:rPr>
          <w:color w:val="58585B"/>
          <w:spacing w:val="-4"/>
        </w:rPr>
        <w:t> </w:t>
      </w:r>
      <w:r>
        <w:rPr>
          <w:color w:val="58585B"/>
        </w:rPr>
        <w:t>10</w:t>
      </w:r>
      <w:r>
        <w:rPr>
          <w:color w:val="58585B"/>
          <w:spacing w:val="-11"/>
        </w:rPr>
        <w:t> </w:t>
      </w:r>
      <w:r>
        <w:rPr>
          <w:color w:val="58585B"/>
        </w:rPr>
        <w:t>years</w:t>
      </w:r>
      <w:r>
        <w:rPr>
          <w:color w:val="58585B"/>
          <w:spacing w:val="-4"/>
        </w:rPr>
        <w:t> </w:t>
      </w:r>
      <w:r>
        <w:rPr>
          <w:color w:val="58585B"/>
        </w:rPr>
        <w:t>in</w:t>
      </w:r>
      <w:r>
        <w:rPr>
          <w:color w:val="58585B"/>
          <w:spacing w:val="-4"/>
        </w:rPr>
        <w:t> </w:t>
      </w:r>
      <w:r>
        <w:rPr>
          <w:color w:val="58585B"/>
        </w:rPr>
        <w:t>global</w:t>
      </w:r>
      <w:r>
        <w:rPr>
          <w:color w:val="58585B"/>
          <w:spacing w:val="-12"/>
        </w:rPr>
        <w:t> </w:t>
      </w:r>
      <w:r>
        <w:rPr>
          <w:color w:val="58585B"/>
        </w:rPr>
        <w:t>mobility, international policy, and cross- border compliance. Skilled at managing relocation, tax, and immigration processes for multinational</w:t>
      </w:r>
      <w:r>
        <w:rPr>
          <w:color w:val="58585B"/>
          <w:spacing w:val="-8"/>
        </w:rPr>
        <w:t> </w:t>
      </w:r>
      <w:r>
        <w:rPr>
          <w:color w:val="58585B"/>
        </w:rPr>
        <w:t>teams.</w:t>
      </w:r>
    </w:p>
    <w:p>
      <w:pPr>
        <w:spacing w:after="0" w:line="278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spacing w:before="213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CC8B00"/>
          <w:w w:val="135"/>
        </w:rPr>
        <w:t>KEY</w:t>
      </w:r>
      <w:r>
        <w:rPr>
          <w:color w:val="CC8B00"/>
          <w:spacing w:val="-13"/>
          <w:w w:val="135"/>
        </w:rPr>
        <w:t> </w:t>
      </w:r>
      <w:r>
        <w:rPr>
          <w:color w:val="CC8B00"/>
          <w:spacing w:val="-2"/>
          <w:w w:val="135"/>
        </w:rPr>
        <w:t>SKILLS</w:t>
      </w:r>
    </w:p>
    <w:p>
      <w:pPr>
        <w:pStyle w:val="BodyText"/>
        <w:tabs>
          <w:tab w:pos="486" w:val="left" w:leader="none"/>
        </w:tabs>
        <w:spacing w:before="20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Cross-border</w:t>
      </w:r>
      <w:r>
        <w:rPr>
          <w:color w:val="58585B"/>
          <w:spacing w:val="20"/>
          <w:w w:val="105"/>
        </w:rPr>
        <w:t> </w:t>
      </w:r>
      <w:r>
        <w:rPr>
          <w:color w:val="58585B"/>
          <w:spacing w:val="-2"/>
          <w:w w:val="105"/>
        </w:rPr>
        <w:t>relocation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784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Expatriate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policy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management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Global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compensation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Immigration</w:t>
      </w:r>
      <w:r>
        <w:rPr>
          <w:color w:val="58585B"/>
          <w:spacing w:val="24"/>
        </w:rPr>
        <w:t> </w:t>
      </w:r>
      <w:r>
        <w:rPr>
          <w:color w:val="58585B"/>
          <w:spacing w:val="-2"/>
        </w:rPr>
        <w:t>compliance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761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International payroll coordination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Vendor</w:t>
      </w:r>
      <w:r>
        <w:rPr>
          <w:color w:val="58585B"/>
          <w:spacing w:val="-4"/>
        </w:rPr>
        <w:t> </w:t>
      </w:r>
      <w:r>
        <w:rPr>
          <w:color w:val="58585B"/>
        </w:rPr>
        <w:t>negotiation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111152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52194pt;width:563.249955pt;height:.75pt;mso-position-horizontal-relative:page;mso-position-vertical-relative:paragraph;z-index:-15728128;mso-wrap-distance-left:0;mso-wrap-distance-right:0" id="docshape3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7"/>
      </w:pPr>
      <w:r>
        <w:rPr>
          <w:color w:val="CC8B00"/>
          <w:w w:val="130"/>
        </w:rPr>
        <w:t>PROFESSIONAL</w:t>
      </w:r>
      <w:r>
        <w:rPr>
          <w:color w:val="CC8B00"/>
          <w:spacing w:val="3"/>
          <w:w w:val="130"/>
        </w:rPr>
        <w:t> </w:t>
      </w:r>
      <w:r>
        <w:rPr>
          <w:color w:val="CC8B00"/>
          <w:spacing w:val="-2"/>
          <w:w w:val="130"/>
        </w:rPr>
        <w:t>EXPERIENCE</w:t>
      </w:r>
    </w:p>
    <w:p>
      <w:pPr>
        <w:tabs>
          <w:tab w:pos="6086" w:val="left" w:leader="none"/>
        </w:tabs>
        <w:spacing w:before="204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58585B"/>
          <w:spacing w:val="2"/>
          <w:w w:val="125"/>
          <w:position w:val="1"/>
          <w:sz w:val="18"/>
        </w:rPr>
        <w:t>WORKFORCE</w:t>
      </w:r>
      <w:r>
        <w:rPr>
          <w:rFonts w:ascii="Calibri"/>
          <w:b/>
          <w:color w:val="58585B"/>
          <w:spacing w:val="44"/>
          <w:w w:val="125"/>
          <w:position w:val="1"/>
          <w:sz w:val="18"/>
        </w:rPr>
        <w:t> </w:t>
      </w:r>
      <w:r>
        <w:rPr>
          <w:rFonts w:ascii="Calibri"/>
          <w:b/>
          <w:color w:val="58585B"/>
          <w:spacing w:val="2"/>
          <w:w w:val="125"/>
          <w:position w:val="1"/>
          <w:sz w:val="18"/>
        </w:rPr>
        <w:t>PLANNING</w:t>
      </w:r>
      <w:r>
        <w:rPr>
          <w:rFonts w:ascii="Calibri"/>
          <w:b/>
          <w:color w:val="58585B"/>
          <w:spacing w:val="44"/>
          <w:w w:val="125"/>
          <w:position w:val="1"/>
          <w:sz w:val="18"/>
        </w:rPr>
        <w:t> </w:t>
      </w:r>
      <w:r>
        <w:rPr>
          <w:rFonts w:ascii="Calibri"/>
          <w:b/>
          <w:color w:val="58585B"/>
          <w:spacing w:val="-2"/>
          <w:w w:val="120"/>
          <w:position w:val="1"/>
          <w:sz w:val="18"/>
        </w:rPr>
        <w:t>MANAGER</w:t>
      </w:r>
      <w:r>
        <w:rPr>
          <w:rFonts w:ascii="Calibri"/>
          <w:b/>
          <w:color w:val="58585B"/>
          <w:position w:val="1"/>
          <w:sz w:val="18"/>
        </w:rPr>
        <w:tab/>
      </w:r>
      <w:r>
        <w:rPr>
          <w:i/>
          <w:color w:val="CC8B00"/>
          <w:sz w:val="22"/>
        </w:rPr>
        <w:t>Baxford</w:t>
      </w:r>
      <w:r>
        <w:rPr>
          <w:i/>
          <w:color w:val="CC8B00"/>
          <w:spacing w:val="-9"/>
          <w:sz w:val="22"/>
        </w:rPr>
        <w:t> </w:t>
      </w:r>
      <w:r>
        <w:rPr>
          <w:i/>
          <w:color w:val="CC8B00"/>
          <w:sz w:val="22"/>
        </w:rPr>
        <w:t>Global,</w:t>
      </w:r>
      <w:r>
        <w:rPr>
          <w:i/>
          <w:color w:val="CC8B00"/>
          <w:spacing w:val="-9"/>
          <w:sz w:val="22"/>
        </w:rPr>
        <w:t> </w:t>
      </w:r>
      <w:r>
        <w:rPr>
          <w:i/>
          <w:color w:val="CC8B00"/>
          <w:sz w:val="22"/>
        </w:rPr>
        <w:t>San</w:t>
      </w:r>
      <w:r>
        <w:rPr>
          <w:i/>
          <w:color w:val="CC8B00"/>
          <w:spacing w:val="-9"/>
          <w:sz w:val="22"/>
        </w:rPr>
        <w:t> </w:t>
      </w:r>
      <w:r>
        <w:rPr>
          <w:i/>
          <w:color w:val="CC8B00"/>
          <w:sz w:val="22"/>
        </w:rPr>
        <w:t>Diego,</w:t>
      </w:r>
      <w:r>
        <w:rPr>
          <w:i/>
          <w:color w:val="CC8B00"/>
          <w:spacing w:val="-9"/>
          <w:sz w:val="22"/>
        </w:rPr>
        <w:t> </w:t>
      </w:r>
      <w:r>
        <w:rPr>
          <w:i/>
          <w:color w:val="CC8B00"/>
          <w:sz w:val="22"/>
        </w:rPr>
        <w:t>CA</w:t>
      </w:r>
      <w:r>
        <w:rPr>
          <w:i/>
          <w:color w:val="CC8B00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22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Forecasted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staffing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needs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8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business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units,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maintaining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97%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capacity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accuracy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Built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workforce dashboards using HRIS 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Tableau to track hiring trends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Collaborated</w:t>
      </w:r>
      <w:r>
        <w:rPr>
          <w:color w:val="58585B"/>
          <w:spacing w:val="7"/>
        </w:rPr>
        <w:t> </w:t>
      </w:r>
      <w:r>
        <w:rPr>
          <w:color w:val="58585B"/>
        </w:rPr>
        <w:t>with</w:t>
      </w:r>
      <w:r>
        <w:rPr>
          <w:color w:val="58585B"/>
          <w:spacing w:val="17"/>
        </w:rPr>
        <w:t> </w:t>
      </w:r>
      <w:r>
        <w:rPr>
          <w:color w:val="58585B"/>
        </w:rPr>
        <w:t>finance</w:t>
      </w:r>
      <w:r>
        <w:rPr>
          <w:color w:val="58585B"/>
          <w:spacing w:val="16"/>
        </w:rPr>
        <w:t> </w:t>
      </w:r>
      <w:r>
        <w:rPr>
          <w:color w:val="58585B"/>
        </w:rPr>
        <w:t>and</w:t>
      </w:r>
      <w:r>
        <w:rPr>
          <w:color w:val="58585B"/>
          <w:spacing w:val="17"/>
        </w:rPr>
        <w:t> </w:t>
      </w:r>
      <w:r>
        <w:rPr>
          <w:color w:val="58585B"/>
        </w:rPr>
        <w:t>operations</w:t>
      </w:r>
      <w:r>
        <w:rPr>
          <w:color w:val="58585B"/>
          <w:spacing w:val="16"/>
        </w:rPr>
        <w:t> </w:t>
      </w:r>
      <w:r>
        <w:rPr>
          <w:color w:val="58585B"/>
        </w:rPr>
        <w:t>on</w:t>
      </w:r>
      <w:r>
        <w:rPr>
          <w:color w:val="58585B"/>
          <w:spacing w:val="17"/>
        </w:rPr>
        <w:t> </w:t>
      </w:r>
      <w:r>
        <w:rPr>
          <w:color w:val="58585B"/>
        </w:rPr>
        <w:t>quarterly</w:t>
      </w:r>
      <w:r>
        <w:rPr>
          <w:color w:val="58585B"/>
          <w:spacing w:val="-1"/>
        </w:rPr>
        <w:t> </w:t>
      </w:r>
      <w:r>
        <w:rPr>
          <w:color w:val="58585B"/>
        </w:rPr>
        <w:t>workforce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reports</w:t>
      </w:r>
    </w:p>
    <w:p>
      <w:pPr>
        <w:pStyle w:val="BodyText"/>
        <w:spacing w:before="32"/>
      </w:pPr>
    </w:p>
    <w:p>
      <w:pPr>
        <w:tabs>
          <w:tab w:pos="6121" w:val="left" w:leader="none"/>
        </w:tabs>
        <w:spacing w:line="192" w:lineRule="auto" w:before="0"/>
        <w:ind w:left="10904" w:right="110" w:hanging="10790"/>
        <w:jc w:val="right"/>
        <w:rPr>
          <w:i/>
          <w:sz w:val="22"/>
        </w:rPr>
      </w:pPr>
      <w:r>
        <w:rPr>
          <w:rFonts w:ascii="Calibri"/>
          <w:b/>
          <w:color w:val="58585B"/>
          <w:w w:val="115"/>
          <w:position w:val="-11"/>
          <w:sz w:val="18"/>
        </w:rPr>
        <w:t>HR ANALYST</w:t>
      </w:r>
      <w:r>
        <w:rPr>
          <w:rFonts w:ascii="Calibri"/>
          <w:b/>
          <w:color w:val="58585B"/>
          <w:position w:val="-11"/>
          <w:sz w:val="18"/>
        </w:rPr>
        <w:tab/>
      </w:r>
      <w:r>
        <w:rPr>
          <w:i/>
          <w:color w:val="CC8B00"/>
          <w:spacing w:val="-2"/>
          <w:sz w:val="22"/>
        </w:rPr>
        <w:t>VistaSolar</w:t>
      </w:r>
      <w:r>
        <w:rPr>
          <w:i/>
          <w:color w:val="CC8B00"/>
          <w:spacing w:val="-14"/>
          <w:sz w:val="22"/>
        </w:rPr>
        <w:t> </w:t>
      </w:r>
      <w:r>
        <w:rPr>
          <w:i/>
          <w:color w:val="CC8B00"/>
          <w:spacing w:val="-2"/>
          <w:sz w:val="22"/>
        </w:rPr>
        <w:t>Energy,</w:t>
      </w:r>
      <w:r>
        <w:rPr>
          <w:i/>
          <w:color w:val="CC8B00"/>
          <w:spacing w:val="-10"/>
          <w:sz w:val="22"/>
        </w:rPr>
        <w:t> </w:t>
      </w:r>
      <w:r>
        <w:rPr>
          <w:i/>
          <w:color w:val="CC8B00"/>
          <w:spacing w:val="-2"/>
          <w:sz w:val="22"/>
        </w:rPr>
        <w:t>Irvine,</w:t>
      </w:r>
      <w:r>
        <w:rPr>
          <w:i/>
          <w:color w:val="CC8B00"/>
          <w:spacing w:val="-10"/>
          <w:sz w:val="22"/>
        </w:rPr>
        <w:t> </w:t>
      </w:r>
      <w:r>
        <w:rPr>
          <w:i/>
          <w:color w:val="CC8B00"/>
          <w:spacing w:val="-2"/>
          <w:sz w:val="22"/>
        </w:rPr>
        <w:t>CA</w:t>
      </w:r>
      <w:r>
        <w:rPr>
          <w:i/>
          <w:color w:val="CC8B00"/>
          <w:spacing w:val="-1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before="144"/>
        <w:ind w:left="4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146741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1.554413pt;width:3.75pt;height:3.75pt;mso-position-horizontal-relative:page;mso-position-vertical-relative:paragraph;z-index:15730688" id="docshape4" coordorigin="360,231" coordsize="75,75" path="m403,306l392,306,387,305,360,274,360,269,360,263,392,231,403,231,435,263,435,274,408,305,403,30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Designed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succession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maps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5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critical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departments</w:t>
      </w:r>
    </w:p>
    <w:p>
      <w:pPr>
        <w:pStyle w:val="BodyText"/>
        <w:spacing w:line="367" w:lineRule="auto" w:before="135"/>
        <w:ind w:left="486" w:right="25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140740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1.08195pt;width:3.75pt;height:3.75pt;mso-position-horizontal-relative:page;mso-position-vertical-relative:paragraph;z-index:15731200" id="docshape5" coordorigin="360,222" coordsize="75,75" path="m403,297l392,297,387,296,360,264,360,259,360,254,392,222,403,222,435,254,435,264,408,296,403,297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228599</wp:posOffset>
                </wp:positionH>
                <wp:positionV relativeFrom="paragraph">
                  <wp:posOffset>388390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30.581949pt;width:3.75pt;height:3.75pt;mso-position-horizontal-relative:page;mso-position-vertical-relative:paragraph;z-index:15731712" id="docshape6" coordorigin="360,612" coordsize="75,75" path="m403,687l392,687,387,686,360,654,360,649,360,644,392,612,403,612,435,644,435,654,408,686,403,687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Supported workforce modeling for company expansion into 3 new states Analyzed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retention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trends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proposed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action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plans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adopted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HR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leadership</w:t>
      </w: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7" coordorigin="0,0" coordsize="11265,15">
                <v:rect style="position:absolute;left:0;top:0;width:11265;height:15" id="docshape8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908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2790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908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790812"/>
                              </a:lnTo>
                              <a:lnTo>
                                <a:pt x="7568171" y="27908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9.75pt;mso-position-horizontal-relative:page;mso-position-vertical-relative:page;z-index:-15775744" id="docshape9" coordorigin="0,0" coordsize="11919,4395" path="m11918,0l0,0,0,510,0,525,0,4395,11918,43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CC8B00"/>
          <w:spacing w:val="-2"/>
          <w:w w:val="125"/>
        </w:rPr>
        <w:t>EDUCATION</w:t>
      </w:r>
    </w:p>
    <w:p>
      <w:pPr>
        <w:spacing w:line="244" w:lineRule="auto" w:before="194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25"/>
          <w:sz w:val="18"/>
        </w:rPr>
        <w:t>BACHELOR OF SCIENCE IN BUSINESS ANALYTICS </w:t>
      </w:r>
      <w:r>
        <w:rPr>
          <w:rFonts w:ascii="Calibri"/>
          <w:b/>
          <w:color w:val="58585B"/>
          <w:sz w:val="18"/>
        </w:rPr>
        <w:t>|</w:t>
      </w:r>
      <w:r>
        <w:rPr>
          <w:rFonts w:ascii="Calibri"/>
          <w:b/>
          <w:color w:val="58585B"/>
          <w:spacing w:val="80"/>
          <w:w w:val="125"/>
          <w:sz w:val="18"/>
        </w:rPr>
        <w:t> </w:t>
      </w:r>
      <w:r>
        <w:rPr>
          <w:rFonts w:ascii="Calibri"/>
          <w:b/>
          <w:color w:val="58585B"/>
          <w:spacing w:val="-4"/>
          <w:w w:val="125"/>
          <w:sz w:val="18"/>
        </w:rPr>
        <w:t>2012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36"/>
        <w:rPr>
          <w:rFonts w:ascii="Calibri"/>
          <w:b/>
        </w:rPr>
      </w:pPr>
    </w:p>
    <w:p>
      <w:pPr>
        <w:pStyle w:val="BodyText"/>
        <w:ind w:left="114"/>
      </w:pPr>
      <w:r>
        <w:rPr>
          <w:color w:val="CC8B00"/>
          <w:w w:val="105"/>
        </w:rPr>
        <w:t>San</w:t>
      </w:r>
      <w:r>
        <w:rPr>
          <w:color w:val="CC8B00"/>
          <w:spacing w:val="-17"/>
          <w:w w:val="105"/>
        </w:rPr>
        <w:t> </w:t>
      </w:r>
      <w:r>
        <w:rPr>
          <w:color w:val="CC8B00"/>
          <w:w w:val="105"/>
        </w:rPr>
        <w:t>Diego</w:t>
      </w:r>
      <w:r>
        <w:rPr>
          <w:color w:val="CC8B00"/>
          <w:spacing w:val="-16"/>
          <w:w w:val="105"/>
        </w:rPr>
        <w:t> </w:t>
      </w:r>
      <w:r>
        <w:rPr>
          <w:color w:val="CC8B00"/>
          <w:w w:val="105"/>
        </w:rPr>
        <w:t>State</w:t>
      </w:r>
      <w:r>
        <w:rPr>
          <w:color w:val="CC8B00"/>
          <w:spacing w:val="-17"/>
          <w:w w:val="105"/>
        </w:rPr>
        <w:t> </w:t>
      </w:r>
      <w:r>
        <w:rPr>
          <w:color w:val="CC8B00"/>
          <w:w w:val="105"/>
        </w:rPr>
        <w:t>University,</w:t>
      </w:r>
      <w:r>
        <w:rPr>
          <w:color w:val="CC8B00"/>
          <w:spacing w:val="-16"/>
          <w:w w:val="105"/>
        </w:rPr>
        <w:t> </w:t>
      </w:r>
      <w:r>
        <w:rPr>
          <w:color w:val="CC8B00"/>
          <w:w w:val="105"/>
        </w:rPr>
        <w:t>San</w:t>
      </w:r>
      <w:r>
        <w:rPr>
          <w:color w:val="CC8B00"/>
          <w:spacing w:val="-17"/>
          <w:w w:val="105"/>
        </w:rPr>
        <w:t> </w:t>
      </w:r>
      <w:r>
        <w:rPr>
          <w:color w:val="CC8B00"/>
          <w:w w:val="105"/>
        </w:rPr>
        <w:t>Diego,</w:t>
      </w:r>
      <w:r>
        <w:rPr>
          <w:color w:val="CC8B00"/>
          <w:spacing w:val="-16"/>
          <w:w w:val="105"/>
        </w:rPr>
        <w:t> </w:t>
      </w:r>
      <w:r>
        <w:rPr>
          <w:color w:val="CC8B00"/>
          <w:spacing w:val="-5"/>
          <w:w w:val="105"/>
        </w:rPr>
        <w:t>CA</w:t>
      </w:r>
    </w:p>
    <w:sectPr>
      <w:type w:val="continuous"/>
      <w:pgSz w:w="11920" w:h="16860"/>
      <w:pgMar w:top="0" w:bottom="280" w:left="220" w:right="220"/>
      <w:cols w:num="2" w:equalWidth="0">
        <w:col w:w="5031" w:space="1951"/>
        <w:col w:w="44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5256" w:hanging="55"/>
      <w:jc w:val="right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2025-11-09T18:56:40Z</dcterms:created>
  <dcterms:modified xsi:type="dcterms:W3CDTF">2025-11-09T18:56:40Z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