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94D73"/>
          <w:spacing w:val="-11"/>
        </w:rPr>
        <w:t>DEVON</w:t>
      </w:r>
      <w:r>
        <w:rPr>
          <w:color w:val="094D73"/>
          <w:spacing w:val="-36"/>
        </w:rPr>
        <w:t> </w:t>
      </w:r>
      <w:r>
        <w:rPr>
          <w:color w:val="094D73"/>
          <w:spacing w:val="-13"/>
        </w:rPr>
        <w:t>YOUNG</w:t>
      </w:r>
    </w:p>
    <w:p>
      <w:pPr>
        <w:pStyle w:val="Heading1"/>
        <w:spacing w:before="110"/>
      </w:pPr>
      <w:r>
        <w:rPr>
          <w:w w:val="90"/>
        </w:rPr>
        <w:t>Car</w:t>
      </w:r>
      <w:r>
        <w:rPr>
          <w:spacing w:val="-1"/>
        </w:rPr>
        <w:t> </w:t>
      </w:r>
      <w:r>
        <w:rPr>
          <w:spacing w:val="-2"/>
        </w:rPr>
        <w:t>Salesperson</w:t>
      </w:r>
    </w:p>
    <w:p>
      <w:pPr>
        <w:pStyle w:val="BodyText"/>
        <w:spacing w:line="280" w:lineRule="auto" w:before="141"/>
        <w:ind w:left="114"/>
      </w:pPr>
      <w:r>
        <w:rPr/>
        <w:br w:type="column"/>
      </w:r>
      <w:r>
        <w:rPr>
          <w:color w:val="094D73"/>
          <w:w w:val="105"/>
        </w:rPr>
        <w:t>Phoenix,</w:t>
      </w:r>
      <w:r>
        <w:rPr>
          <w:color w:val="094D73"/>
          <w:spacing w:val="-12"/>
          <w:w w:val="105"/>
        </w:rPr>
        <w:t> </w:t>
      </w:r>
      <w:r>
        <w:rPr>
          <w:color w:val="094D73"/>
          <w:w w:val="105"/>
        </w:rPr>
        <w:t>AZ </w:t>
      </w:r>
      <w:hyperlink r:id="rId5">
        <w:r>
          <w:rPr>
            <w:color w:val="094D73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14"/>
      </w:pPr>
      <w:r>
        <w:rPr>
          <w:color w:val="094D73"/>
          <w:spacing w:val="-6"/>
        </w:rPr>
        <w:t>(555)</w:t>
      </w:r>
      <w:r>
        <w:rPr>
          <w:color w:val="094D73"/>
          <w:spacing w:val="-9"/>
        </w:rPr>
        <w:t> </w:t>
      </w:r>
      <w:r>
        <w:rPr>
          <w:color w:val="094D73"/>
          <w:spacing w:val="-2"/>
        </w:rPr>
        <w:t>777</w:t>
      </w:r>
      <w:r>
        <w:rPr>
          <w:rFonts w:ascii="Times New Roman" w:hAnsi="Times New Roman"/>
          <w:color w:val="094D73"/>
          <w:spacing w:val="-2"/>
        </w:rPr>
        <w:t>‐</w:t>
      </w:r>
      <w:r>
        <w:rPr>
          <w:color w:val="094D73"/>
          <w:spacing w:val="-2"/>
        </w:rPr>
        <w:t>3311</w:t>
      </w:r>
    </w:p>
    <w:p>
      <w:pPr>
        <w:pStyle w:val="BodyText"/>
        <w:spacing w:before="44"/>
        <w:ind w:left="114"/>
      </w:pPr>
      <w:r>
        <w:rPr>
          <w:color w:val="094D73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700" w:bottom="280" w:left="220" w:right="360"/>
          <w:cols w:num="2" w:equalWidth="0">
            <w:col w:w="4917" w:space="3955"/>
            <w:col w:w="2468"/>
          </w:cols>
        </w:sectPr>
      </w:pPr>
    </w:p>
    <w:p>
      <w:pPr>
        <w:pStyle w:val="BodyText"/>
        <w:spacing w:before="254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Energetic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Car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Salesperson</w:t>
      </w:r>
      <w:r>
        <w:rPr>
          <w:b/>
          <w:spacing w:val="-1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5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years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of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success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in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automotive</w:t>
      </w:r>
      <w:r>
        <w:rPr>
          <w:b/>
          <w:spacing w:val="-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retail</w:t>
      </w:r>
    </w:p>
    <w:p>
      <w:pPr>
        <w:pStyle w:val="BodyText"/>
        <w:spacing w:line="280" w:lineRule="auto" w:before="150"/>
        <w:ind w:left="114"/>
      </w:pPr>
      <w:r>
        <w:rPr>
          <w:w w:val="105"/>
        </w:rPr>
        <w:t>Focused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persuasive</w:t>
      </w:r>
      <w:r>
        <w:rPr>
          <w:spacing w:val="-10"/>
          <w:w w:val="105"/>
        </w:rPr>
        <w:t> </w:t>
      </w:r>
      <w:r>
        <w:rPr>
          <w:w w:val="105"/>
        </w:rPr>
        <w:t>Sales</w:t>
      </w:r>
      <w:r>
        <w:rPr>
          <w:spacing w:val="-10"/>
          <w:w w:val="105"/>
        </w:rPr>
        <w:t> </w:t>
      </w:r>
      <w:r>
        <w:rPr>
          <w:w w:val="105"/>
        </w:rPr>
        <w:t>Representative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passion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helping</w:t>
      </w:r>
      <w:r>
        <w:rPr>
          <w:spacing w:val="-10"/>
          <w:w w:val="105"/>
        </w:rPr>
        <w:t> </w:t>
      </w:r>
      <w:r>
        <w:rPr>
          <w:w w:val="105"/>
        </w:rPr>
        <w:t>customers</w:t>
      </w:r>
      <w:r>
        <w:rPr>
          <w:spacing w:val="-10"/>
          <w:w w:val="105"/>
        </w:rPr>
        <w:t> </w:t>
      </w:r>
      <w:r>
        <w:rPr>
          <w:w w:val="105"/>
        </w:rPr>
        <w:t>find</w:t>
      </w:r>
      <w:r>
        <w:rPr>
          <w:spacing w:val="-10"/>
          <w:w w:val="105"/>
        </w:rPr>
        <w:t> </w:t>
      </w:r>
      <w:r>
        <w:rPr>
          <w:w w:val="105"/>
        </w:rPr>
        <w:t>the</w:t>
      </w:r>
      <w:r>
        <w:rPr>
          <w:spacing w:val="-10"/>
          <w:w w:val="105"/>
        </w:rPr>
        <w:t> </w:t>
      </w:r>
      <w:r>
        <w:rPr>
          <w:w w:val="105"/>
        </w:rPr>
        <w:t>right</w:t>
      </w:r>
      <w:r>
        <w:rPr>
          <w:spacing w:val="-17"/>
          <w:w w:val="105"/>
        </w:rPr>
        <w:t> </w:t>
      </w:r>
      <w:r>
        <w:rPr>
          <w:w w:val="105"/>
        </w:rPr>
        <w:t>vehicle. Skilled</w:t>
      </w:r>
      <w:r>
        <w:rPr>
          <w:spacing w:val="-18"/>
          <w:w w:val="105"/>
        </w:rPr>
        <w:t> </w:t>
      </w:r>
      <w:r>
        <w:rPr>
          <w:w w:val="105"/>
        </w:rPr>
        <w:t>at</w:t>
      </w:r>
      <w:r>
        <w:rPr>
          <w:spacing w:val="-17"/>
          <w:w w:val="105"/>
        </w:rPr>
        <w:t> </w:t>
      </w:r>
      <w:r>
        <w:rPr>
          <w:w w:val="105"/>
        </w:rPr>
        <w:t>financing</w:t>
      </w:r>
      <w:r>
        <w:rPr>
          <w:spacing w:val="-18"/>
          <w:w w:val="105"/>
        </w:rPr>
        <w:t> </w:t>
      </w:r>
      <w:r>
        <w:rPr>
          <w:w w:val="105"/>
        </w:rPr>
        <w:t>consultations,</w:t>
      </w:r>
      <w:r>
        <w:rPr>
          <w:spacing w:val="-17"/>
          <w:w w:val="105"/>
        </w:rPr>
        <w:t> </w:t>
      </w:r>
      <w:r>
        <w:rPr>
          <w:w w:val="105"/>
        </w:rPr>
        <w:t>trade</w:t>
      </w:r>
      <w:r>
        <w:rPr>
          <w:rFonts w:ascii="Times New Roman" w:hAnsi="Times New Roman"/>
          <w:w w:val="105"/>
        </w:rPr>
        <w:t>‐</w:t>
      </w:r>
      <w:r>
        <w:rPr>
          <w:w w:val="105"/>
        </w:rPr>
        <w:t>in</w:t>
      </w:r>
      <w:r>
        <w:rPr>
          <w:spacing w:val="-17"/>
          <w:w w:val="105"/>
        </w:rPr>
        <w:t> </w:t>
      </w:r>
      <w:r>
        <w:rPr>
          <w:w w:val="105"/>
        </w:rPr>
        <w:t>evaluations,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building</w:t>
      </w:r>
      <w:r>
        <w:rPr>
          <w:spacing w:val="-18"/>
          <w:w w:val="105"/>
        </w:rPr>
        <w:t> </w:t>
      </w:r>
      <w:r>
        <w:rPr>
          <w:w w:val="105"/>
        </w:rPr>
        <w:t>repeat</w:t>
      </w:r>
      <w:r>
        <w:rPr>
          <w:spacing w:val="-17"/>
          <w:w w:val="105"/>
        </w:rPr>
        <w:t> </w:t>
      </w:r>
      <w:r>
        <w:rPr>
          <w:w w:val="105"/>
        </w:rPr>
        <w:t>customer</w:t>
      </w:r>
      <w:r>
        <w:rPr>
          <w:spacing w:val="-18"/>
          <w:w w:val="105"/>
        </w:rPr>
        <w:t> </w:t>
      </w:r>
      <w:r>
        <w:rPr>
          <w:w w:val="105"/>
        </w:rPr>
        <w:t>relationships.</w:t>
      </w:r>
    </w:p>
    <w:p>
      <w:pPr>
        <w:pStyle w:val="BodyText"/>
        <w:spacing w:before="110"/>
        <w:rPr>
          <w:sz w:val="26"/>
        </w:rPr>
      </w:pPr>
    </w:p>
    <w:p>
      <w:pPr>
        <w:pStyle w:val="Heading1"/>
        <w:tabs>
          <w:tab w:pos="4150" w:val="left" w:leader="none"/>
        </w:tabs>
      </w:pPr>
      <w:r>
        <w:rPr>
          <w:color w:val="FFFFFF"/>
          <w:spacing w:val="-4"/>
          <w:w w:val="95"/>
        </w:rPr>
        <w:t>Key</w:t>
      </w:r>
      <w:r>
        <w:rPr>
          <w:color w:val="FFFFFF"/>
          <w:spacing w:val="-12"/>
          <w:w w:val="95"/>
        </w:rPr>
        <w:t> </w:t>
      </w:r>
      <w:r>
        <w:rPr>
          <w:color w:val="FFFFFF"/>
          <w:spacing w:val="-2"/>
        </w:rPr>
        <w:t>Skills</w:t>
      </w:r>
      <w:r>
        <w:rPr>
          <w:color w:val="FFFFFF"/>
        </w:rPr>
        <w:tab/>
      </w:r>
      <w:r>
        <w:rPr>
          <w:color w:val="094D73"/>
          <w:w w:val="90"/>
        </w:rPr>
        <w:t>Professional</w:t>
      </w:r>
      <w:r>
        <w:rPr>
          <w:color w:val="094D73"/>
          <w:spacing w:val="27"/>
        </w:rPr>
        <w:t> </w:t>
      </w:r>
      <w:r>
        <w:rPr>
          <w:color w:val="094D73"/>
          <w:spacing w:val="-2"/>
        </w:rPr>
        <w:t>Experience</w:t>
      </w:r>
    </w:p>
    <w:p>
      <w:pPr>
        <w:pStyle w:val="BodyText"/>
        <w:spacing w:before="3"/>
        <w:rPr>
          <w:rFonts w:ascii="Verdana"/>
          <w:b/>
          <w:sz w:val="8"/>
        </w:rPr>
      </w:pPr>
    </w:p>
    <w:p>
      <w:pPr>
        <w:spacing w:after="0"/>
        <w:rPr>
          <w:rFonts w:ascii="Verdana"/>
          <w:sz w:val="8"/>
        </w:rPr>
        <w:sectPr>
          <w:type w:val="continuous"/>
          <w:pgSz w:w="11920" w:h="16860"/>
          <w:pgMar w:top="700" w:bottom="280" w:left="220" w:right="360"/>
        </w:sectPr>
      </w:pPr>
    </w:p>
    <w:p>
      <w:pPr>
        <w:pStyle w:val="BodyText"/>
        <w:spacing w:before="91"/>
        <w:rPr>
          <w:rFonts w:ascii="Verdana"/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1466850</wp:posOffset>
                </wp:positionV>
                <wp:extent cx="7568565" cy="92392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39250"/>
                          <a:chExt cx="7568565" cy="92392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43149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76300">
                                <a:moveTo>
                                  <a:pt x="7568183" y="876299"/>
                                </a:moveTo>
                                <a:lnTo>
                                  <a:pt x="0" y="876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7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876299"/>
                            <a:ext cx="2562225" cy="590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5905500">
                                <a:moveTo>
                                  <a:pt x="2562224" y="5905499"/>
                                </a:moveTo>
                                <a:lnTo>
                                  <a:pt x="0" y="5905499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5905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406717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38588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390649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21240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8145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8192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23361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238374"/>
                            <a:ext cx="16954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66675">
                                <a:moveTo>
                                  <a:pt x="16954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6622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666999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309086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30956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5099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5147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10012" y="1904999"/>
                            <a:ext cx="4762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19400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2354097"/>
                                </a:moveTo>
                                <a:lnTo>
                                  <a:pt x="27165" y="2333625"/>
                                </a:lnTo>
                                <a:lnTo>
                                  <a:pt x="20472" y="2333625"/>
                                </a:lnTo>
                                <a:lnTo>
                                  <a:pt x="0" y="2354097"/>
                                </a:lnTo>
                                <a:lnTo>
                                  <a:pt x="0" y="2357666"/>
                                </a:lnTo>
                                <a:lnTo>
                                  <a:pt x="0" y="2360790"/>
                                </a:lnTo>
                                <a:lnTo>
                                  <a:pt x="20472" y="2381250"/>
                                </a:lnTo>
                                <a:lnTo>
                                  <a:pt x="27165" y="2381250"/>
                                </a:lnTo>
                                <a:lnTo>
                                  <a:pt x="47625" y="2360790"/>
                                </a:lnTo>
                                <a:lnTo>
                                  <a:pt x="47625" y="2354097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1915947"/>
                                </a:moveTo>
                                <a:lnTo>
                                  <a:pt x="27165" y="1895475"/>
                                </a:lnTo>
                                <a:lnTo>
                                  <a:pt x="20472" y="1895475"/>
                                </a:lnTo>
                                <a:lnTo>
                                  <a:pt x="0" y="1915947"/>
                                </a:lnTo>
                                <a:lnTo>
                                  <a:pt x="0" y="1919516"/>
                                </a:lnTo>
                                <a:lnTo>
                                  <a:pt x="0" y="1922640"/>
                                </a:lnTo>
                                <a:lnTo>
                                  <a:pt x="20472" y="1943100"/>
                                </a:lnTo>
                                <a:lnTo>
                                  <a:pt x="27165" y="1943100"/>
                                </a:lnTo>
                                <a:lnTo>
                                  <a:pt x="47625" y="1922640"/>
                                </a:lnTo>
                                <a:lnTo>
                                  <a:pt x="47625" y="1915947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887247"/>
                                </a:moveTo>
                                <a:lnTo>
                                  <a:pt x="27165" y="866775"/>
                                </a:lnTo>
                                <a:lnTo>
                                  <a:pt x="20472" y="866775"/>
                                </a:lnTo>
                                <a:lnTo>
                                  <a:pt x="0" y="887247"/>
                                </a:lnTo>
                                <a:lnTo>
                                  <a:pt x="0" y="890816"/>
                                </a:lnTo>
                                <a:lnTo>
                                  <a:pt x="0" y="893940"/>
                                </a:lnTo>
                                <a:lnTo>
                                  <a:pt x="20472" y="914400"/>
                                </a:lnTo>
                                <a:lnTo>
                                  <a:pt x="27165" y="914400"/>
                                </a:lnTo>
                                <a:lnTo>
                                  <a:pt x="47625" y="893940"/>
                                </a:lnTo>
                                <a:lnTo>
                                  <a:pt x="47625" y="887247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5.500015pt;width:595.950pt;height:727.5pt;mso-position-horizontal-relative:page;mso-position-vertical-relative:page;z-index:-15774208" id="docshapegroup1" coordorigin="0,2310" coordsize="11919,14550">
                <v:rect style="position:absolute;left:0;top:6000;width:4035;height:10860" id="docshape2" filled="true" fillcolor="#094d73" stroked="false">
                  <v:fill type="solid"/>
                </v:rect>
                <v:rect style="position:absolute;left:0;top:2310;width:11919;height:1380" id="docshape3" filled="true" fillcolor="#f1f4f4" stroked="false">
                  <v:fill type="solid"/>
                </v:rect>
                <v:rect style="position:absolute;left:0;top:3690;width:4035;height:9300" id="docshape4" filled="true" fillcolor="#094d73" stroked="false">
                  <v:fill type="solid"/>
                </v:rect>
                <v:rect style="position:absolute;left:0;top:8715;width:4035;height:15" id="docshape5" filled="true" fillcolor="#ffffff" stroked="false">
                  <v:fill type="solid"/>
                </v:rect>
                <v:rect style="position:absolute;left:337;top:4492;width:3360;height:105" id="docshape6" filled="false" stroked="true" strokeweight=".75pt" strokecolor="#ffffff">
                  <v:stroke dashstyle="solid"/>
                </v:rect>
                <v:rect style="position:absolute;left:345;top:4500;width:3345;height:90" id="docshape7" filled="true" fillcolor="#ffffff" stroked="false">
                  <v:fill type="solid"/>
                </v:rect>
                <v:rect style="position:absolute;left:337;top:5167;width:3360;height:90" id="docshape8" filled="false" stroked="true" strokeweight=".75pt" strokecolor="#ffffff">
                  <v:stroke dashstyle="solid"/>
                </v:rect>
                <v:rect style="position:absolute;left:345;top:5175;width:2670;height:90" id="docshape9" filled="true" fillcolor="#ffffff" stroked="false">
                  <v:fill type="solid"/>
                </v:rect>
                <v:rect style="position:absolute;left:337;top:5827;width:3360;height:105" id="docshape10" filled="false" stroked="true" strokeweight=".75pt" strokecolor="#ffffff">
                  <v:stroke dashstyle="solid"/>
                </v:rect>
                <v:rect style="position:absolute;left:345;top:5835;width:2670;height:105" id="docshape11" filled="true" fillcolor="#ffffff" stroked="false">
                  <v:fill type="solid"/>
                </v:rect>
                <v:rect style="position:absolute;left:337;top:6502;width:3360;height:105" id="docshape12" filled="false" stroked="true" strokeweight=".75pt" strokecolor="#ffffff">
                  <v:stroke dashstyle="solid"/>
                </v:rect>
                <v:rect style="position:absolute;left:345;top:6510;width:2010;height:90" id="docshape13" filled="true" fillcolor="#ffffff" stroked="false">
                  <v:fill type="solid"/>
                </v:rect>
                <v:rect style="position:absolute;left:337;top:7177;width:3360;height:90" id="docshape14" filled="false" stroked="true" strokeweight=".75pt" strokecolor="#ffffff">
                  <v:stroke dashstyle="solid"/>
                </v:rect>
                <v:rect style="position:absolute;left:345;top:7185;width:2010;height:90" id="docshape15" filled="true" fillcolor="#ffffff" stroked="false">
                  <v:fill type="solid"/>
                </v:rect>
                <v:rect style="position:absolute;left:337;top:7837;width:3360;height:105" id="docshape16" filled="false" stroked="true" strokeweight=".75pt" strokecolor="#ffffff">
                  <v:stroke dashstyle="solid"/>
                </v:rect>
                <v:rect style="position:absolute;left:345;top:7845;width:1335;height:90" id="docshape17" filled="true" fillcolor="#ffffff" stroked="false">
                  <v:fill type="solid"/>
                </v:rect>
                <v:shape style="position:absolute;left:6314;top:5310;width:75;height:4440" id="docshape18" coordorigin="6315,5310" coordsize="75,4440" path="m6390,9707l6389,9702,6385,9693,6383,9689,6376,9682,6372,9680,6363,9676,6358,9675,6347,9675,6342,9676,6333,9680,6329,9682,6322,9689,6320,9693,6316,9702,6315,9707,6315,9713,6315,9718,6316,9723,6320,9732,6322,9736,6329,9743,6333,9745,6342,9749,6347,9750,6358,9750,6363,9749,6372,9745,6376,9743,6383,9736,6385,9732,6389,9723,6390,9718,6390,9707xm6390,9017l6389,9012,6385,9003,6383,8999,6376,8992,6372,8990,6363,8986,6358,8985,6347,8985,6342,8986,6333,8990,6329,8992,6322,8999,6320,9003,6316,9012,6315,9017,6315,9023,6315,9028,6316,9033,6320,9042,6322,9046,6329,9053,6333,9055,6342,9059,6347,9060,6358,9060,6363,9059,6372,9055,6376,9053,6383,9046,6385,9042,6389,9033,6390,9028,6390,9017xm6390,8327l6389,8322,6385,8313,6383,8309,6376,8302,6372,8300,6363,8296,6358,8295,6347,8295,6342,8296,6333,8300,6329,8302,6322,8309,6320,8313,6316,8322,6315,8327,6315,8333,6315,8338,6316,8343,6320,8352,6322,8356,6329,8363,6333,8365,6342,8369,6347,8370,6358,8370,6363,8369,6372,8365,6376,8363,6383,8356,6385,8352,6389,8343,6390,8338,6390,8327xm6390,6707l6389,6702,6385,6693,6383,6689,6376,6682,6372,6680,6363,6676,6358,6675,6347,6675,6342,6676,6333,6680,6329,6682,6322,6689,6320,6693,6316,6702,6315,6707,6315,6713,6315,6718,6316,6723,6320,6732,6322,6736,6329,6743,6333,6745,6342,6749,6347,6750,6358,6750,6363,6749,6372,6745,6376,6743,6383,6736,6385,6732,6389,6723,6390,6718,6390,6707xm6390,6032l6389,6027,6385,6018,6383,6014,6376,6007,6372,6005,6363,6001,6358,6000,6347,6000,6342,6001,6333,6005,6329,6007,6322,6014,6320,6018,6316,6027,6315,6032,6315,6038,6315,6043,6316,6048,6320,6057,6322,6061,6329,6068,6333,6070,6342,6074,6347,6075,6358,6075,6363,6074,6372,6070,6376,6068,6383,6061,6385,6057,6389,6048,6390,6043,6390,6032xm6390,5342l6389,5337,6385,5328,6383,5324,6376,5317,6372,5315,6363,5311,6358,5310,6347,5310,6342,5311,6333,5315,6329,5317,6322,5324,6320,5328,6316,5337,6315,5342,6315,5348,6315,5353,6316,5358,6320,5367,6322,5371,6329,5378,6333,5380,6342,5384,6347,5385,6358,5385,6363,5384,6372,5380,6376,5378,6383,5371,6385,5367,6389,5358,6390,5353,6390,5342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628" w:lineRule="auto"/>
        <w:ind w:left="114" w:right="812"/>
      </w:pPr>
      <w:r>
        <w:rPr>
          <w:color w:val="FFFFFF"/>
          <w:w w:val="105"/>
        </w:rPr>
        <w:t>Auto financing Customer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engagement Lead follow</w:t>
      </w:r>
      <w:r>
        <w:rPr>
          <w:rFonts w:ascii="Times New Roman" w:hAnsi="Times New Roman"/>
          <w:color w:val="FFFFFF"/>
          <w:w w:val="105"/>
        </w:rPr>
        <w:t>‐</w:t>
      </w:r>
      <w:r>
        <w:rPr>
          <w:color w:val="FFFFFF"/>
          <w:w w:val="105"/>
        </w:rPr>
        <w:t>up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Product knowledge Trade</w:t>
      </w:r>
      <w:r>
        <w:rPr>
          <w:rFonts w:ascii="Times New Roman" w:hAnsi="Times New Roman"/>
          <w:color w:val="FFFFFF"/>
          <w:w w:val="105"/>
        </w:rPr>
        <w:t>‐</w:t>
      </w:r>
      <w:r>
        <w:rPr>
          <w:color w:val="FFFFFF"/>
          <w:w w:val="105"/>
        </w:rPr>
        <w:t>in negotiation Upselling packages</w:t>
      </w:r>
    </w:p>
    <w:p>
      <w:pPr>
        <w:pStyle w:val="Heading1"/>
        <w:spacing w:before="234"/>
      </w:pPr>
      <w:r>
        <w:rPr>
          <w:color w:val="FFFFFF"/>
          <w:spacing w:val="-2"/>
        </w:rPr>
        <w:t>Education</w:t>
      </w:r>
    </w:p>
    <w:p>
      <w:pPr>
        <w:spacing w:line="295" w:lineRule="auto" w:before="215"/>
        <w:ind w:left="114" w:right="33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FFFFFF"/>
          <w:spacing w:val="-2"/>
          <w:sz w:val="18"/>
        </w:rPr>
        <w:t>Bachelor</w:t>
      </w:r>
      <w:r>
        <w:rPr>
          <w:rFonts w:ascii="Verdana"/>
          <w:b/>
          <w:color w:val="FFFFFF"/>
          <w:spacing w:val="-14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of</w:t>
      </w:r>
      <w:r>
        <w:rPr>
          <w:rFonts w:ascii="Verdana"/>
          <w:b/>
          <w:color w:val="FFFFFF"/>
          <w:spacing w:val="-13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Science</w:t>
      </w:r>
      <w:r>
        <w:rPr>
          <w:rFonts w:ascii="Verdana"/>
          <w:b/>
          <w:color w:val="FFFFFF"/>
          <w:spacing w:val="-14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in</w:t>
      </w:r>
      <w:r>
        <w:rPr>
          <w:rFonts w:ascii="Verdana"/>
          <w:b/>
          <w:color w:val="FFFFFF"/>
          <w:spacing w:val="-13"/>
          <w:sz w:val="18"/>
        </w:rPr>
        <w:t> </w:t>
      </w:r>
      <w:r>
        <w:rPr>
          <w:rFonts w:ascii="Verdana"/>
          <w:b/>
          <w:color w:val="FFFFFF"/>
          <w:spacing w:val="-2"/>
          <w:sz w:val="18"/>
        </w:rPr>
        <w:t>Electrical Engineering</w:t>
      </w:r>
    </w:p>
    <w:p>
      <w:pPr>
        <w:pStyle w:val="BodyText"/>
        <w:spacing w:line="280" w:lineRule="auto"/>
        <w:ind w:left="114"/>
      </w:pPr>
      <w:r>
        <w:rPr>
          <w:color w:val="FFFFFF"/>
        </w:rPr>
        <w:t>University</w:t>
      </w:r>
      <w:r>
        <w:rPr>
          <w:color w:val="FFFFFF"/>
          <w:spacing w:val="-12"/>
        </w:rPr>
        <w:t> </w:t>
      </w:r>
      <w:r>
        <w:rPr>
          <w:color w:val="FFFFFF"/>
        </w:rPr>
        <w:t>of</w:t>
      </w:r>
      <w:r>
        <w:rPr>
          <w:color w:val="FFFFFF"/>
          <w:spacing w:val="-18"/>
        </w:rPr>
        <w:t> </w:t>
      </w:r>
      <w:r>
        <w:rPr>
          <w:color w:val="FFFFFF"/>
        </w:rPr>
        <w:t>Texas</w:t>
      </w:r>
      <w:r>
        <w:rPr>
          <w:color w:val="FFFFFF"/>
          <w:spacing w:val="-6"/>
        </w:rPr>
        <w:t> </w:t>
      </w:r>
      <w:r>
        <w:rPr>
          <w:color w:val="FFFFFF"/>
        </w:rPr>
        <w:t>at</w:t>
      </w:r>
      <w:r>
        <w:rPr>
          <w:color w:val="FFFFFF"/>
          <w:spacing w:val="-13"/>
        </w:rPr>
        <w:t> </w:t>
      </w:r>
      <w:r>
        <w:rPr>
          <w:color w:val="FFFFFF"/>
        </w:rPr>
        <w:t>Austin, Austin, TX </w:t>
      </w:r>
      <w:r>
        <w:rPr>
          <w:color w:val="FFFFFF"/>
          <w:w w:val="85"/>
        </w:rPr>
        <w:t>| </w:t>
      </w:r>
      <w:r>
        <w:rPr>
          <w:color w:val="FFFFFF"/>
        </w:rPr>
        <w:t>May 2015</w:t>
      </w:r>
    </w:p>
    <w:p>
      <w:pPr>
        <w:pStyle w:val="BodyText"/>
        <w:spacing w:line="268" w:lineRule="auto" w:before="103"/>
        <w:ind w:left="114"/>
      </w:pPr>
      <w:r>
        <w:rPr/>
        <w:br w:type="column"/>
      </w:r>
      <w:r>
        <w:rPr>
          <w:color w:val="58585B"/>
          <w:spacing w:val="-2"/>
          <w:w w:val="110"/>
        </w:rPr>
        <w:t>September </w:t>
      </w:r>
      <w:r>
        <w:rPr>
          <w:color w:val="58585B"/>
        </w:rPr>
        <w:t>2019 -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14"/>
      </w:pPr>
      <w:r>
        <w:rPr>
          <w:color w:val="58585B"/>
        </w:rPr>
        <w:t>July</w:t>
      </w:r>
      <w:r>
        <w:rPr>
          <w:color w:val="58585B"/>
          <w:spacing w:val="-8"/>
        </w:rPr>
        <w:t> </w:t>
      </w:r>
      <w:r>
        <w:rPr>
          <w:color w:val="58585B"/>
        </w:rPr>
        <w:t>2015</w:t>
      </w:r>
      <w:r>
        <w:rPr>
          <w:color w:val="58585B"/>
          <w:spacing w:val="-1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w w:val="110"/>
        </w:rPr>
        <w:t>August</w:t>
      </w:r>
      <w:r>
        <w:rPr>
          <w:color w:val="58585B"/>
          <w:spacing w:val="-13"/>
          <w:w w:val="110"/>
        </w:rPr>
        <w:t> </w:t>
      </w:r>
      <w:r>
        <w:rPr>
          <w:color w:val="58585B"/>
          <w:spacing w:val="-4"/>
          <w:w w:val="110"/>
        </w:rPr>
        <w:t>2019</w:t>
      </w:r>
    </w:p>
    <w:p>
      <w:pPr>
        <w:spacing w:before="114"/>
        <w:ind w:left="114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58585B"/>
          <w:spacing w:val="-6"/>
          <w:sz w:val="18"/>
        </w:rPr>
        <w:t>Technical</w:t>
      </w:r>
      <w:r>
        <w:rPr>
          <w:rFonts w:ascii="Verdana"/>
          <w:b/>
          <w:color w:val="58585B"/>
          <w:spacing w:val="-7"/>
          <w:sz w:val="18"/>
        </w:rPr>
        <w:t> </w:t>
      </w:r>
      <w:r>
        <w:rPr>
          <w:rFonts w:ascii="Verdana"/>
          <w:b/>
          <w:color w:val="58585B"/>
          <w:spacing w:val="-6"/>
          <w:sz w:val="18"/>
        </w:rPr>
        <w:t>Sales Specialist</w:t>
      </w:r>
    </w:p>
    <w:p>
      <w:pPr>
        <w:spacing w:before="40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6"/>
          <w:sz w:val="22"/>
        </w:rPr>
        <w:t>Delta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6"/>
          <w:sz w:val="22"/>
        </w:rPr>
        <w:t>GridTech,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6"/>
          <w:sz w:val="22"/>
        </w:rPr>
        <w:t>Austin,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7"/>
          <w:sz w:val="22"/>
        </w:rPr>
        <w:t>TX</w:t>
      </w:r>
    </w:p>
    <w:p>
      <w:pPr>
        <w:pStyle w:val="BodyText"/>
        <w:spacing w:line="280" w:lineRule="auto" w:before="225"/>
        <w:ind w:left="486"/>
      </w:pPr>
      <w:r>
        <w:rPr>
          <w:color w:val="58585B"/>
          <w:w w:val="105"/>
        </w:rPr>
        <w:t>Supported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over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$6M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industrial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grid </w:t>
      </w:r>
      <w:r>
        <w:rPr>
          <w:color w:val="58585B"/>
          <w:spacing w:val="-2"/>
          <w:w w:val="105"/>
        </w:rPr>
        <w:t>components</w:t>
      </w:r>
    </w:p>
    <w:p>
      <w:pPr>
        <w:pStyle w:val="BodyText"/>
        <w:spacing w:line="280" w:lineRule="auto" w:before="92"/>
        <w:ind w:left="486" w:right="284"/>
      </w:pPr>
      <w:r>
        <w:rPr>
          <w:color w:val="58585B"/>
        </w:rPr>
        <w:t>Delivered custom presentations to engineers at 40+ manufacturing firms</w:t>
      </w:r>
    </w:p>
    <w:p>
      <w:pPr>
        <w:pStyle w:val="BodyText"/>
        <w:spacing w:line="280" w:lineRule="auto" w:before="92"/>
        <w:ind w:left="486" w:right="114"/>
      </w:pPr>
      <w:r>
        <w:rPr>
          <w:color w:val="58585B"/>
          <w:w w:val="105"/>
        </w:rPr>
        <w:t>Increased demo-to-close ratio by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35% through improved technical briefs</w:t>
      </w:r>
    </w:p>
    <w:p>
      <w:pPr>
        <w:pStyle w:val="BodyText"/>
        <w:spacing w:before="13"/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58585B"/>
          <w:w w:val="90"/>
          <w:sz w:val="18"/>
        </w:rPr>
        <w:t>Sales</w:t>
      </w:r>
      <w:r>
        <w:rPr>
          <w:rFonts w:ascii="Verdana"/>
          <w:b/>
          <w:color w:val="58585B"/>
          <w:spacing w:val="7"/>
          <w:sz w:val="18"/>
        </w:rPr>
        <w:t> </w:t>
      </w:r>
      <w:r>
        <w:rPr>
          <w:rFonts w:ascii="Verdana"/>
          <w:b/>
          <w:color w:val="58585B"/>
          <w:spacing w:val="-2"/>
          <w:sz w:val="18"/>
        </w:rPr>
        <w:t>Engineer</w:t>
      </w:r>
    </w:p>
    <w:p>
      <w:pPr>
        <w:spacing w:before="55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Vertico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2"/>
          <w:sz w:val="22"/>
        </w:rPr>
        <w:t>Systems,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Houston,</w:t>
      </w:r>
      <w:r>
        <w:rPr>
          <w:i/>
          <w:color w:val="58585B"/>
          <w:spacing w:val="-18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spacing w:line="280" w:lineRule="auto" w:before="225"/>
        <w:ind w:left="486"/>
      </w:pPr>
      <w:r>
        <w:rPr>
          <w:color w:val="58585B"/>
          <w:w w:val="105"/>
        </w:rPr>
        <w:t>Managed technical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documentation and pre- sales support for 200+ accounts</w:t>
      </w:r>
    </w:p>
    <w:p>
      <w:pPr>
        <w:pStyle w:val="BodyText"/>
        <w:spacing w:line="280" w:lineRule="auto" w:before="92"/>
        <w:ind w:left="486"/>
      </w:pPr>
      <w:r>
        <w:rPr>
          <w:color w:val="58585B"/>
        </w:rPr>
        <w:t>Partnered with product teams to resolve client </w:t>
      </w:r>
      <w:r>
        <w:rPr>
          <w:color w:val="58585B"/>
          <w:spacing w:val="-2"/>
        </w:rPr>
        <w:t>objections</w:t>
      </w:r>
    </w:p>
    <w:p>
      <w:pPr>
        <w:pStyle w:val="BodyText"/>
        <w:spacing w:before="92"/>
        <w:ind w:left="486"/>
      </w:pPr>
      <w:r>
        <w:rPr>
          <w:color w:val="58585B"/>
          <w:w w:val="105"/>
        </w:rPr>
        <w:t>Conducted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training</w:t>
      </w:r>
      <w:r>
        <w:rPr>
          <w:color w:val="58585B"/>
          <w:spacing w:val="-13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channel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sales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partners</w:t>
      </w:r>
    </w:p>
    <w:sectPr>
      <w:type w:val="continuous"/>
      <w:pgSz w:w="11920" w:h="16860"/>
      <w:pgMar w:top="700" w:bottom="280" w:left="220" w:right="360"/>
      <w:cols w:num="3" w:equalWidth="0">
        <w:col w:w="3276" w:space="760"/>
        <w:col w:w="1629" w:space="301"/>
        <w:col w:w="53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9"/>
      <w:ind w:left="114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2025-11-13T18:38:45Z</dcterms:created>
  <dcterms:modified xsi:type="dcterms:W3CDTF">2025-11-13T18:38:45Z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2025-11-13T00:00:00Z</vt:filetime>
  </property>
  <property fmtid="{D5CDD505-2E9C-101B-9397-08002B2CF9AE}" pid="5" name="Producer">
    <vt:lpwstr>Skia/PDF m121</vt:lpwstr>
  </property>
</Properties>
</file>