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94D73"/>
        </w:rPr>
        <w:t>SAM</w:t>
      </w:r>
      <w:r>
        <w:rPr>
          <w:color w:val="094D73"/>
          <w:spacing w:val="-32"/>
        </w:rPr>
        <w:t> </w:t>
      </w:r>
      <w:r>
        <w:rPr>
          <w:color w:val="094D73"/>
          <w:spacing w:val="-2"/>
        </w:rPr>
        <w:t>WRIGHT</w:t>
      </w:r>
    </w:p>
    <w:p>
      <w:pPr>
        <w:spacing w:before="135"/>
        <w:ind w:left="114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sz w:val="33"/>
        </w:rPr>
        <w:t>Float</w:t>
      </w:r>
      <w:r>
        <w:rPr>
          <w:rFonts w:ascii="Arial"/>
          <w:b/>
          <w:spacing w:val="6"/>
          <w:sz w:val="33"/>
        </w:rPr>
        <w:t> </w:t>
      </w:r>
      <w:r>
        <w:rPr>
          <w:rFonts w:ascii="Arial"/>
          <w:b/>
          <w:sz w:val="33"/>
        </w:rPr>
        <w:t>Pool</w:t>
      </w:r>
      <w:r>
        <w:rPr>
          <w:rFonts w:ascii="Arial"/>
          <w:b/>
          <w:spacing w:val="7"/>
          <w:sz w:val="33"/>
        </w:rPr>
        <w:t> </w:t>
      </w:r>
      <w:r>
        <w:rPr>
          <w:rFonts w:ascii="Arial"/>
          <w:b/>
          <w:spacing w:val="-5"/>
          <w:sz w:val="33"/>
        </w:rPr>
        <w:t>LPN</w:t>
      </w:r>
    </w:p>
    <w:p>
      <w:pPr>
        <w:pStyle w:val="BodyText"/>
        <w:spacing w:line="268" w:lineRule="auto" w:before="83"/>
        <w:ind w:left="114" w:right="108"/>
      </w:pPr>
      <w:r>
        <w:rPr/>
        <w:br w:type="column"/>
      </w:r>
      <w:r>
        <w:rPr>
          <w:color w:val="094D73"/>
          <w:w w:val="120"/>
        </w:rPr>
        <w:t>City, ST </w:t>
      </w:r>
      <w:hyperlink r:id="rId5">
        <w:r>
          <w:rPr>
            <w:color w:val="094D73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114"/>
      </w:pPr>
      <w:r>
        <w:rPr>
          <w:color w:val="094D73"/>
          <w:w w:val="125"/>
        </w:rPr>
        <w:t>(000)</w:t>
      </w:r>
      <w:r>
        <w:rPr>
          <w:color w:val="094D73"/>
          <w:spacing w:val="19"/>
          <w:w w:val="125"/>
        </w:rPr>
        <w:t> </w:t>
      </w:r>
      <w:r>
        <w:rPr>
          <w:color w:val="094D73"/>
          <w:w w:val="125"/>
        </w:rPr>
        <w:t>000-</w:t>
      </w:r>
      <w:r>
        <w:rPr>
          <w:color w:val="094D73"/>
          <w:spacing w:val="-4"/>
          <w:w w:val="125"/>
        </w:rPr>
        <w:t>0000</w:t>
      </w:r>
    </w:p>
    <w:p>
      <w:pPr>
        <w:spacing w:after="0" w:line="267" w:lineRule="exact"/>
        <w:sectPr>
          <w:type w:val="continuous"/>
          <w:pgSz w:w="11920" w:h="16860"/>
          <w:pgMar w:top="740" w:bottom="280" w:left="220" w:right="240"/>
          <w:cols w:num="2" w:equalWidth="0">
            <w:col w:w="3976" w:space="4896"/>
            <w:col w:w="2588"/>
          </w:cols>
        </w:sectPr>
      </w:pPr>
    </w:p>
    <w:p>
      <w:pPr>
        <w:pStyle w:val="BodyText"/>
        <w:spacing w:before="220"/>
      </w:pPr>
    </w:p>
    <w:p>
      <w:pPr>
        <w:pStyle w:val="Heading2"/>
      </w:pPr>
      <w:r>
        <w:rPr>
          <w:spacing w:val="-8"/>
        </w:rPr>
        <w:t>Flexible</w:t>
      </w:r>
      <w:r>
        <w:rPr>
          <w:spacing w:val="-3"/>
        </w:rPr>
        <w:t> </w:t>
      </w:r>
      <w:r>
        <w:rPr>
          <w:spacing w:val="-8"/>
        </w:rPr>
        <w:t>LPN</w:t>
      </w:r>
      <w:r>
        <w:rPr>
          <w:spacing w:val="-3"/>
        </w:rPr>
        <w:t> </w:t>
      </w:r>
      <w:r>
        <w:rPr>
          <w:spacing w:val="-8"/>
        </w:rPr>
        <w:t>supporting</w:t>
      </w:r>
      <w:r>
        <w:rPr>
          <w:spacing w:val="-2"/>
        </w:rPr>
        <w:t> </w:t>
      </w:r>
      <w:r>
        <w:rPr>
          <w:spacing w:val="-8"/>
        </w:rPr>
        <w:t>multiple</w:t>
      </w:r>
      <w:r>
        <w:rPr>
          <w:spacing w:val="-3"/>
        </w:rPr>
        <w:t> </w:t>
      </w:r>
      <w:r>
        <w:rPr>
          <w:spacing w:val="-8"/>
        </w:rPr>
        <w:t>departments</w:t>
      </w:r>
      <w:r>
        <w:rPr>
          <w:spacing w:val="-2"/>
        </w:rPr>
        <w:t> </w:t>
      </w:r>
      <w:r>
        <w:rPr>
          <w:spacing w:val="-8"/>
        </w:rPr>
        <w:t>across</w:t>
      </w:r>
      <w:r>
        <w:rPr>
          <w:spacing w:val="-3"/>
        </w:rPr>
        <w:t> </w:t>
      </w:r>
      <w:r>
        <w:rPr>
          <w:spacing w:val="-8"/>
        </w:rPr>
        <w:t>hospital</w:t>
      </w:r>
      <w:r>
        <w:rPr>
          <w:spacing w:val="-3"/>
        </w:rPr>
        <w:t> </w:t>
      </w:r>
      <w:r>
        <w:rPr>
          <w:spacing w:val="-8"/>
        </w:rPr>
        <w:t>settings</w:t>
      </w:r>
    </w:p>
    <w:p>
      <w:pPr>
        <w:pStyle w:val="BodyText"/>
        <w:spacing w:line="268" w:lineRule="auto" w:before="150"/>
        <w:ind w:left="114"/>
      </w:pPr>
      <w:r>
        <w:rPr>
          <w:w w:val="125"/>
        </w:rPr>
        <w:t>Licensed</w:t>
      </w:r>
      <w:r>
        <w:rPr>
          <w:spacing w:val="-8"/>
          <w:w w:val="125"/>
        </w:rPr>
        <w:t> </w:t>
      </w:r>
      <w:r>
        <w:rPr>
          <w:w w:val="125"/>
        </w:rPr>
        <w:t>Practical</w:t>
      </w:r>
      <w:r>
        <w:rPr>
          <w:spacing w:val="-8"/>
          <w:w w:val="125"/>
        </w:rPr>
        <w:t> </w:t>
      </w:r>
      <w:r>
        <w:rPr>
          <w:w w:val="125"/>
        </w:rPr>
        <w:t>Nurse</w:t>
      </w:r>
      <w:r>
        <w:rPr>
          <w:spacing w:val="-8"/>
          <w:w w:val="125"/>
        </w:rPr>
        <w:t> </w:t>
      </w:r>
      <w:r>
        <w:rPr>
          <w:w w:val="125"/>
        </w:rPr>
        <w:t>with</w:t>
      </w:r>
      <w:r>
        <w:rPr>
          <w:spacing w:val="-8"/>
          <w:w w:val="125"/>
        </w:rPr>
        <w:t> </w:t>
      </w:r>
      <w:r>
        <w:rPr>
          <w:w w:val="125"/>
        </w:rPr>
        <w:t>8</w:t>
      </w:r>
      <w:r>
        <w:rPr>
          <w:spacing w:val="-8"/>
          <w:w w:val="125"/>
        </w:rPr>
        <w:t> </w:t>
      </w:r>
      <w:r>
        <w:rPr>
          <w:w w:val="125"/>
        </w:rPr>
        <w:t>years</w:t>
      </w:r>
      <w:r>
        <w:rPr>
          <w:spacing w:val="-8"/>
          <w:w w:val="125"/>
        </w:rPr>
        <w:t> </w:t>
      </w:r>
      <w:r>
        <w:rPr>
          <w:w w:val="125"/>
        </w:rPr>
        <w:t>of</w:t>
      </w:r>
      <w:r>
        <w:rPr>
          <w:spacing w:val="-8"/>
          <w:w w:val="125"/>
        </w:rPr>
        <w:t> </w:t>
      </w:r>
      <w:r>
        <w:rPr>
          <w:w w:val="125"/>
        </w:rPr>
        <w:t>experience</w:t>
      </w:r>
      <w:r>
        <w:rPr>
          <w:spacing w:val="-8"/>
          <w:w w:val="125"/>
        </w:rPr>
        <w:t> </w:t>
      </w:r>
      <w:r>
        <w:rPr>
          <w:w w:val="125"/>
        </w:rPr>
        <w:t>as</w:t>
      </w:r>
      <w:r>
        <w:rPr>
          <w:spacing w:val="-8"/>
          <w:w w:val="125"/>
        </w:rPr>
        <w:t> </w:t>
      </w:r>
      <w:r>
        <w:rPr>
          <w:w w:val="125"/>
        </w:rPr>
        <w:t>a</w:t>
      </w:r>
      <w:r>
        <w:rPr>
          <w:spacing w:val="-8"/>
          <w:w w:val="125"/>
        </w:rPr>
        <w:t> </w:t>
      </w:r>
      <w:r>
        <w:rPr>
          <w:w w:val="125"/>
        </w:rPr>
        <w:t>float</w:t>
      </w:r>
      <w:r>
        <w:rPr>
          <w:spacing w:val="-8"/>
          <w:w w:val="125"/>
        </w:rPr>
        <w:t> </w:t>
      </w:r>
      <w:r>
        <w:rPr>
          <w:w w:val="125"/>
        </w:rPr>
        <w:t>pool</w:t>
      </w:r>
      <w:r>
        <w:rPr>
          <w:spacing w:val="-8"/>
          <w:w w:val="125"/>
        </w:rPr>
        <w:t> </w:t>
      </w:r>
      <w:r>
        <w:rPr>
          <w:w w:val="125"/>
        </w:rPr>
        <w:t>nurse,</w:t>
      </w:r>
      <w:r>
        <w:rPr>
          <w:spacing w:val="-8"/>
          <w:w w:val="125"/>
        </w:rPr>
        <w:t> </w:t>
      </w:r>
      <w:r>
        <w:rPr>
          <w:w w:val="125"/>
        </w:rPr>
        <w:t>covering</w:t>
      </w:r>
      <w:r>
        <w:rPr>
          <w:spacing w:val="-8"/>
          <w:w w:val="125"/>
        </w:rPr>
        <w:t> </w:t>
      </w:r>
      <w:r>
        <w:rPr>
          <w:w w:val="125"/>
        </w:rPr>
        <w:t>med-surg,</w:t>
      </w:r>
      <w:r>
        <w:rPr>
          <w:spacing w:val="-8"/>
          <w:w w:val="125"/>
        </w:rPr>
        <w:t> </w:t>
      </w:r>
      <w:r>
        <w:rPr>
          <w:w w:val="125"/>
        </w:rPr>
        <w:t>rehab, and outpatient units. Skilled in fast transitions, EHR fluency, and prioritizing diverse patient loads.</w:t>
      </w:r>
    </w:p>
    <w:p>
      <w:pPr>
        <w:pStyle w:val="BodyText"/>
        <w:spacing w:before="126"/>
        <w:rPr>
          <w:sz w:val="26"/>
        </w:rPr>
      </w:pPr>
    </w:p>
    <w:p>
      <w:pPr>
        <w:pStyle w:val="Heading1"/>
        <w:tabs>
          <w:tab w:pos="4150" w:val="left" w:leader="none"/>
        </w:tabs>
      </w:pPr>
      <w:r>
        <w:rPr>
          <w:color w:val="FFFFFF"/>
          <w:spacing w:val="-5"/>
        </w:rPr>
        <w:t>Key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  <w:r>
        <w:rPr>
          <w:color w:val="FFFFFF"/>
        </w:rPr>
        <w:tab/>
      </w:r>
      <w:r>
        <w:rPr>
          <w:color w:val="094D73"/>
          <w:spacing w:val="-2"/>
        </w:rPr>
        <w:t>Professional</w:t>
      </w:r>
      <w:r>
        <w:rPr>
          <w:color w:val="094D73"/>
          <w:spacing w:val="2"/>
        </w:rPr>
        <w:t> </w:t>
      </w:r>
      <w:r>
        <w:rPr>
          <w:color w:val="094D73"/>
          <w:spacing w:val="-2"/>
        </w:rPr>
        <w:t>Experience</w:t>
      </w:r>
    </w:p>
    <w:p>
      <w:pPr>
        <w:spacing w:after="0"/>
        <w:sectPr>
          <w:type w:val="continuous"/>
          <w:pgSz w:w="11920" w:h="16860"/>
          <w:pgMar w:top="740" w:bottom="280" w:left="220" w:right="240"/>
        </w:sectPr>
      </w:pPr>
    </w:p>
    <w:p>
      <w:pPr>
        <w:pStyle w:val="BodyText"/>
        <w:spacing w:before="188"/>
        <w:rPr>
          <w:rFonts w:ascii="Arial"/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1495425</wp:posOffset>
                </wp:positionV>
                <wp:extent cx="7568565" cy="92106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9210675"/>
                          <a:chExt cx="7568565" cy="92106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314574"/>
                            <a:ext cx="2562225" cy="689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6896100">
                                <a:moveTo>
                                  <a:pt x="0" y="6896099"/>
                                </a:moveTo>
                                <a:lnTo>
                                  <a:pt x="2562224" y="6896099"/>
                                </a:lnTo>
                                <a:lnTo>
                                  <a:pt x="25622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89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866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66775">
                                <a:moveTo>
                                  <a:pt x="7568183" y="866774"/>
                                </a:moveTo>
                                <a:lnTo>
                                  <a:pt x="0" y="8667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66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866774"/>
                            <a:ext cx="2562225" cy="590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905500">
                                <a:moveTo>
                                  <a:pt x="2562224" y="5905499"/>
                                </a:moveTo>
                                <a:lnTo>
                                  <a:pt x="0" y="5905499"/>
                                </a:lnTo>
                                <a:lnTo>
                                  <a:pt x="0" y="0"/>
                                </a:lnTo>
                                <a:lnTo>
                                  <a:pt x="2562224" y="0"/>
                                </a:lnTo>
                                <a:lnTo>
                                  <a:pt x="2562224" y="5905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3629024"/>
                            <a:ext cx="25622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9525">
                                <a:moveTo>
                                  <a:pt x="25622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62224" y="0"/>
                                </a:lnTo>
                                <a:lnTo>
                                  <a:pt x="25622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14312" y="1385887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19074" y="1390649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21240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14312" y="1804987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19074" y="1809749"/>
                            <a:ext cx="16954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5450" h="66675">
                                <a:moveTo>
                                  <a:pt x="16954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695449" y="0"/>
                                </a:lnTo>
                                <a:lnTo>
                                  <a:pt x="16954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4312" y="2233612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19074" y="2238374"/>
                            <a:ext cx="12763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57150">
                                <a:moveTo>
                                  <a:pt x="12763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76349" y="0"/>
                                </a:lnTo>
                                <a:lnTo>
                                  <a:pt x="12763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14312" y="2662237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19074" y="2666999"/>
                            <a:ext cx="12763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57150">
                                <a:moveTo>
                                  <a:pt x="12763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76349" y="0"/>
                                </a:lnTo>
                                <a:lnTo>
                                  <a:pt x="12763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14312" y="3081336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19074" y="3086099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4010012" y="1924049"/>
                            <a:ext cx="47625" cy="2162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62175">
                                <a:moveTo>
                                  <a:pt x="47625" y="2135022"/>
                                </a:moveTo>
                                <a:lnTo>
                                  <a:pt x="27165" y="2114550"/>
                                </a:lnTo>
                                <a:lnTo>
                                  <a:pt x="20472" y="2114550"/>
                                </a:lnTo>
                                <a:lnTo>
                                  <a:pt x="0" y="2135022"/>
                                </a:lnTo>
                                <a:lnTo>
                                  <a:pt x="0" y="2138591"/>
                                </a:lnTo>
                                <a:lnTo>
                                  <a:pt x="0" y="2141715"/>
                                </a:lnTo>
                                <a:lnTo>
                                  <a:pt x="20472" y="2162175"/>
                                </a:lnTo>
                                <a:lnTo>
                                  <a:pt x="27165" y="2162175"/>
                                </a:lnTo>
                                <a:lnTo>
                                  <a:pt x="47625" y="2141715"/>
                                </a:lnTo>
                                <a:lnTo>
                                  <a:pt x="47625" y="2135022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1696872"/>
                                </a:moveTo>
                                <a:lnTo>
                                  <a:pt x="27165" y="1676400"/>
                                </a:lnTo>
                                <a:lnTo>
                                  <a:pt x="20472" y="1676400"/>
                                </a:lnTo>
                                <a:lnTo>
                                  <a:pt x="0" y="1696872"/>
                                </a:lnTo>
                                <a:lnTo>
                                  <a:pt x="0" y="1700441"/>
                                </a:lnTo>
                                <a:lnTo>
                                  <a:pt x="0" y="1703565"/>
                                </a:lnTo>
                                <a:lnTo>
                                  <a:pt x="20472" y="1724025"/>
                                </a:lnTo>
                                <a:lnTo>
                                  <a:pt x="27165" y="1724025"/>
                                </a:lnTo>
                                <a:lnTo>
                                  <a:pt x="47625" y="1703565"/>
                                </a:lnTo>
                                <a:lnTo>
                                  <a:pt x="47625" y="1696872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458622"/>
                                </a:moveTo>
                                <a:lnTo>
                                  <a:pt x="27165" y="438150"/>
                                </a:lnTo>
                                <a:lnTo>
                                  <a:pt x="20472" y="438150"/>
                                </a:lnTo>
                                <a:lnTo>
                                  <a:pt x="0" y="458622"/>
                                </a:lnTo>
                                <a:lnTo>
                                  <a:pt x="0" y="462191"/>
                                </a:lnTo>
                                <a:lnTo>
                                  <a:pt x="0" y="465315"/>
                                </a:lnTo>
                                <a:lnTo>
                                  <a:pt x="20472" y="485775"/>
                                </a:lnTo>
                                <a:lnTo>
                                  <a:pt x="27165" y="485775"/>
                                </a:lnTo>
                                <a:lnTo>
                                  <a:pt x="47625" y="465315"/>
                                </a:lnTo>
                                <a:lnTo>
                                  <a:pt x="47625" y="458622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17.750015pt;width:595.950pt;height:725.25pt;mso-position-horizontal-relative:page;mso-position-vertical-relative:page;z-index:-15770112" id="docshapegroup1" coordorigin="0,2355" coordsize="11919,14505">
                <v:rect style="position:absolute;left:0;top:6000;width:4035;height:10860" id="docshape2" filled="true" fillcolor="#094d73" stroked="false">
                  <v:fill type="solid"/>
                </v:rect>
                <v:rect style="position:absolute;left:0;top:2355;width:11919;height:1365" id="docshape3" filled="true" fillcolor="#f1f4f4" stroked="false">
                  <v:fill type="solid"/>
                </v:rect>
                <v:rect style="position:absolute;left:0;top:3720;width:4035;height:9300" id="docshape4" filled="true" fillcolor="#094d73" stroked="false">
                  <v:fill type="solid"/>
                </v:rect>
                <v:rect style="position:absolute;left:0;top:8070;width:4035;height:15" id="docshape5" filled="true" fillcolor="#ffffff" stroked="false">
                  <v:fill type="solid"/>
                </v:rect>
                <v:rect style="position:absolute;left:337;top:4537;width:3360;height:90" id="docshape6" filled="false" stroked="true" strokeweight=".75pt" strokecolor="#ffffff">
                  <v:stroke dashstyle="solid"/>
                </v:rect>
                <v:rect style="position:absolute;left:345;top:4545;width:3345;height:90" id="docshape7" filled="true" fillcolor="#ffffff" stroked="false">
                  <v:fill type="solid"/>
                </v:rect>
                <v:rect style="position:absolute;left:337;top:5197;width:3360;height:105" id="docshape8" filled="false" stroked="true" strokeweight=".75pt" strokecolor="#ffffff">
                  <v:stroke dashstyle="solid"/>
                </v:rect>
                <v:rect style="position:absolute;left:345;top:5205;width:2670;height:105" id="docshape9" filled="true" fillcolor="#ffffff" stroked="false">
                  <v:fill type="solid"/>
                </v:rect>
                <v:rect style="position:absolute;left:337;top:5872;width:3360;height:90" id="docshape10" filled="false" stroked="true" strokeweight=".75pt" strokecolor="#ffffff">
                  <v:stroke dashstyle="solid"/>
                </v:rect>
                <v:rect style="position:absolute;left:345;top:5880;width:2010;height:90" id="docshape11" filled="true" fillcolor="#ffffff" stroked="false">
                  <v:fill type="solid"/>
                </v:rect>
                <v:rect style="position:absolute;left:337;top:6547;width:3360;height:90" id="docshape12" filled="false" stroked="true" strokeweight=".75pt" strokecolor="#ffffff">
                  <v:stroke dashstyle="solid"/>
                </v:rect>
                <v:rect style="position:absolute;left:345;top:6555;width:2010;height:90" id="docshape13" filled="true" fillcolor="#ffffff" stroked="false">
                  <v:fill type="solid"/>
                </v:rect>
                <v:rect style="position:absolute;left:337;top:7207;width:3360;height:105" id="docshape14" filled="false" stroked="true" strokeweight=".75pt" strokecolor="#ffffff">
                  <v:stroke dashstyle="solid"/>
                </v:rect>
                <v:rect style="position:absolute;left:345;top:7215;width:1335;height:90" id="docshape15" filled="true" fillcolor="#ffffff" stroked="false">
                  <v:fill type="solid"/>
                </v:rect>
                <v:shape style="position:absolute;left:6314;top:5385;width:75;height:3405" id="docshape16" coordorigin="6315,5385" coordsize="75,3405" path="m6390,8747l6389,8742,6385,8733,6383,8729,6376,8722,6372,8720,6363,8716,6358,8715,6347,8715,6342,8716,6333,8720,6329,8722,6322,8729,6320,8733,6316,8742,6315,8747,6315,8753,6315,8758,6316,8763,6320,8772,6322,8776,6329,8783,6333,8785,6342,8789,6347,8790,6358,8790,6363,8789,6372,8785,6376,8783,6383,8776,6385,8772,6389,8763,6390,8758,6390,8747xm6390,8057l6389,8052,6385,8043,6383,8039,6376,8032,6372,8030,6363,8026,6358,8025,6347,8025,6342,8026,6333,8030,6329,8032,6322,8039,6320,8043,6316,8052,6315,8057,6315,8063,6315,8068,6316,8073,6320,8082,6322,8086,6329,8093,6333,8095,6342,8099,6347,8100,6358,8100,6363,8099,6372,8095,6376,8093,6383,8086,6385,8082,6389,8073,6390,8068,6390,8057xm6390,6107l6389,6102,6385,6093,6383,6089,6376,6082,6372,6080,6363,6076,6358,6075,6347,6075,6342,6076,6333,6080,6329,6082,6322,6089,6320,6093,6316,6102,6315,6107,6315,6113,6315,6118,6316,6123,6320,6132,6322,6136,6329,6143,6333,6145,6342,6149,6347,6150,6358,6150,6363,6149,6372,6145,6376,6143,6383,6136,6385,6132,6389,6123,6390,6118,6390,6107xm6390,5417l6389,5412,6385,5403,6383,5399,6376,5392,6372,5390,6363,5386,6358,5385,6347,5385,6342,5386,6333,5390,6329,5392,6322,5399,6320,5403,6316,5412,6315,5417,6315,5423,6315,5428,6316,5433,6320,5442,6322,5446,6329,5453,6333,5455,6342,5459,6347,5460,6358,5460,6363,5459,6372,5455,6376,5453,6383,5446,6385,5442,6389,5433,6390,5428,6390,5417xe" filled="true" fillcolor="#094d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602" w:lineRule="auto"/>
        <w:ind w:left="114" w:right="322"/>
      </w:pPr>
      <w:r>
        <w:rPr>
          <w:color w:val="FFFFFF"/>
          <w:w w:val="125"/>
        </w:rPr>
        <w:t>Department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adaptability Patient prioritization EHR transitions</w:t>
      </w:r>
    </w:p>
    <w:p>
      <w:pPr>
        <w:pStyle w:val="BodyText"/>
        <w:spacing w:line="602" w:lineRule="auto"/>
        <w:ind w:left="114"/>
      </w:pPr>
      <w:r>
        <w:rPr>
          <w:color w:val="FFFFFF"/>
          <w:spacing w:val="-2"/>
          <w:w w:val="125"/>
        </w:rPr>
        <w:t>Multidisciplinary</w:t>
      </w:r>
      <w:r>
        <w:rPr>
          <w:color w:val="FFFFFF"/>
          <w:spacing w:val="-9"/>
          <w:w w:val="125"/>
        </w:rPr>
        <w:t> </w:t>
      </w:r>
      <w:r>
        <w:rPr>
          <w:color w:val="FFFFFF"/>
          <w:spacing w:val="-2"/>
          <w:w w:val="125"/>
        </w:rPr>
        <w:t>teamwork </w:t>
      </w:r>
      <w:r>
        <w:rPr>
          <w:color w:val="FFFFFF"/>
          <w:w w:val="125"/>
        </w:rPr>
        <w:t>Charting accuracy</w:t>
      </w:r>
    </w:p>
    <w:p>
      <w:pPr>
        <w:pStyle w:val="Heading1"/>
        <w:spacing w:before="255"/>
      </w:pPr>
      <w:r>
        <w:rPr>
          <w:color w:val="FFFFFF"/>
          <w:spacing w:val="-2"/>
        </w:rPr>
        <w:t>Education</w:t>
      </w:r>
    </w:p>
    <w:p>
      <w:pPr>
        <w:spacing w:line="268" w:lineRule="auto" w:before="219"/>
        <w:ind w:left="114" w:right="38" w:firstLine="0"/>
        <w:jc w:val="both"/>
        <w:rPr>
          <w:sz w:val="22"/>
        </w:rPr>
      </w:pPr>
      <w:r>
        <w:rPr>
          <w:rFonts w:ascii="Arial"/>
          <w:b/>
          <w:color w:val="FFFFFF"/>
          <w:sz w:val="22"/>
        </w:rPr>
        <w:t>Diploma in Practical Nursing </w:t>
      </w:r>
      <w:r>
        <w:rPr>
          <w:color w:val="FFFFFF"/>
          <w:w w:val="115"/>
          <w:sz w:val="22"/>
        </w:rPr>
        <w:t>Columbus Health Technical College </w:t>
      </w:r>
      <w:r>
        <w:rPr>
          <w:color w:val="FFFFFF"/>
          <w:sz w:val="22"/>
        </w:rPr>
        <w:t>| </w:t>
      </w:r>
      <w:r>
        <w:rPr>
          <w:color w:val="FFFFFF"/>
          <w:w w:val="115"/>
          <w:sz w:val="22"/>
        </w:rPr>
        <w:t>May 2015</w:t>
      </w:r>
    </w:p>
    <w:p>
      <w:pPr>
        <w:pStyle w:val="BodyText"/>
        <w:spacing w:line="268" w:lineRule="auto" w:before="186"/>
        <w:ind w:left="114"/>
      </w:pPr>
      <w:r>
        <w:rPr/>
        <w:br w:type="column"/>
      </w:r>
      <w:r>
        <w:rPr>
          <w:color w:val="58585B"/>
          <w:w w:val="125"/>
        </w:rPr>
        <w:t>January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2020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- </w:t>
      </w:r>
      <w:r>
        <w:rPr>
          <w:color w:val="58585B"/>
          <w:spacing w:val="-2"/>
          <w:w w:val="12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8"/>
      </w:pPr>
    </w:p>
    <w:p>
      <w:pPr>
        <w:pStyle w:val="BodyText"/>
        <w:spacing w:line="268" w:lineRule="auto"/>
        <w:ind w:left="114" w:right="488"/>
        <w:jc w:val="both"/>
      </w:pPr>
      <w:r>
        <w:rPr>
          <w:color w:val="58585B"/>
          <w:w w:val="120"/>
        </w:rPr>
        <w:t>July 2015 - </w:t>
      </w:r>
      <w:r>
        <w:rPr>
          <w:color w:val="58585B"/>
          <w:spacing w:val="-2"/>
          <w:w w:val="120"/>
        </w:rPr>
        <w:t>December </w:t>
      </w:r>
      <w:r>
        <w:rPr>
          <w:color w:val="58585B"/>
          <w:spacing w:val="-4"/>
          <w:w w:val="120"/>
        </w:rPr>
        <w:t>2019</w:t>
      </w:r>
    </w:p>
    <w:p>
      <w:pPr>
        <w:pStyle w:val="Heading2"/>
        <w:spacing w:before="219"/>
        <w:rPr>
          <w:rFonts w:ascii="Arial"/>
        </w:rPr>
      </w:pPr>
      <w:r>
        <w:rPr>
          <w:b w:val="0"/>
        </w:rPr>
        <w:br w:type="column"/>
      </w:r>
      <w:r>
        <w:rPr>
          <w:rFonts w:ascii="Arial"/>
          <w:color w:val="58585B"/>
        </w:rPr>
        <w:t>Float</w:t>
      </w:r>
      <w:r>
        <w:rPr>
          <w:rFonts w:ascii="Arial"/>
          <w:color w:val="58585B"/>
          <w:spacing w:val="3"/>
        </w:rPr>
        <w:t> </w:t>
      </w:r>
      <w:r>
        <w:rPr>
          <w:rFonts w:ascii="Arial"/>
          <w:color w:val="58585B"/>
        </w:rPr>
        <w:t>Pool</w:t>
      </w:r>
      <w:r>
        <w:rPr>
          <w:rFonts w:ascii="Arial"/>
          <w:color w:val="58585B"/>
          <w:spacing w:val="3"/>
        </w:rPr>
        <w:t> </w:t>
      </w:r>
      <w:r>
        <w:rPr>
          <w:rFonts w:ascii="Arial"/>
          <w:color w:val="58585B"/>
          <w:spacing w:val="-5"/>
        </w:rPr>
        <w:t>LPN</w:t>
      </w:r>
    </w:p>
    <w:p>
      <w:pPr>
        <w:spacing w:before="29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25"/>
          <w:sz w:val="22"/>
        </w:rPr>
        <w:t>Riverside</w:t>
      </w:r>
      <w:r>
        <w:rPr>
          <w:i/>
          <w:color w:val="58585B"/>
          <w:spacing w:val="-1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General Hospital,</w:t>
      </w:r>
      <w:r>
        <w:rPr>
          <w:i/>
          <w:color w:val="58585B"/>
          <w:spacing w:val="-1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Columbus, </w:t>
      </w:r>
      <w:r>
        <w:rPr>
          <w:i/>
          <w:color w:val="58585B"/>
          <w:spacing w:val="-5"/>
          <w:w w:val="125"/>
          <w:sz w:val="22"/>
        </w:rPr>
        <w:t>OH</w:t>
      </w:r>
    </w:p>
    <w:p>
      <w:pPr>
        <w:pStyle w:val="BodyText"/>
        <w:spacing w:line="268" w:lineRule="auto" w:before="211"/>
        <w:ind w:left="486" w:right="416"/>
        <w:jc w:val="both"/>
      </w:pPr>
      <w:r>
        <w:rPr>
          <w:color w:val="58585B"/>
          <w:w w:val="125"/>
        </w:rPr>
        <w:t>Fill last-minute stafing needs across four </w:t>
      </w:r>
      <w:r>
        <w:rPr>
          <w:color w:val="58585B"/>
          <w:spacing w:val="-2"/>
          <w:w w:val="125"/>
        </w:rPr>
        <w:t>departments</w:t>
      </w:r>
    </w:p>
    <w:p>
      <w:pPr>
        <w:pStyle w:val="BodyText"/>
        <w:spacing w:line="268" w:lineRule="auto" w:before="89"/>
        <w:ind w:left="486" w:right="765"/>
        <w:jc w:val="both"/>
      </w:pPr>
      <w:r>
        <w:rPr>
          <w:color w:val="58585B"/>
          <w:w w:val="125"/>
        </w:rPr>
        <w:t>Maintain updated knowledge of unit- speciic protocols and documentation </w:t>
      </w:r>
      <w:r>
        <w:rPr>
          <w:color w:val="58585B"/>
          <w:spacing w:val="-2"/>
          <w:w w:val="125"/>
        </w:rPr>
        <w:t>systems</w:t>
      </w:r>
    </w:p>
    <w:p>
      <w:pPr>
        <w:pStyle w:val="BodyText"/>
        <w:spacing w:before="17"/>
      </w:pPr>
    </w:p>
    <w:p>
      <w:pPr>
        <w:pStyle w:val="Heading2"/>
        <w:rPr>
          <w:rFonts w:ascii="Arial"/>
        </w:rPr>
      </w:pPr>
      <w:r>
        <w:rPr>
          <w:rFonts w:ascii="Arial"/>
          <w:color w:val="58585B"/>
          <w:spacing w:val="-5"/>
        </w:rPr>
        <w:t>LPN</w:t>
      </w:r>
    </w:p>
    <w:p>
      <w:pPr>
        <w:spacing w:before="29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25"/>
          <w:sz w:val="22"/>
        </w:rPr>
        <w:t>Columbus</w:t>
      </w:r>
      <w:r>
        <w:rPr>
          <w:i/>
          <w:color w:val="58585B"/>
          <w:spacing w:val="18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Regional</w:t>
      </w:r>
      <w:r>
        <w:rPr>
          <w:i/>
          <w:color w:val="58585B"/>
          <w:spacing w:val="18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Health,</w:t>
      </w:r>
      <w:r>
        <w:rPr>
          <w:i/>
          <w:color w:val="58585B"/>
          <w:spacing w:val="19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Columbus,</w:t>
      </w:r>
      <w:r>
        <w:rPr>
          <w:i/>
          <w:color w:val="58585B"/>
          <w:spacing w:val="18"/>
          <w:w w:val="125"/>
          <w:sz w:val="22"/>
        </w:rPr>
        <w:t> </w:t>
      </w:r>
      <w:r>
        <w:rPr>
          <w:i/>
          <w:color w:val="58585B"/>
          <w:spacing w:val="-5"/>
          <w:w w:val="125"/>
          <w:sz w:val="22"/>
        </w:rPr>
        <w:t>OH</w:t>
      </w:r>
    </w:p>
    <w:p>
      <w:pPr>
        <w:pStyle w:val="BodyText"/>
        <w:spacing w:line="268" w:lineRule="auto" w:before="211"/>
        <w:ind w:left="486" w:right="436"/>
        <w:jc w:val="both"/>
      </w:pPr>
      <w:r>
        <w:rPr>
          <w:color w:val="58585B"/>
          <w:w w:val="125"/>
        </w:rPr>
        <w:t>Rotated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between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orthopedics,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short-stay surgery, and telemetry units</w:t>
      </w:r>
    </w:p>
    <w:p>
      <w:pPr>
        <w:pStyle w:val="BodyText"/>
        <w:spacing w:line="268" w:lineRule="auto" w:before="89"/>
        <w:ind w:left="486" w:right="387"/>
        <w:jc w:val="both"/>
      </w:pPr>
      <w:r>
        <w:rPr>
          <w:color w:val="58585B"/>
          <w:w w:val="125"/>
        </w:rPr>
        <w:t>Trained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as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a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back-up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charge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nurse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on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the rehab floor</w:t>
      </w:r>
    </w:p>
    <w:sectPr>
      <w:type w:val="continuous"/>
      <w:pgSz w:w="11920" w:h="16860"/>
      <w:pgMar w:top="740" w:bottom="280" w:left="220" w:right="240"/>
      <w:cols w:num="3" w:equalWidth="0">
        <w:col w:w="3224" w:space="812"/>
        <w:col w:w="1795" w:space="135"/>
        <w:col w:w="549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Verdana" w:hAnsi="Verdana" w:eastAsia="Verdana" w:cs="Verdana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4"/>
      <w:ind w:left="114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2025-11-30T21:51:53Z</dcterms:created>
  <dcterms:modified xsi:type="dcterms:W3CDTF">2025-11-30T21:51:53Z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2025-11-30T00:00:00Z</vt:filetime>
  </property>
  <property fmtid="{D5CDD505-2E9C-101B-9397-08002B2CF9AE}" pid="5" name="Producer">
    <vt:lpwstr>Skia/PDF m121</vt:lpwstr>
  </property>
</Properties>
</file>