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116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33373C"/>
          <w:w w:val="90"/>
        </w:rPr>
        <w:t>Professional</w:t>
      </w:r>
      <w:r>
        <w:rPr>
          <w:color w:val="33373C"/>
          <w:spacing w:val="49"/>
        </w:rPr>
        <w:t> </w:t>
      </w:r>
      <w:r>
        <w:rPr>
          <w:color w:val="33373C"/>
          <w:spacing w:val="-2"/>
          <w:w w:val="95"/>
        </w:rPr>
        <w:t>Experience</w:t>
      </w:r>
    </w:p>
    <w:p>
      <w:pPr>
        <w:spacing w:before="275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Bank</w:t>
      </w:r>
      <w:r>
        <w:rPr>
          <w:rFonts w:ascii="Verdana"/>
          <w:b/>
          <w:color w:val="58585B"/>
          <w:spacing w:val="-10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Security</w:t>
      </w:r>
      <w:r>
        <w:rPr>
          <w:rFonts w:ascii="Verdana"/>
          <w:b/>
          <w:color w:val="58585B"/>
          <w:spacing w:val="-9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Officer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United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Regional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Bank,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Atlanta,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GA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337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Secure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entry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exit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points,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monitor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activity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around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ATMs, </w:t>
      </w:r>
      <w:r>
        <w:rPr>
          <w:color w:val="58585B"/>
          <w:w w:val="105"/>
        </w:rPr>
        <w:t>and perform regular perimeter checks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38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Escort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cash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couriers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out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vault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areas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maintain strict access policies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38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Respond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panic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alarms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notify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police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or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management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as </w:t>
      </w:r>
      <w:r>
        <w:rPr>
          <w:color w:val="58585B"/>
          <w:spacing w:val="-2"/>
          <w:w w:val="105"/>
        </w:rPr>
        <w:t>needed</w:t>
      </w:r>
    </w:p>
    <w:p>
      <w:pPr>
        <w:spacing w:before="23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Guard</w:t>
      </w:r>
    </w:p>
    <w:p>
      <w:pPr>
        <w:spacing w:before="5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Metro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Security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Patrol,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280" w:lineRule="auto" w:before="255"/>
        <w:ind w:left="486" w:right="79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Monitored multiple high-value commercial properties, including two financial institutions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5" w:hanging="34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Provided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foot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patrol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responded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emergency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situations, including false alarms and trespassing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20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Drafted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clear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reports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detailing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security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incidents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daily operations</w:t>
      </w: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pStyle w:val="BodyText"/>
        <w:spacing w:line="20" w:lineRule="exact"/>
        <w:ind w:left="110" w:right="-116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color w:val="33373C"/>
          <w:spacing w:val="-2"/>
        </w:rPr>
        <w:t>Education</w:t>
      </w:r>
    </w:p>
    <w:p>
      <w:pPr>
        <w:spacing w:before="275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High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School Diploma</w:t>
      </w:r>
    </w:p>
    <w:p>
      <w:pPr>
        <w:pStyle w:val="BodyText"/>
        <w:spacing w:before="40"/>
        <w:ind w:left="114"/>
      </w:pPr>
      <w:r>
        <w:rPr>
          <w:color w:val="58585B"/>
        </w:rPr>
        <w:t>North</w:t>
      </w:r>
      <w:r>
        <w:rPr>
          <w:color w:val="58585B"/>
          <w:spacing w:val="-1"/>
        </w:rPr>
        <w:t> </w:t>
      </w:r>
      <w:r>
        <w:rPr>
          <w:color w:val="58585B"/>
        </w:rPr>
        <w:t>Atlanta</w:t>
      </w:r>
      <w:r>
        <w:rPr>
          <w:color w:val="58585B"/>
          <w:spacing w:val="10"/>
        </w:rPr>
        <w:t> </w:t>
      </w:r>
      <w:r>
        <w:rPr>
          <w:color w:val="58585B"/>
        </w:rPr>
        <w:t>High</w:t>
      </w:r>
      <w:r>
        <w:rPr>
          <w:color w:val="58585B"/>
          <w:spacing w:val="9"/>
        </w:rPr>
        <w:t> </w:t>
      </w:r>
      <w:r>
        <w:rPr>
          <w:color w:val="58585B"/>
        </w:rPr>
        <w:t>School </w:t>
      </w:r>
      <w:r>
        <w:rPr>
          <w:color w:val="58585B"/>
          <w:w w:val="85"/>
        </w:rPr>
        <w:t>|</w:t>
      </w:r>
      <w:r>
        <w:rPr>
          <w:color w:val="58585B"/>
          <w:spacing w:val="9"/>
        </w:rPr>
        <w:t> </w:t>
      </w:r>
      <w:r>
        <w:rPr>
          <w:color w:val="58585B"/>
          <w:spacing w:val="-4"/>
        </w:rPr>
        <w:t>2014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6574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600325" cy="26574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47" w:lineRule="auto" w:before="532"/>
                              <w:ind w:left="331" w:right="1743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59"/>
                              </w:rPr>
                              <w:t>Devon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0"/>
                                <w:sz w:val="59"/>
                              </w:rPr>
                              <w:t>Young</w:t>
                            </w:r>
                          </w:p>
                          <w:p>
                            <w:pPr>
                              <w:spacing w:line="261" w:lineRule="auto" w:before="129"/>
                              <w:ind w:left="331" w:right="242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26"/>
                              </w:rPr>
                              <w:t>Construction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26"/>
                              </w:rPr>
                              <w:t>Site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26"/>
                              </w:rPr>
                              <w:t>Security Officer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91"/>
                              <w:ind w:left="331" w:right="17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Denver,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CO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80202 </w:t>
                            </w:r>
                            <w:hyperlink r:id="rId8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209.25pt;mso-position-horizontal-relative:char;mso-position-vertical-relative:line" type="#_x0000_t202" id="docshape5" filled="true" fillcolor="#33373c" stroked="false">
                <w10:anchorlock/>
                <v:textbox inset="0,0,0,0">
                  <w:txbxContent>
                    <w:p>
                      <w:pPr>
                        <w:spacing w:line="247" w:lineRule="auto" w:before="532"/>
                        <w:ind w:left="331" w:right="1743" w:firstLine="0"/>
                        <w:jc w:val="left"/>
                        <w:rPr>
                          <w:rFonts w:ascii="Verdana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59"/>
                        </w:rPr>
                        <w:t>Devon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0"/>
                          <w:sz w:val="59"/>
                        </w:rPr>
                        <w:t>Young</w:t>
                      </w:r>
                    </w:p>
                    <w:p>
                      <w:pPr>
                        <w:spacing w:line="261" w:lineRule="auto" w:before="129"/>
                        <w:ind w:left="331" w:right="242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26"/>
                        </w:rPr>
                        <w:t>Construction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26"/>
                        </w:rPr>
                        <w:t>Site </w:t>
                      </w:r>
                      <w:r>
                        <w:rPr>
                          <w:rFonts w:ascii="Verdana"/>
                          <w:b/>
                          <w:color w:val="FFFFFF"/>
                          <w:sz w:val="26"/>
                        </w:rPr>
                        <w:t>Security Officer</w:t>
                      </w:r>
                    </w:p>
                    <w:p>
                      <w:pPr>
                        <w:pStyle w:val="BodyText"/>
                        <w:spacing w:line="280" w:lineRule="auto" w:before="191"/>
                        <w:ind w:left="331" w:right="174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Denver,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CO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80202 </w:t>
                      </w:r>
                      <w:hyperlink r:id="rId8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</w:pPr>
    </w:p>
    <w:p>
      <w:pPr>
        <w:pStyle w:val="BodyText"/>
        <w:spacing w:line="278" w:lineRule="auto"/>
        <w:ind w:left="114" w:right="177"/>
      </w:pPr>
      <w:r>
        <w:rPr>
          <w:color w:val="58585B"/>
        </w:rPr>
        <w:t>Construction Site Security Officer </w:t>
      </w:r>
      <w:r>
        <w:rPr>
          <w:color w:val="58585B"/>
          <w:w w:val="105"/>
        </w:rPr>
        <w:t>with 6 years of experience maintaining the safety of high- value tools, materials, and personnel. Focused on access control, equipment protection, and safety compliance. Works independently with strong awareness and quick decision- making skills.</w:t>
      </w:r>
    </w:p>
    <w:p>
      <w:pPr>
        <w:pStyle w:val="BodyText"/>
        <w:rPr>
          <w:sz w:val="20"/>
        </w:rPr>
      </w:pP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197810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575629pt;width:170.999986pt;height:.75pt;mso-position-horizontal-relative:page;mso-position-vertical-relative:paragraph;z-index:-15727104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3"/>
      </w:pPr>
      <w:r>
        <w:rPr>
          <w:color w:val="33373C"/>
          <w:spacing w:val="-16"/>
        </w:rPr>
        <w:t>Key</w:t>
      </w:r>
      <w:r>
        <w:rPr>
          <w:color w:val="33373C"/>
          <w:spacing w:val="-15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79"/>
        <w:ind w:left="128" w:right="135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Access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gate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control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Asset protection</w:t>
      </w:r>
    </w:p>
    <w:p>
      <w:pPr>
        <w:pStyle w:val="BodyText"/>
        <w:tabs>
          <w:tab w:pos="486" w:val="left" w:leader="none"/>
        </w:tabs>
        <w:spacing w:line="254" w:lineRule="exact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Hazard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monitoring</w:t>
      </w:r>
    </w:p>
    <w:p>
      <w:pPr>
        <w:pStyle w:val="BodyText"/>
        <w:tabs>
          <w:tab w:pos="486" w:val="left" w:leader="none"/>
        </w:tabs>
        <w:spacing w:before="135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Night</w:t>
      </w:r>
      <w:r>
        <w:rPr>
          <w:color w:val="58585B"/>
          <w:spacing w:val="1"/>
        </w:rPr>
        <w:t> </w:t>
      </w:r>
      <w:r>
        <w:rPr>
          <w:color w:val="58585B"/>
        </w:rPr>
        <w:t>shift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surveillance</w:t>
      </w:r>
    </w:p>
    <w:p>
      <w:pPr>
        <w:pStyle w:val="BodyText"/>
        <w:tabs>
          <w:tab w:pos="486" w:val="left" w:leader="none"/>
        </w:tabs>
        <w:spacing w:line="367" w:lineRule="auto" w:before="134"/>
        <w:ind w:left="128" w:right="6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Safety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compliance checks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Tool inventory logging</w:t>
      </w:r>
    </w:p>
    <w:sectPr>
      <w:type w:val="continuous"/>
      <w:pgSz w:w="11920" w:h="16860"/>
      <w:pgMar w:top="780" w:bottom="280" w:left="220" w:right="0"/>
      <w:cols w:num="2" w:equalWidth="0">
        <w:col w:w="6838" w:space="974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5"/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2"/>
      <w:ind w:left="331" w:right="1743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2025-11-28T18:02:53Z</dcterms:created>
  <dcterms:modified xsi:type="dcterms:W3CDTF">2025-11-28T18:02:53Z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