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1523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98B78"/>
          <w:spacing w:val="-17"/>
        </w:rPr>
        <w:t>Shawn</w:t>
      </w:r>
      <w:r>
        <w:rPr>
          <w:color w:val="F98B78"/>
          <w:spacing w:val="-28"/>
        </w:rPr>
        <w:t> </w:t>
      </w:r>
      <w:r>
        <w:rPr>
          <w:color w:val="F98B78"/>
          <w:spacing w:val="-4"/>
        </w:rPr>
        <w:t>White</w:t>
      </w:r>
    </w:p>
    <w:p>
      <w:pPr>
        <w:pStyle w:val="Heading1"/>
        <w:spacing w:before="187"/>
        <w:ind w:left="2067"/>
      </w:pPr>
      <w:r>
        <w:rPr/>
        <w:t>Pediatric</w:t>
      </w:r>
      <w:r>
        <w:rPr>
          <w:spacing w:val="23"/>
        </w:rPr>
        <w:t> </w:t>
      </w:r>
      <w:r>
        <w:rPr>
          <w:spacing w:val="-5"/>
        </w:rPr>
        <w:t>LPN</w:t>
      </w:r>
    </w:p>
    <w:p>
      <w:pPr>
        <w:spacing w:line="240" w:lineRule="auto" w:before="139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line="268" w:lineRule="auto"/>
        <w:ind w:left="2067" w:right="141"/>
      </w:pPr>
      <w:r>
        <w:rPr>
          <w:color w:val="F98B78"/>
          <w:w w:val="120"/>
        </w:rPr>
        <w:t>City, ST </w:t>
      </w:r>
      <w:hyperlink r:id="rId6">
        <w:r>
          <w:rPr>
            <w:color w:val="F98B78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 w:before="0"/>
        <w:ind w:left="2067"/>
      </w:pPr>
      <w:r>
        <w:rPr>
          <w:color w:val="F98B78"/>
          <w:w w:val="125"/>
        </w:rPr>
        <w:t>(000)</w:t>
      </w:r>
      <w:r>
        <w:rPr>
          <w:color w:val="F98B78"/>
          <w:spacing w:val="19"/>
          <w:w w:val="125"/>
        </w:rPr>
        <w:t> </w:t>
      </w:r>
      <w:r>
        <w:rPr>
          <w:color w:val="F98B78"/>
          <w:w w:val="125"/>
        </w:rPr>
        <w:t>000-</w:t>
      </w:r>
      <w:r>
        <w:rPr>
          <w:color w:val="F98B78"/>
          <w:spacing w:val="-4"/>
          <w:w w:val="125"/>
        </w:rPr>
        <w:t>0000</w:t>
      </w:r>
    </w:p>
    <w:p>
      <w:pPr>
        <w:spacing w:after="0" w:line="267" w:lineRule="exact"/>
        <w:sectPr>
          <w:type w:val="continuous"/>
          <w:pgSz w:w="11920" w:h="16860"/>
          <w:pgMar w:top="820" w:bottom="280" w:left="220" w:right="280"/>
          <w:cols w:num="2" w:equalWidth="0">
            <w:col w:w="6462" w:space="385"/>
            <w:col w:w="4573"/>
          </w:cols>
        </w:sectPr>
      </w:pPr>
    </w:p>
    <w:p>
      <w:pPr>
        <w:pStyle w:val="BodyText"/>
        <w:spacing w:before="156"/>
        <w:ind w:left="0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LPN passionate about</w:t>
      </w:r>
      <w:r>
        <w:rPr>
          <w:b/>
          <w:spacing w:val="-1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pediatric nursing</w:t>
      </w:r>
      <w:r>
        <w:rPr>
          <w:b/>
          <w:spacing w:val="-1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 family-centered</w:t>
      </w:r>
      <w:r>
        <w:rPr>
          <w:b/>
          <w:spacing w:val="-1"/>
          <w:w w:val="130"/>
          <w:sz w:val="22"/>
        </w:rPr>
        <w:t> </w:t>
      </w:r>
      <w:r>
        <w:rPr>
          <w:b/>
          <w:spacing w:val="-4"/>
          <w:w w:val="130"/>
          <w:sz w:val="22"/>
        </w:rPr>
        <w:t>care</w:t>
      </w:r>
    </w:p>
    <w:p>
      <w:pPr>
        <w:pStyle w:val="BodyText"/>
        <w:spacing w:line="264" w:lineRule="auto" w:before="136"/>
        <w:ind w:left="114"/>
      </w:pPr>
      <w:r>
        <w:rPr>
          <w:w w:val="125"/>
        </w:rPr>
        <w:t>Licensed</w:t>
      </w:r>
      <w:r>
        <w:rPr>
          <w:spacing w:val="-2"/>
          <w:w w:val="125"/>
        </w:rPr>
        <w:t> </w:t>
      </w:r>
      <w:r>
        <w:rPr>
          <w:w w:val="125"/>
        </w:rPr>
        <w:t>Practical</w:t>
      </w:r>
      <w:r>
        <w:rPr>
          <w:spacing w:val="-2"/>
          <w:w w:val="125"/>
        </w:rPr>
        <w:t> </w:t>
      </w:r>
      <w:r>
        <w:rPr>
          <w:w w:val="125"/>
        </w:rPr>
        <w:t>Nurse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6</w:t>
      </w:r>
      <w:r>
        <w:rPr>
          <w:spacing w:val="-2"/>
          <w:w w:val="125"/>
        </w:rPr>
        <w:t> </w:t>
      </w:r>
      <w:r>
        <w:rPr>
          <w:w w:val="125"/>
        </w:rPr>
        <w:t>years</w:t>
      </w:r>
      <w:r>
        <w:rPr>
          <w:spacing w:val="-2"/>
          <w:w w:val="125"/>
        </w:rPr>
        <w:t> </w:t>
      </w:r>
      <w:r>
        <w:rPr>
          <w:w w:val="125"/>
        </w:rPr>
        <w:t>of</w:t>
      </w:r>
      <w:r>
        <w:rPr>
          <w:spacing w:val="-2"/>
          <w:w w:val="125"/>
        </w:rPr>
        <w:t> </w:t>
      </w:r>
      <w:r>
        <w:rPr>
          <w:w w:val="125"/>
        </w:rPr>
        <w:t>experience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2"/>
          <w:w w:val="125"/>
        </w:rPr>
        <w:t> </w:t>
      </w:r>
      <w:r>
        <w:rPr>
          <w:w w:val="125"/>
        </w:rPr>
        <w:t>pediatric</w:t>
      </w:r>
      <w:r>
        <w:rPr>
          <w:spacing w:val="-2"/>
          <w:w w:val="125"/>
        </w:rPr>
        <w:t> </w:t>
      </w:r>
      <w:r>
        <w:rPr>
          <w:w w:val="125"/>
        </w:rPr>
        <w:t>care,</w:t>
      </w:r>
      <w:r>
        <w:rPr>
          <w:spacing w:val="-2"/>
          <w:w w:val="125"/>
        </w:rPr>
        <w:t> </w:t>
      </w:r>
      <w:r>
        <w:rPr>
          <w:w w:val="125"/>
        </w:rPr>
        <w:t>including</w:t>
      </w:r>
      <w:r>
        <w:rPr>
          <w:spacing w:val="-2"/>
          <w:w w:val="125"/>
        </w:rPr>
        <w:t> </w:t>
      </w:r>
      <w:r>
        <w:rPr>
          <w:w w:val="125"/>
        </w:rPr>
        <w:t>outpatient</w:t>
      </w:r>
      <w:r>
        <w:rPr>
          <w:spacing w:val="-2"/>
          <w:w w:val="125"/>
        </w:rPr>
        <w:t> </w:t>
      </w:r>
      <w:r>
        <w:rPr>
          <w:w w:val="125"/>
        </w:rPr>
        <w:t>clinics</w:t>
      </w:r>
      <w:r>
        <w:rPr>
          <w:spacing w:val="-2"/>
          <w:w w:val="125"/>
        </w:rPr>
        <w:t> </w:t>
      </w:r>
      <w:r>
        <w:rPr>
          <w:w w:val="125"/>
        </w:rPr>
        <w:t>and home health. Skilled in administering vaccines, supporting development assessments, and communicating with families. Strong knowledge of pediatric dosing, growth benchmarks, and common illnesses.</w:t>
      </w:r>
    </w:p>
    <w:p>
      <w:pPr>
        <w:pStyle w:val="BodyText"/>
        <w:spacing w:before="10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253806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84776pt;width:563.249955pt;height:.75pt;mso-position-horizontal-relative:page;mso-position-vertical-relative:paragraph;z-index:-15728640;mso-wrap-distance-left:0;mso-wrap-distance-right:0" id="docshape1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4"/>
        </w:rPr>
        <w:t>Key</w:t>
      </w:r>
      <w:r>
        <w:rPr>
          <w:color w:val="F98B78"/>
          <w:spacing w:val="-16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225"/>
        <w:ind w:right="764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Immunization administration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Pediatric assessment</w:t>
      </w:r>
    </w:p>
    <w:p>
      <w:pPr>
        <w:pStyle w:val="BodyText"/>
        <w:tabs>
          <w:tab w:pos="486" w:val="left" w:leader="none"/>
        </w:tabs>
        <w:spacing w:line="348" w:lineRule="auto"/>
        <w:ind w:right="899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Family</w:t>
      </w:r>
      <w:r>
        <w:rPr>
          <w:spacing w:val="-6"/>
          <w:w w:val="125"/>
        </w:rPr>
        <w:t> </w:t>
      </w:r>
      <w:r>
        <w:rPr>
          <w:w w:val="125"/>
        </w:rPr>
        <w:t>education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Growth tracking</w:t>
      </w:r>
    </w:p>
    <w:p>
      <w:pPr>
        <w:pStyle w:val="BodyText"/>
        <w:tabs>
          <w:tab w:pos="486" w:val="left" w:leader="none"/>
        </w:tabs>
        <w:spacing w:before="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Pediatric</w:t>
      </w:r>
      <w:r>
        <w:rPr>
          <w:spacing w:val="1"/>
          <w:w w:val="125"/>
        </w:rPr>
        <w:t> </w:t>
      </w:r>
      <w:r>
        <w:rPr>
          <w:w w:val="125"/>
        </w:rPr>
        <w:t>medication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dosing</w:t>
      </w:r>
    </w:p>
    <w:p>
      <w:pPr>
        <w:pStyle w:val="BodyText"/>
        <w:spacing w:before="22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254173</wp:posOffset>
                </wp:positionV>
                <wp:extent cx="715327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13660pt;width:563.249955pt;height:.75pt;mso-position-horizontal-relative:page;mso-position-vertical-relative:paragraph;z-index:-15728128;mso-wrap-distance-left:0;mso-wrap-distance-right:0" id="docshape2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</w:rPr>
        <w:t>Professional</w:t>
      </w:r>
      <w:r>
        <w:rPr>
          <w:color w:val="F98B78"/>
          <w:spacing w:val="-12"/>
        </w:rPr>
        <w:t> </w:t>
      </w:r>
      <w:r>
        <w:rPr>
          <w:color w:val="F98B78"/>
          <w:spacing w:val="-2"/>
        </w:rPr>
        <w:t>Experience</w:t>
      </w:r>
    </w:p>
    <w:p>
      <w:pPr>
        <w:spacing w:before="24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Pediatric</w:t>
      </w:r>
      <w:r>
        <w:rPr>
          <w:rFonts w:ascii="Arial"/>
          <w:b/>
          <w:spacing w:val="-9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LPN</w:t>
      </w:r>
      <w:r>
        <w:rPr>
          <w:rFonts w:ascii="Arial"/>
          <w:b/>
          <w:spacing w:val="23"/>
          <w:w w:val="115"/>
          <w:sz w:val="22"/>
        </w:rPr>
        <w:t>  </w:t>
      </w:r>
      <w:r>
        <w:rPr>
          <w:i/>
          <w:w w:val="115"/>
          <w:sz w:val="22"/>
        </w:rPr>
        <w:t>Little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Steps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Clinic,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Louisville,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KY</w:t>
      </w:r>
      <w:r>
        <w:rPr>
          <w:i/>
          <w:spacing w:val="10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March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2020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10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48" w:lineRule="auto" w:before="32"/>
        <w:ind w:right="9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Administered</w:t>
      </w:r>
      <w:r>
        <w:rPr>
          <w:spacing w:val="25"/>
          <w:w w:val="120"/>
        </w:rPr>
        <w:t> </w:t>
      </w:r>
      <w:r>
        <w:rPr>
          <w:w w:val="120"/>
        </w:rPr>
        <w:t>vaccines</w:t>
      </w:r>
      <w:r>
        <w:rPr>
          <w:spacing w:val="25"/>
          <w:w w:val="120"/>
        </w:rPr>
        <w:t> </w:t>
      </w:r>
      <w:r>
        <w:rPr>
          <w:w w:val="120"/>
        </w:rPr>
        <w:t>and</w:t>
      </w:r>
      <w:r>
        <w:rPr>
          <w:spacing w:val="25"/>
          <w:w w:val="120"/>
        </w:rPr>
        <w:t> </w:t>
      </w:r>
      <w:r>
        <w:rPr>
          <w:w w:val="120"/>
        </w:rPr>
        <w:t>medications</w:t>
      </w:r>
      <w:r>
        <w:rPr>
          <w:spacing w:val="25"/>
          <w:w w:val="120"/>
        </w:rPr>
        <w:t> </w:t>
      </w:r>
      <w:r>
        <w:rPr>
          <w:w w:val="120"/>
        </w:rPr>
        <w:t>to</w:t>
      </w:r>
      <w:r>
        <w:rPr>
          <w:spacing w:val="25"/>
          <w:w w:val="120"/>
        </w:rPr>
        <w:t> </w:t>
      </w:r>
      <w:r>
        <w:rPr>
          <w:w w:val="120"/>
        </w:rPr>
        <w:t>infants</w:t>
      </w:r>
      <w:r>
        <w:rPr>
          <w:spacing w:val="25"/>
          <w:w w:val="120"/>
        </w:rPr>
        <w:t> </w:t>
      </w:r>
      <w:r>
        <w:rPr>
          <w:w w:val="120"/>
        </w:rPr>
        <w:t>and</w:t>
      </w:r>
      <w:r>
        <w:rPr>
          <w:spacing w:val="25"/>
          <w:w w:val="120"/>
        </w:rPr>
        <w:t> </w:t>
      </w:r>
      <w:r>
        <w:rPr>
          <w:w w:val="120"/>
        </w:rPr>
        <w:t>children</w:t>
      </w:r>
      <w:r>
        <w:rPr>
          <w:spacing w:val="25"/>
          <w:w w:val="120"/>
        </w:rPr>
        <w:t> </w:t>
      </w:r>
      <w:r>
        <w:rPr>
          <w:w w:val="120"/>
        </w:rPr>
        <w:t>ages</w:t>
      </w:r>
      <w:r>
        <w:rPr>
          <w:spacing w:val="25"/>
          <w:w w:val="120"/>
        </w:rPr>
        <w:t> </w:t>
      </w:r>
      <w:r>
        <w:rPr>
          <w:w w:val="120"/>
        </w:rPr>
        <w:t>6</w:t>
      </w:r>
      <w:r>
        <w:rPr>
          <w:spacing w:val="25"/>
          <w:w w:val="120"/>
        </w:rPr>
        <w:t> </w:t>
      </w:r>
      <w:r>
        <w:rPr>
          <w:w w:val="120"/>
        </w:rPr>
        <w:t>months</w:t>
      </w:r>
      <w:r>
        <w:rPr>
          <w:spacing w:val="25"/>
          <w:w w:val="120"/>
        </w:rPr>
        <w:t> </w:t>
      </w:r>
      <w:r>
        <w:rPr>
          <w:w w:val="120"/>
        </w:rPr>
        <w:t>to</w:t>
      </w:r>
      <w:r>
        <w:rPr>
          <w:spacing w:val="25"/>
          <w:w w:val="120"/>
        </w:rPr>
        <w:t> </w:t>
      </w:r>
      <w:r>
        <w:rPr>
          <w:w w:val="120"/>
        </w:rPr>
        <w:t>12</w:t>
      </w:r>
      <w:r>
        <w:rPr>
          <w:spacing w:val="25"/>
          <w:w w:val="120"/>
        </w:rPr>
        <w:t> </w:t>
      </w:r>
      <w:r>
        <w:rPr>
          <w:w w:val="120"/>
        </w:rPr>
        <w:t>years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0"/>
        </w:rPr>
        <w:t>Supported</w:t>
      </w:r>
      <w:r>
        <w:rPr>
          <w:spacing w:val="40"/>
          <w:w w:val="120"/>
        </w:rPr>
        <w:t> </w:t>
      </w:r>
      <w:r>
        <w:rPr>
          <w:w w:val="120"/>
        </w:rPr>
        <w:t>well-child</w:t>
      </w:r>
      <w:r>
        <w:rPr>
          <w:spacing w:val="40"/>
          <w:w w:val="120"/>
        </w:rPr>
        <w:t> </w:t>
      </w:r>
      <w:r>
        <w:rPr>
          <w:w w:val="120"/>
        </w:rPr>
        <w:t>visits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sick</w:t>
      </w:r>
      <w:r>
        <w:rPr>
          <w:spacing w:val="40"/>
          <w:w w:val="120"/>
        </w:rPr>
        <w:t> </w:t>
      </w:r>
      <w:r>
        <w:rPr>
          <w:w w:val="120"/>
        </w:rPr>
        <w:t>visits</w:t>
      </w:r>
      <w:r>
        <w:rPr>
          <w:spacing w:val="40"/>
          <w:w w:val="120"/>
        </w:rPr>
        <w:t> </w:t>
      </w:r>
      <w:r>
        <w:rPr>
          <w:w w:val="120"/>
        </w:rPr>
        <w:t>alongside</w:t>
      </w:r>
      <w:r>
        <w:rPr>
          <w:spacing w:val="40"/>
          <w:w w:val="120"/>
        </w:rPr>
        <w:t> </w:t>
      </w:r>
      <w:r>
        <w:rPr>
          <w:w w:val="120"/>
        </w:rPr>
        <w:t>pediatric</w:t>
      </w:r>
      <w:r>
        <w:rPr>
          <w:spacing w:val="40"/>
          <w:w w:val="120"/>
        </w:rPr>
        <w:t> </w:t>
      </w:r>
      <w:r>
        <w:rPr>
          <w:w w:val="120"/>
        </w:rPr>
        <w:t>nurse</w:t>
      </w:r>
      <w:r>
        <w:rPr>
          <w:spacing w:val="40"/>
          <w:w w:val="120"/>
        </w:rPr>
        <w:t> </w:t>
      </w:r>
      <w:r>
        <w:rPr>
          <w:w w:val="120"/>
        </w:rPr>
        <w:t>practitioners</w:t>
      </w:r>
    </w:p>
    <w:p>
      <w:pPr>
        <w:pStyle w:val="BodyText"/>
        <w:tabs>
          <w:tab w:pos="486" w:val="left" w:leader="none"/>
        </w:tabs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Improved patient compliance by</w:t>
      </w:r>
      <w:r>
        <w:rPr>
          <w:spacing w:val="1"/>
          <w:w w:val="125"/>
        </w:rPr>
        <w:t> </w:t>
      </w:r>
      <w:r>
        <w:rPr>
          <w:w w:val="125"/>
        </w:rPr>
        <w:t>creating bilingual take-home education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sheets</w:t>
      </w:r>
    </w:p>
    <w:p>
      <w:pPr>
        <w:pStyle w:val="BodyText"/>
        <w:spacing w:before="3"/>
        <w:ind w:left="0"/>
      </w:pP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Home</w:t>
      </w:r>
      <w:r>
        <w:rPr>
          <w:rFonts w:ascii="Arial"/>
          <w:b/>
          <w:spacing w:val="-15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Health</w:t>
      </w:r>
      <w:r>
        <w:rPr>
          <w:rFonts w:ascii="Arial"/>
          <w:b/>
          <w:spacing w:val="-15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Pediatric</w:t>
      </w:r>
      <w:r>
        <w:rPr>
          <w:rFonts w:ascii="Arial"/>
          <w:b/>
          <w:spacing w:val="-15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LPN</w:t>
      </w:r>
      <w:r>
        <w:rPr>
          <w:rFonts w:ascii="Arial"/>
          <w:b/>
          <w:spacing w:val="75"/>
          <w:w w:val="150"/>
          <w:sz w:val="22"/>
        </w:rPr>
        <w:t> </w:t>
      </w:r>
      <w:r>
        <w:rPr>
          <w:i/>
          <w:w w:val="115"/>
          <w:sz w:val="22"/>
        </w:rPr>
        <w:t>Kind</w:t>
      </w:r>
      <w:r>
        <w:rPr>
          <w:i/>
          <w:w w:val="120"/>
          <w:sz w:val="22"/>
        </w:rPr>
        <w:t> Hearts </w:t>
      </w:r>
      <w:r>
        <w:rPr>
          <w:i/>
          <w:w w:val="115"/>
          <w:sz w:val="22"/>
        </w:rPr>
        <w:t>Home</w:t>
      </w:r>
      <w:r>
        <w:rPr>
          <w:i/>
          <w:spacing w:val="3"/>
          <w:w w:val="115"/>
          <w:sz w:val="22"/>
        </w:rPr>
        <w:t> </w:t>
      </w:r>
      <w:r>
        <w:rPr>
          <w:i/>
          <w:w w:val="115"/>
          <w:sz w:val="22"/>
        </w:rPr>
        <w:t>Care,</w:t>
      </w:r>
      <w:r>
        <w:rPr>
          <w:i/>
          <w:spacing w:val="3"/>
          <w:w w:val="115"/>
          <w:sz w:val="22"/>
        </w:rPr>
        <w:t> </w:t>
      </w:r>
      <w:r>
        <w:rPr>
          <w:i/>
          <w:w w:val="115"/>
          <w:sz w:val="22"/>
        </w:rPr>
        <w:t>Louisville,</w:t>
      </w:r>
      <w:r>
        <w:rPr>
          <w:i/>
          <w:spacing w:val="3"/>
          <w:w w:val="115"/>
          <w:sz w:val="22"/>
        </w:rPr>
        <w:t> </w:t>
      </w:r>
      <w:r>
        <w:rPr>
          <w:i/>
          <w:w w:val="115"/>
          <w:sz w:val="22"/>
        </w:rPr>
        <w:t>KY</w:t>
      </w:r>
      <w:r>
        <w:rPr>
          <w:i/>
          <w:spacing w:val="3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3"/>
          <w:w w:val="115"/>
          <w:sz w:val="22"/>
        </w:rPr>
        <w:t> </w:t>
      </w:r>
      <w:r>
        <w:rPr>
          <w:i/>
          <w:w w:val="115"/>
          <w:sz w:val="22"/>
        </w:rPr>
        <w:t>July</w:t>
      </w:r>
      <w:r>
        <w:rPr>
          <w:i/>
          <w:spacing w:val="3"/>
          <w:w w:val="115"/>
          <w:sz w:val="22"/>
        </w:rPr>
        <w:t> </w:t>
      </w:r>
      <w:r>
        <w:rPr>
          <w:i/>
          <w:w w:val="115"/>
          <w:sz w:val="22"/>
        </w:rPr>
        <w:t>2017</w:t>
      </w:r>
      <w:r>
        <w:rPr>
          <w:i/>
          <w:spacing w:val="3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w w:val="120"/>
          <w:sz w:val="22"/>
        </w:rPr>
        <w:t> February</w:t>
      </w:r>
      <w:r>
        <w:rPr>
          <w:i/>
          <w:spacing w:val="1"/>
          <w:w w:val="120"/>
          <w:sz w:val="22"/>
        </w:rPr>
        <w:t> </w:t>
      </w:r>
      <w:r>
        <w:rPr>
          <w:i/>
          <w:spacing w:val="-4"/>
          <w:w w:val="115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348" w:lineRule="auto" w:before="16"/>
        <w:ind w:right="292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Provided</w:t>
      </w:r>
      <w:r>
        <w:rPr>
          <w:spacing w:val="-2"/>
          <w:w w:val="125"/>
        </w:rPr>
        <w:t> </w:t>
      </w:r>
      <w:r>
        <w:rPr>
          <w:w w:val="125"/>
        </w:rPr>
        <w:t>one-on-one</w:t>
      </w:r>
      <w:r>
        <w:rPr>
          <w:spacing w:val="-2"/>
          <w:w w:val="125"/>
        </w:rPr>
        <w:t> </w:t>
      </w:r>
      <w:r>
        <w:rPr>
          <w:w w:val="125"/>
        </w:rPr>
        <w:t>care</w:t>
      </w:r>
      <w:r>
        <w:rPr>
          <w:spacing w:val="-2"/>
          <w:w w:val="125"/>
        </w:rPr>
        <w:t> </w:t>
      </w:r>
      <w:r>
        <w:rPr>
          <w:w w:val="125"/>
        </w:rPr>
        <w:t>to</w:t>
      </w:r>
      <w:r>
        <w:rPr>
          <w:spacing w:val="-2"/>
          <w:w w:val="125"/>
        </w:rPr>
        <w:t> </w:t>
      </w:r>
      <w:r>
        <w:rPr>
          <w:w w:val="125"/>
        </w:rPr>
        <w:t>medically</w:t>
      </w:r>
      <w:r>
        <w:rPr>
          <w:spacing w:val="-2"/>
          <w:w w:val="125"/>
        </w:rPr>
        <w:t> </w:t>
      </w:r>
      <w:r>
        <w:rPr>
          <w:w w:val="125"/>
        </w:rPr>
        <w:t>fragile</w:t>
      </w:r>
      <w:r>
        <w:rPr>
          <w:spacing w:val="-2"/>
          <w:w w:val="125"/>
        </w:rPr>
        <w:t> </w:t>
      </w:r>
      <w:r>
        <w:rPr>
          <w:w w:val="125"/>
        </w:rPr>
        <w:t>children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2"/>
          <w:w w:val="125"/>
        </w:rPr>
        <w:t> </w:t>
      </w:r>
      <w:r>
        <w:rPr>
          <w:w w:val="125"/>
        </w:rPr>
        <w:t>home</w:t>
      </w:r>
      <w:r>
        <w:rPr>
          <w:spacing w:val="-2"/>
          <w:w w:val="125"/>
        </w:rPr>
        <w:t> </w:t>
      </w:r>
      <w:r>
        <w:rPr>
          <w:w w:val="125"/>
        </w:rPr>
        <w:t>settings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Monitored trach care, feeding tubes, and seizure activity</w:t>
      </w:r>
    </w:p>
    <w:p>
      <w:pPr>
        <w:pStyle w:val="Heading1"/>
        <w:spacing w:before="1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372214</wp:posOffset>
                </wp:positionV>
                <wp:extent cx="715327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308189pt;width:563.249955pt;height:.75pt;mso-position-horizontal-relative:page;mso-position-vertical-relative:paragraph;z-index:-15727616;mso-wrap-distance-left:0;mso-wrap-distance-right:0" id="docshape3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spacing w:before="240"/>
        <w:ind w:left="114" w:right="0" w:firstLine="0"/>
        <w:jc w:val="left"/>
        <w:rPr>
          <w:sz w:val="22"/>
        </w:rPr>
      </w:pPr>
      <w:r>
        <w:rPr>
          <w:rFonts w:ascii="Arial"/>
          <w:b/>
          <w:w w:val="115"/>
          <w:sz w:val="22"/>
        </w:rPr>
        <w:t>Diploma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in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Practical</w:t>
      </w:r>
      <w:r>
        <w:rPr>
          <w:rFonts w:ascii="Arial"/>
          <w:b/>
          <w:spacing w:val="-17"/>
          <w:w w:val="115"/>
          <w:sz w:val="22"/>
        </w:rPr>
        <w:t> </w:t>
      </w:r>
      <w:r>
        <w:rPr>
          <w:rFonts w:ascii="Arial"/>
          <w:b/>
          <w:sz w:val="22"/>
        </w:rPr>
        <w:t>Nursing</w:t>
      </w:r>
      <w:r>
        <w:rPr>
          <w:rFonts w:ascii="Arial"/>
          <w:b/>
          <w:spacing w:val="42"/>
          <w:w w:val="115"/>
          <w:sz w:val="22"/>
        </w:rPr>
        <w:t> </w:t>
      </w:r>
      <w:r>
        <w:rPr>
          <w:w w:val="115"/>
          <w:sz w:val="22"/>
        </w:rPr>
        <w:t>Bluegrass</w:t>
      </w:r>
      <w:r>
        <w:rPr>
          <w:spacing w:val="-9"/>
          <w:w w:val="115"/>
          <w:sz w:val="22"/>
        </w:rPr>
        <w:t> </w:t>
      </w:r>
      <w:r>
        <w:rPr>
          <w:w w:val="115"/>
          <w:sz w:val="22"/>
        </w:rPr>
        <w:t>Health</w:t>
      </w:r>
      <w:r>
        <w:rPr>
          <w:spacing w:val="-8"/>
          <w:w w:val="115"/>
          <w:sz w:val="22"/>
        </w:rPr>
        <w:t> </w:t>
      </w:r>
      <w:r>
        <w:rPr>
          <w:w w:val="115"/>
          <w:sz w:val="22"/>
        </w:rPr>
        <w:t>College</w:t>
      </w:r>
      <w:r>
        <w:rPr>
          <w:spacing w:val="-8"/>
          <w:w w:val="115"/>
          <w:sz w:val="22"/>
        </w:rPr>
        <w:t> </w:t>
      </w:r>
      <w:r>
        <w:rPr>
          <w:sz w:val="22"/>
        </w:rPr>
        <w:t>|</w:t>
      </w:r>
      <w:r>
        <w:rPr>
          <w:spacing w:val="-1"/>
          <w:sz w:val="22"/>
        </w:rPr>
        <w:t> </w:t>
      </w:r>
      <w:r>
        <w:rPr>
          <w:w w:val="115"/>
          <w:sz w:val="22"/>
        </w:rPr>
        <w:t>May</w:t>
      </w:r>
      <w:r>
        <w:rPr>
          <w:spacing w:val="-9"/>
          <w:w w:val="115"/>
          <w:sz w:val="22"/>
        </w:rPr>
        <w:t> </w:t>
      </w:r>
      <w:r>
        <w:rPr>
          <w:spacing w:val="-4"/>
          <w:w w:val="115"/>
          <w:sz w:val="22"/>
        </w:rPr>
        <w:t>2017</w:t>
      </w:r>
    </w:p>
    <w:sectPr>
      <w:type w:val="continuous"/>
      <w:pgSz w:w="11920" w:h="16860"/>
      <w:pgMar w:top="82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  <w:ind w:left="13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1"/>
      <w:ind w:left="206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2025-11-30T12:53:11Z</dcterms:created>
  <dcterms:modified xsi:type="dcterms:W3CDTF">2025-11-30T12:53:11Z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