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6" w:lineRule="auto"/>
      </w:pPr>
      <w:r>
        <w:rPr>
          <w:color w:val="FFFFFF"/>
          <w:spacing w:val="-2"/>
          <w:w w:val="135"/>
        </w:rPr>
        <w:t>CHRIS </w:t>
      </w:r>
      <w:r>
        <w:rPr>
          <w:color w:val="FFFFFF"/>
          <w:spacing w:val="-2"/>
          <w:w w:val="130"/>
        </w:rPr>
        <w:t>JACKSON</w:t>
      </w:r>
    </w:p>
    <w:p>
      <w:pPr>
        <w:pStyle w:val="Heading2"/>
        <w:spacing w:before="88"/>
        <w:ind w:left="1353"/>
      </w:pPr>
      <w:r>
        <w:rPr>
          <w:color w:val="FFFFFF"/>
          <w:spacing w:val="-2"/>
          <w:w w:val="130"/>
        </w:rPr>
        <w:t>Commercial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pStyle w:val="BodyText"/>
        <w:spacing w:line="280" w:lineRule="auto" w:before="161"/>
        <w:ind w:left="1353" w:right="139"/>
      </w:pPr>
      <w:r>
        <w:rPr/>
        <w:br w:type="column"/>
      </w:r>
      <w:r>
        <w:rPr>
          <w:color w:val="FFFFFF"/>
          <w:w w:val="110"/>
        </w:rPr>
        <w:t>Chicago,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IL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680" w:bottom="280" w:left="283" w:right="425"/>
          <w:cols w:num="2" w:equalWidth="0">
            <w:col w:w="5230" w:space="2340"/>
            <w:col w:w="3642"/>
          </w:cols>
        </w:sectPr>
      </w:pPr>
    </w:p>
    <w:p>
      <w:pPr>
        <w:pStyle w:val="BodyText"/>
        <w:spacing w:before="229"/>
      </w:pPr>
    </w:p>
    <w:p>
      <w:pPr>
        <w:pStyle w:val="Heading3"/>
        <w:spacing w:before="1"/>
        <w:ind w:left="51"/>
      </w:pPr>
      <w:r>
        <w:rPr>
          <w:color w:val="FFFFFF"/>
          <w:w w:val="105"/>
        </w:rPr>
        <w:t>Experienced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Commercial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high-impact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solutions</w:t>
      </w:r>
    </w:p>
    <w:p>
      <w:pPr>
        <w:pStyle w:val="BodyText"/>
        <w:spacing w:line="276" w:lineRule="auto" w:before="164"/>
        <w:ind w:left="51" w:right="51"/>
      </w:pPr>
      <w:r>
        <w:rPr>
          <w:color w:val="FFFFFF"/>
        </w:rPr>
        <w:t>Commercial Architect with</w:t>
      </w:r>
      <w:r>
        <w:rPr>
          <w:color w:val="FFFFFF"/>
          <w:spacing w:val="38"/>
        </w:rPr>
        <w:t> </w:t>
      </w:r>
      <w:r>
        <w:rPr>
          <w:color w:val="FFFFFF"/>
        </w:rPr>
        <w:t>over 11 years</w:t>
      </w:r>
      <w:r>
        <w:rPr>
          <w:color w:val="FFFFFF"/>
          <w:spacing w:val="38"/>
        </w:rPr>
        <w:t> </w:t>
      </w:r>
      <w:r>
        <w:rPr>
          <w:color w:val="FFFFFF"/>
        </w:rPr>
        <w:t>of experience</w:t>
      </w:r>
      <w:r>
        <w:rPr>
          <w:color w:val="FFFFFF"/>
          <w:spacing w:val="38"/>
        </w:rPr>
        <w:t> </w:t>
      </w:r>
      <w:r>
        <w:rPr>
          <w:color w:val="FFFFFF"/>
        </w:rPr>
        <w:t>designing</w:t>
      </w:r>
      <w:r>
        <w:rPr>
          <w:color w:val="FFFFFF"/>
          <w:spacing w:val="38"/>
        </w:rPr>
        <w:t> </w:t>
      </w:r>
      <w:r>
        <w:rPr>
          <w:color w:val="FFFFFF"/>
        </w:rPr>
        <w:t>mixed-use</w:t>
      </w:r>
      <w:r>
        <w:rPr>
          <w:color w:val="FFFFFF"/>
          <w:spacing w:val="38"/>
        </w:rPr>
        <w:t> </w:t>
      </w:r>
      <w:r>
        <w:rPr>
          <w:color w:val="FFFFFF"/>
        </w:rPr>
        <w:t>and</w:t>
      </w:r>
      <w:r>
        <w:rPr>
          <w:color w:val="FFFFFF"/>
          <w:spacing w:val="38"/>
        </w:rPr>
        <w:t> </w:t>
      </w:r>
      <w:r>
        <w:rPr>
          <w:color w:val="FFFFFF"/>
        </w:rPr>
        <w:t>retail developments</w:t>
      </w:r>
      <w:r>
        <w:rPr>
          <w:color w:val="FFFFFF"/>
          <w:spacing w:val="38"/>
        </w:rPr>
        <w:t> </w:t>
      </w:r>
      <w:r>
        <w:rPr>
          <w:color w:val="FFFFFF"/>
        </w:rPr>
        <w:t>across urban centers. Skilled in managing the entire project lifecycle, from concept to construction, while balancing aesthetics, cost, and sustainability. Proficient in Revit, AutoCAD, and Rhino with a strong track record of leading cross-functional teams to deliver projects on time and within scope.</w:t>
      </w:r>
    </w:p>
    <w:p>
      <w:pPr>
        <w:pStyle w:val="BodyText"/>
        <w:spacing w:before="1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8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295649"/>
                            <a:ext cx="2571750" cy="74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410450">
                                <a:moveTo>
                                  <a:pt x="0" y="7410449"/>
                                </a:moveTo>
                                <a:lnTo>
                                  <a:pt x="2571749" y="7410449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57400"/>
                                </a:lnTo>
                                <a:lnTo>
                                  <a:pt x="7568171" y="2057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77342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766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76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76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76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766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3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3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3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3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3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0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0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0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0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0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25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25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25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25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25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71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71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71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71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71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18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18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18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18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18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63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63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63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63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63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09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709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709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709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709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2047874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819387" y="3933824"/>
                            <a:ext cx="190500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528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3325647"/>
                                </a:moveTo>
                                <a:lnTo>
                                  <a:pt x="170040" y="330517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42875" y="3325647"/>
                                </a:lnTo>
                                <a:lnTo>
                                  <a:pt x="142875" y="3329216"/>
                                </a:lnTo>
                                <a:lnTo>
                                  <a:pt x="142875" y="333234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70040" y="3352800"/>
                                </a:lnTo>
                                <a:lnTo>
                                  <a:pt x="190500" y="3332340"/>
                                </a:lnTo>
                                <a:lnTo>
                                  <a:pt x="190500" y="33256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2887497"/>
                                </a:moveTo>
                                <a:lnTo>
                                  <a:pt x="170040" y="2867025"/>
                                </a:lnTo>
                                <a:lnTo>
                                  <a:pt x="163347" y="2867025"/>
                                </a:lnTo>
                                <a:lnTo>
                                  <a:pt x="142875" y="2887497"/>
                                </a:lnTo>
                                <a:lnTo>
                                  <a:pt x="142875" y="2891066"/>
                                </a:lnTo>
                                <a:lnTo>
                                  <a:pt x="142875" y="2894190"/>
                                </a:lnTo>
                                <a:lnTo>
                                  <a:pt x="163347" y="2914650"/>
                                </a:lnTo>
                                <a:lnTo>
                                  <a:pt x="170040" y="2914650"/>
                                </a:lnTo>
                                <a:lnTo>
                                  <a:pt x="190500" y="2894190"/>
                                </a:lnTo>
                                <a:lnTo>
                                  <a:pt x="190500" y="288749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2458872"/>
                                </a:moveTo>
                                <a:lnTo>
                                  <a:pt x="170040" y="2438400"/>
                                </a:lnTo>
                                <a:lnTo>
                                  <a:pt x="163347" y="2438400"/>
                                </a:lnTo>
                                <a:lnTo>
                                  <a:pt x="142875" y="2458872"/>
                                </a:lnTo>
                                <a:lnTo>
                                  <a:pt x="142875" y="2462441"/>
                                </a:lnTo>
                                <a:lnTo>
                                  <a:pt x="142875" y="2465565"/>
                                </a:lnTo>
                                <a:lnTo>
                                  <a:pt x="163347" y="2486025"/>
                                </a:lnTo>
                                <a:lnTo>
                                  <a:pt x="170040" y="2486025"/>
                                </a:lnTo>
                                <a:lnTo>
                                  <a:pt x="190500" y="2465565"/>
                                </a:lnTo>
                                <a:lnTo>
                                  <a:pt x="190500" y="2458872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1373022"/>
                                </a:moveTo>
                                <a:lnTo>
                                  <a:pt x="170040" y="1352550"/>
                                </a:lnTo>
                                <a:lnTo>
                                  <a:pt x="163347" y="1352550"/>
                                </a:lnTo>
                                <a:lnTo>
                                  <a:pt x="142875" y="1373022"/>
                                </a:lnTo>
                                <a:lnTo>
                                  <a:pt x="142875" y="1376591"/>
                                </a:lnTo>
                                <a:lnTo>
                                  <a:pt x="142875" y="137971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70040" y="1400175"/>
                                </a:lnTo>
                                <a:lnTo>
                                  <a:pt x="190500" y="1379715"/>
                                </a:lnTo>
                                <a:lnTo>
                                  <a:pt x="190500" y="1373022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84581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9052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8578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0048" id="docshapegroup1" coordorigin="0,0" coordsize="11919,16860">
                <v:rect style="position:absolute;left:0;top:5190;width:4050;height:11670" id="docshape2" filled="true" fillcolor="#f1f4f4" stroked="false">
                  <v:fill type="solid"/>
                </v:rect>
                <v:shape style="position:absolute;left:0;top:0;width:11919;height:3240" id="docshape3" coordorigin="0,0" coordsize="11919,3240" path="m11918,0l0,0,0,510,0,525,0,3240,11918,3240,11918,525,11918,510,11918,0xe" filled="true" fillcolor="#0f2973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12180;width:4020;height:15" id="docshape5" filled="true" fillcolor="#0f2973" stroked="false">
                  <v:fill type="solid"/>
                </v:rect>
                <v:shape style="position:absolute;left:330;top:6105;width:150;height:150" type="#_x0000_t75" id="docshape6" stroked="false">
                  <v:imagedata r:id="rId7" o:title=""/>
                </v:shape>
                <v:shape style="position:absolute;left:705;top:6105;width:150;height:150" type="#_x0000_t75" id="docshape7" stroked="false">
                  <v:imagedata r:id="rId7" o:title=""/>
                </v:shape>
                <v:shape style="position:absolute;left:1080;top:6105;width:150;height:150" type="#_x0000_t75" id="docshape8" stroked="false">
                  <v:imagedata r:id="rId7" o:title=""/>
                </v:shape>
                <v:shape style="position:absolute;left:1455;top:6105;width:150;height:150" type="#_x0000_t75" id="docshape9" stroked="false">
                  <v:imagedata r:id="rId7" o:title=""/>
                </v:shape>
                <v:shape style="position:absolute;left:1815;top:6105;width:150;height:150" type="#_x0000_t75" id="docshape10" stroked="false">
                  <v:imagedata r:id="rId7" o:title=""/>
                </v:shape>
                <v:shape style="position:absolute;left:330;top:6825;width:150;height:150" type="#_x0000_t75" id="docshape11" stroked="false">
                  <v:imagedata r:id="rId7" o:title=""/>
                </v:shape>
                <v:shape style="position:absolute;left:705;top:6825;width:150;height:150" type="#_x0000_t75" id="docshape12" stroked="false">
                  <v:imagedata r:id="rId7" o:title=""/>
                </v:shape>
                <v:shape style="position:absolute;left:1080;top:6825;width:150;height:150" type="#_x0000_t75" id="docshape13" stroked="false">
                  <v:imagedata r:id="rId7" o:title=""/>
                </v:shape>
                <v:shape style="position:absolute;left:1455;top:6825;width:150;height:150" type="#_x0000_t75" id="docshape14" stroked="false">
                  <v:imagedata r:id="rId7" o:title=""/>
                </v:shape>
                <v:shape style="position:absolute;left:1815;top:6825;width:150;height:150" type="#_x0000_t75" id="docshape15" stroked="false">
                  <v:imagedata r:id="rId8" o:title=""/>
                </v:shape>
                <v:shape style="position:absolute;left:330;top:7560;width:150;height:150" type="#_x0000_t75" id="docshape16" stroked="false">
                  <v:imagedata r:id="rId7" o:title=""/>
                </v:shape>
                <v:shape style="position:absolute;left:705;top:7560;width:150;height:150" type="#_x0000_t75" id="docshape17" stroked="false">
                  <v:imagedata r:id="rId7" o:title=""/>
                </v:shape>
                <v:shape style="position:absolute;left:1080;top:7560;width:150;height:150" type="#_x0000_t75" id="docshape18" stroked="false">
                  <v:imagedata r:id="rId7" o:title=""/>
                </v:shape>
                <v:shape style="position:absolute;left:1455;top:7560;width:150;height:150" type="#_x0000_t75" id="docshape19" stroked="false">
                  <v:imagedata r:id="rId9" o:title=""/>
                </v:shape>
                <v:shape style="position:absolute;left:1815;top:7560;width:150;height:150" type="#_x0000_t75" id="docshape20" stroked="false">
                  <v:imagedata r:id="rId9" o:title=""/>
                </v:shape>
                <v:shape style="position:absolute;left:330;top:8280;width:150;height:150" type="#_x0000_t75" id="docshape21" stroked="false">
                  <v:imagedata r:id="rId7" o:title=""/>
                </v:shape>
                <v:shape style="position:absolute;left:705;top:8280;width:150;height:150" type="#_x0000_t75" id="docshape22" stroked="false">
                  <v:imagedata r:id="rId7" o:title=""/>
                </v:shape>
                <v:shape style="position:absolute;left:1080;top:8280;width:150;height:150" type="#_x0000_t75" id="docshape23" stroked="false">
                  <v:imagedata r:id="rId7" o:title=""/>
                </v:shape>
                <v:shape style="position:absolute;left:1455;top:8280;width:150;height:150" type="#_x0000_t75" id="docshape24" stroked="false">
                  <v:imagedata r:id="rId10" o:title=""/>
                </v:shape>
                <v:shape style="position:absolute;left:1815;top:8280;width:150;height:150" type="#_x0000_t75" id="docshape25" stroked="false">
                  <v:imagedata r:id="rId9" o:title=""/>
                </v:shape>
                <v:shape style="position:absolute;left:330;top:9000;width:150;height:150" type="#_x0000_t75" id="docshape26" stroked="false">
                  <v:imagedata r:id="rId7" o:title=""/>
                </v:shape>
                <v:shape style="position:absolute;left:705;top:9000;width:150;height:150" type="#_x0000_t75" id="docshape27" stroked="false">
                  <v:imagedata r:id="rId7" o:title=""/>
                </v:shape>
                <v:shape style="position:absolute;left:1080;top:9000;width:150;height:150" type="#_x0000_t75" id="docshape28" stroked="false">
                  <v:imagedata r:id="rId9" o:title=""/>
                </v:shape>
                <v:shape style="position:absolute;left:1455;top:9000;width:150;height:150" type="#_x0000_t75" id="docshape29" stroked="false">
                  <v:imagedata r:id="rId10" o:title=""/>
                </v:shape>
                <v:shape style="position:absolute;left:1815;top:9000;width:150;height:150" type="#_x0000_t75" id="docshape30" stroked="false">
                  <v:imagedata r:id="rId9" o:title=""/>
                </v:shape>
                <v:shape style="position:absolute;left:330;top:9735;width:150;height:150" type="#_x0000_t75" id="docshape31" stroked="false">
                  <v:imagedata r:id="rId7" o:title=""/>
                </v:shape>
                <v:shape style="position:absolute;left:705;top:9735;width:150;height:150" type="#_x0000_t75" id="docshape32" stroked="false">
                  <v:imagedata r:id="rId7" o:title=""/>
                </v:shape>
                <v:shape style="position:absolute;left:1080;top:9735;width:150;height:150" type="#_x0000_t75" id="docshape33" stroked="false">
                  <v:imagedata r:id="rId9" o:title=""/>
                </v:shape>
                <v:shape style="position:absolute;left:1455;top:9735;width:150;height:150" type="#_x0000_t75" id="docshape34" stroked="false">
                  <v:imagedata r:id="rId9" o:title=""/>
                </v:shape>
                <v:shape style="position:absolute;left:1815;top:9735;width:150;height:150" type="#_x0000_t75" id="docshape35" stroked="false">
                  <v:imagedata r:id="rId9" o:title=""/>
                </v:shape>
                <v:shape style="position:absolute;left:330;top:10455;width:150;height:150" type="#_x0000_t75" id="docshape36" stroked="false">
                  <v:imagedata r:id="rId7" o:title=""/>
                </v:shape>
                <v:shape style="position:absolute;left:705;top:10455;width:150;height:150" type="#_x0000_t75" id="docshape37" stroked="false">
                  <v:imagedata r:id="rId11" o:title=""/>
                </v:shape>
                <v:shape style="position:absolute;left:1080;top:10455;width:150;height:150" type="#_x0000_t75" id="docshape38" stroked="false">
                  <v:imagedata r:id="rId8" o:title=""/>
                </v:shape>
                <v:shape style="position:absolute;left:1815;top:10455;width:150;height:150" type="#_x0000_t75" id="docshape39" stroked="false">
                  <v:imagedata r:id="rId8" o:title=""/>
                </v:shape>
                <v:shape style="position:absolute;left:1455;top:10455;width:150;height:150" type="#_x0000_t75" id="docshape40" stroked="false">
                  <v:imagedata r:id="rId8" o:title=""/>
                </v:shape>
                <v:shape style="position:absolute;left:330;top:11175;width:150;height:150" type="#_x0000_t75" id="docshape41" stroked="false">
                  <v:imagedata r:id="rId7" o:title=""/>
                </v:shape>
                <v:shape style="position:absolute;left:705;top:11175;width:150;height:150" type="#_x0000_t75" id="docshape42" stroked="false">
                  <v:imagedata r:id="rId8" o:title=""/>
                </v:shape>
                <v:shape style="position:absolute;left:1080;top:11175;width:150;height:150" type="#_x0000_t75" id="docshape43" stroked="false">
                  <v:imagedata r:id="rId8" o:title=""/>
                </v:shape>
                <v:shape style="position:absolute;left:1455;top:11175;width:150;height:150" type="#_x0000_t75" id="docshape44" stroked="false">
                  <v:imagedata r:id="rId12" o:title=""/>
                </v:shape>
                <v:shape style="position:absolute;left:1815;top:11175;width:150;height:150" type="#_x0000_t75" id="docshape45" stroked="false">
                  <v:imagedata r:id="rId8" o:title=""/>
                </v:shape>
                <v:rect style="position:absolute;left:0;top:3225;width:11919;height:1965" id="docshape46" filled="true" fillcolor="#0f2973" stroked="false">
                  <v:fill type="solid"/>
                </v:rect>
                <v:shape style="position:absolute;left:4439;top:6195;width:300;height:5280" id="docshape47" coordorigin="4440,6195" coordsize="300,5280" path="m4470,6195l4440,6195,4440,9285,4470,9285,4470,6195xm4740,11432l4739,11427,4735,11418,4733,11414,4726,11407,4722,11405,4713,11401,4708,11400,4697,11400,4692,11401,4683,11405,4679,11407,4672,11414,4670,11418,4666,11427,4665,11432,4665,11438,4665,11443,4666,11448,4670,11457,4672,11461,4679,11468,4683,11470,4692,11474,4697,11475,4708,11475,4713,11474,4722,11470,4726,11468,4733,11461,4735,11457,4739,11448,4740,11443,4740,11432xm4740,10742l4739,10737,4735,10728,4733,10724,4726,10717,4722,10715,4713,10711,4708,10710,4697,10710,4692,10711,4683,10715,4679,10717,4672,10724,4670,10728,4666,10737,4665,10742,4665,10748,4665,10753,4666,10758,4670,10767,4672,10771,4679,10778,4683,10780,4692,10784,4697,10785,4708,10785,4713,10784,4722,10780,4726,10778,4733,10771,4735,10767,4739,10758,4740,10753,4740,10742xm4740,10067l4739,10062,4735,10053,4733,10049,4726,10042,4722,10040,4713,10036,4708,10035,4697,10035,4692,10036,4683,10040,4679,10042,4672,10049,4670,10053,4666,10062,4665,10067,4665,10073,4665,10078,4666,10083,4670,10092,4672,10096,4679,10103,4683,10105,4692,10109,4697,10110,4708,10110,4713,10109,4722,10105,4726,10103,4733,10096,4735,10092,4739,10083,4740,10078,4740,10067xm4740,8357l4739,8352,4735,8343,4733,8339,4726,8332,4722,8330,4713,8326,4708,8325,4697,8325,4692,8326,4683,8330,4679,8332,4672,8339,4670,8343,4666,8352,4665,8357,4665,8363,4665,8368,4666,8373,4670,8382,4672,8386,4679,8393,4683,8395,4692,8399,4697,8400,4708,8400,4713,8399,4722,8395,4726,8393,4733,8386,4735,8382,4739,8373,4740,8368,4740,8357xm4740,7667l4739,7662,4735,7653,4733,7649,4726,7642,4722,7640,4713,7636,4708,7635,4697,7635,4692,7636,4683,7640,4679,7642,4672,7649,4670,7653,4666,7662,4665,7667,4665,7673,4665,7678,4666,7683,4670,7692,4672,7696,4679,7703,4683,7705,4692,7709,4697,7710,4708,7710,4713,7709,4722,7705,4726,7703,4733,7696,4735,7692,4739,7683,4740,7678,4740,766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e" filled="true" fillcolor="#0f2973" stroked="false">
                  <v:path arrowok="t"/>
                  <v:fill type="solid"/>
                </v:shape>
                <v:shape style="position:absolute;left:360;top:13320;width:165;height:165" type="#_x0000_t75" id="docshape48" stroked="false">
                  <v:imagedata r:id="rId13" o:title=""/>
                </v:shape>
                <v:shape style="position:absolute;left:4365;top:6150;width:180;height:165" type="#_x0000_t75" id="docshape49" stroked="false">
                  <v:imagedata r:id="rId14" o:title=""/>
                </v:shape>
                <v:shape style="position:absolute;left:4365;top:9225;width:180;height:165" type="#_x0000_t75" id="docshape50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0F2973"/>
          <w:w w:val="130"/>
        </w:rPr>
        <w:t>Key</w:t>
      </w:r>
      <w:r>
        <w:rPr>
          <w:color w:val="0F2973"/>
          <w:spacing w:val="-10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spacing w:before="97"/>
        <w:rPr>
          <w:rFonts w:ascii="Calibri"/>
          <w:b/>
          <w:sz w:val="33"/>
        </w:rPr>
      </w:pPr>
    </w:p>
    <w:p>
      <w:pPr>
        <w:pStyle w:val="BodyText"/>
        <w:ind w:left="51"/>
      </w:pPr>
      <w:r>
        <w:rPr>
          <w:color w:val="58585B"/>
          <w:w w:val="110"/>
        </w:rPr>
        <w:t>3D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modeling</w:t>
      </w:r>
    </w:p>
    <w:p>
      <w:pPr>
        <w:pStyle w:val="BodyText"/>
        <w:spacing w:before="224"/>
      </w:pPr>
    </w:p>
    <w:p>
      <w:pPr>
        <w:pStyle w:val="BodyText"/>
        <w:spacing w:line="681" w:lineRule="auto"/>
        <w:ind w:left="51"/>
      </w:pPr>
      <w:r>
        <w:rPr>
          <w:color w:val="58585B"/>
          <w:w w:val="105"/>
        </w:rPr>
        <w:t>Building code knowledge Conceptual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 </w:t>
      </w:r>
      <w:r>
        <w:rPr>
          <w:color w:val="58585B"/>
        </w:rPr>
        <w:t>Construction administration </w:t>
      </w:r>
      <w:r>
        <w:rPr>
          <w:color w:val="58585B"/>
          <w:w w:val="105"/>
        </w:rPr>
        <w:t>LEED compliance</w:t>
      </w:r>
    </w:p>
    <w:p>
      <w:pPr>
        <w:pStyle w:val="BodyText"/>
        <w:spacing w:line="249" w:lineRule="exact"/>
        <w:ind w:left="51"/>
      </w:pPr>
      <w:r>
        <w:rPr>
          <w:color w:val="58585B"/>
          <w:spacing w:val="-2"/>
        </w:rPr>
        <w:t>Revit</w:t>
      </w:r>
    </w:p>
    <w:p>
      <w:pPr>
        <w:pStyle w:val="BodyText"/>
        <w:spacing w:before="209"/>
      </w:pPr>
    </w:p>
    <w:p>
      <w:pPr>
        <w:pStyle w:val="BodyText"/>
        <w:spacing w:line="691" w:lineRule="auto"/>
        <w:ind w:left="51" w:right="1070"/>
      </w:pPr>
      <w:r>
        <w:rPr>
          <w:color w:val="58585B"/>
          <w:spacing w:val="-2"/>
          <w:w w:val="105"/>
        </w:rPr>
        <w:t>Retail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site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planning </w:t>
      </w:r>
      <w:r>
        <w:rPr>
          <w:color w:val="58585B"/>
          <w:w w:val="105"/>
        </w:rPr>
        <w:t>Zoning research</w:t>
      </w:r>
    </w:p>
    <w:p>
      <w:pPr>
        <w:pStyle w:val="BodyText"/>
        <w:spacing w:before="191"/>
      </w:pPr>
    </w:p>
    <w:p>
      <w:pPr>
        <w:pStyle w:val="Heading2"/>
        <w:spacing w:before="0"/>
      </w:pPr>
      <w:r>
        <w:rPr>
          <w:color w:val="0F2973"/>
          <w:spacing w:val="-2"/>
          <w:w w:val="130"/>
        </w:rPr>
        <w:t>Education</w:t>
      </w:r>
    </w:p>
    <w:p>
      <w:pPr>
        <w:pStyle w:val="BodyText"/>
        <w:spacing w:line="254" w:lineRule="auto" w:before="197"/>
        <w:ind w:left="349"/>
        <w:rPr>
          <w:rFonts w:ascii="Calibri"/>
        </w:rPr>
      </w:pPr>
      <w:r>
        <w:rPr>
          <w:rFonts w:ascii="Calibri"/>
          <w:color w:val="58585B"/>
          <w:w w:val="120"/>
        </w:rPr>
        <w:t>Bachelor of Architecture </w:t>
      </w:r>
      <w:r>
        <w:rPr>
          <w:rFonts w:ascii="Calibri"/>
          <w:color w:val="58585B"/>
          <w:spacing w:val="-2"/>
          <w:w w:val="120"/>
        </w:rPr>
        <w:t>(B.Arch)</w:t>
      </w:r>
    </w:p>
    <w:p>
      <w:pPr>
        <w:pStyle w:val="BodyText"/>
        <w:spacing w:line="280" w:lineRule="auto" w:before="33"/>
        <w:ind w:left="349"/>
      </w:pPr>
      <w:r>
        <w:rPr>
          <w:color w:val="58585B"/>
        </w:rPr>
        <w:t>University</w:t>
      </w:r>
      <w:r>
        <w:rPr>
          <w:color w:val="58585B"/>
          <w:spacing w:val="-17"/>
        </w:rPr>
        <w:t> </w:t>
      </w:r>
      <w:r>
        <w:rPr>
          <w:color w:val="58585B"/>
        </w:rPr>
        <w:t>of</w:t>
      </w:r>
      <w:r>
        <w:rPr>
          <w:color w:val="58585B"/>
          <w:spacing w:val="-15"/>
        </w:rPr>
        <w:t> </w:t>
      </w:r>
      <w:r>
        <w:rPr>
          <w:color w:val="58585B"/>
        </w:rPr>
        <w:t>Illinois</w:t>
      </w:r>
      <w:r>
        <w:rPr>
          <w:color w:val="58585B"/>
          <w:spacing w:val="-11"/>
        </w:rPr>
        <w:t> </w:t>
      </w:r>
      <w:r>
        <w:rPr>
          <w:color w:val="58585B"/>
        </w:rPr>
        <w:t>at Chicago </w:t>
      </w:r>
      <w:r>
        <w:rPr>
          <w:color w:val="58585B"/>
          <w:w w:val="85"/>
        </w:rPr>
        <w:t>| </w:t>
      </w:r>
      <w:r>
        <w:rPr>
          <w:color w:val="58585B"/>
        </w:rPr>
        <w:t>2013</w:t>
      </w:r>
    </w:p>
    <w:p>
      <w:pPr>
        <w:pStyle w:val="Heading2"/>
      </w:pPr>
      <w:r>
        <w:rPr>
          <w:b w:val="0"/>
        </w:rPr>
        <w:br w:type="column"/>
      </w:r>
      <w:r>
        <w:rPr>
          <w:color w:val="0F2973"/>
          <w:w w:val="125"/>
        </w:rPr>
        <w:t>Professional</w:t>
      </w:r>
      <w:r>
        <w:rPr>
          <w:color w:val="0F2973"/>
          <w:spacing w:val="31"/>
          <w:w w:val="130"/>
        </w:rPr>
        <w:t> </w:t>
      </w:r>
      <w:r>
        <w:rPr>
          <w:color w:val="0F2973"/>
          <w:spacing w:val="-2"/>
          <w:w w:val="130"/>
        </w:rPr>
        <w:t>Experience</w:t>
      </w:r>
    </w:p>
    <w:p>
      <w:pPr>
        <w:pStyle w:val="Heading3"/>
        <w:spacing w:before="182"/>
        <w:rPr>
          <w:rFonts w:ascii="Calibri"/>
        </w:rPr>
      </w:pPr>
      <w:r>
        <w:rPr>
          <w:rFonts w:ascii="Calibri"/>
          <w:color w:val="58585B"/>
          <w:w w:val="125"/>
        </w:rPr>
        <w:t>Senior</w:t>
      </w:r>
      <w:r>
        <w:rPr>
          <w:rFonts w:ascii="Calibri"/>
          <w:color w:val="58585B"/>
          <w:spacing w:val="10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Architect</w:t>
      </w:r>
    </w:p>
    <w:p>
      <w:pPr>
        <w:spacing w:before="4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Morgan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+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Wells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Design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Studio,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Chicago,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IL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5"/>
        <w:ind w:left="721"/>
      </w:pPr>
      <w:r>
        <w:rPr>
          <w:color w:val="58585B"/>
          <w:w w:val="105"/>
        </w:rPr>
        <w:t>Led design and construction of over five large-scale commercial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centers,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each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exceeding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100,000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square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feet</w:t>
      </w:r>
    </w:p>
    <w:p>
      <w:pPr>
        <w:pStyle w:val="BodyText"/>
        <w:spacing w:line="280" w:lineRule="auto" w:before="92"/>
        <w:ind w:left="721"/>
      </w:pP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engineers,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city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officials,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contractors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to </w:t>
      </w:r>
      <w:r>
        <w:rPr>
          <w:color w:val="58585B"/>
          <w:w w:val="105"/>
        </w:rPr>
        <w:t>secure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permits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streamline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timelines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20%</w:t>
      </w:r>
    </w:p>
    <w:p>
      <w:pPr>
        <w:pStyle w:val="BodyText"/>
        <w:spacing w:line="280" w:lineRule="auto" w:before="92"/>
        <w:ind w:left="721" w:right="103"/>
      </w:pPr>
      <w:r>
        <w:rPr>
          <w:color w:val="58585B"/>
          <w:spacing w:val="-2"/>
          <w:w w:val="105"/>
        </w:rPr>
        <w:t>Integrated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sustainable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design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features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that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contributed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 </w:t>
      </w:r>
      <w:r>
        <w:rPr>
          <w:color w:val="58585B"/>
          <w:w w:val="105"/>
        </w:rPr>
        <w:t>LEED Gold certification on three projects</w:t>
      </w:r>
    </w:p>
    <w:p>
      <w:pPr>
        <w:pStyle w:val="BodyText"/>
        <w:spacing w:before="59"/>
      </w:pPr>
    </w:p>
    <w:p>
      <w:pPr>
        <w:pStyle w:val="Heading3"/>
        <w:rPr>
          <w:rFonts w:ascii="Calibri"/>
        </w:rPr>
      </w:pPr>
      <w:r>
        <w:rPr>
          <w:rFonts w:ascii="Calibri"/>
          <w:color w:val="58585B"/>
          <w:spacing w:val="-2"/>
          <w:w w:val="130"/>
        </w:rPr>
        <w:t>Architect</w:t>
      </w:r>
    </w:p>
    <w:p>
      <w:pPr>
        <w:spacing w:before="50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Hardy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&amp;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Urban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Chicago,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line="280" w:lineRule="auto" w:before="224"/>
        <w:ind w:left="721"/>
      </w:pPr>
      <w:r>
        <w:rPr>
          <w:color w:val="58585B"/>
          <w:w w:val="105"/>
        </w:rPr>
        <w:t>Developed schematic designs and oversaw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detailing for commercial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retail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 hospitality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projects</w:t>
      </w:r>
    </w:p>
    <w:p>
      <w:pPr>
        <w:pStyle w:val="BodyText"/>
        <w:spacing w:line="280" w:lineRule="auto" w:before="92"/>
        <w:ind w:left="721" w:right="71"/>
      </w:pPr>
      <w:r>
        <w:rPr>
          <w:color w:val="58585B"/>
          <w:w w:val="105"/>
        </w:rPr>
        <w:t>Supported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presentations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coordinated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 consultants across disciplines</w:t>
      </w:r>
    </w:p>
    <w:p>
      <w:pPr>
        <w:pStyle w:val="BodyText"/>
        <w:spacing w:line="280" w:lineRule="auto" w:before="93"/>
        <w:ind w:left="721" w:right="71"/>
      </w:pPr>
      <w:r>
        <w:rPr>
          <w:color w:val="58585B"/>
          <w:w w:val="105"/>
        </w:rPr>
        <w:t>Utilized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BIM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software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reduce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errors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speed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up the approval process</w:t>
      </w:r>
    </w:p>
    <w:sectPr>
      <w:type w:val="continuous"/>
      <w:pgSz w:w="11920" w:h="16860"/>
      <w:pgMar w:top="680" w:bottom="280" w:left="283" w:right="425"/>
      <w:cols w:num="2" w:equalWidth="0">
        <w:col w:w="3072" w:space="945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6"/>
      <w:ind w:left="1353" w:right="132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9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2025-12-14T01:21:01Z</dcterms:created>
  <dcterms:modified xsi:type="dcterms:W3CDTF">2025-12-14T01:21:01Z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