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2"/>
        <w:ind w:left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3" w:right="566"/>
        </w:sectPr>
      </w:pPr>
    </w:p>
    <w:p>
      <w:pPr>
        <w:pStyle w:val="Heading1"/>
        <w:spacing w:line="276" w:lineRule="auto"/>
      </w:pPr>
      <w:r>
        <w:rPr>
          <w:color w:val="F98B78"/>
          <w:spacing w:val="-2"/>
          <w:w w:val="105"/>
        </w:rPr>
        <w:t>Jesse Martin</w:t>
      </w:r>
    </w:p>
    <w:p>
      <w:pPr>
        <w:pStyle w:val="Heading2"/>
        <w:spacing w:line="285" w:lineRule="auto"/>
      </w:pPr>
      <w:r>
        <w:rPr>
          <w:color w:val="F98B78"/>
          <w:w w:val="105"/>
        </w:rPr>
        <w:t>Heavy Civil </w:t>
      </w:r>
      <w:r>
        <w:rPr>
          <w:color w:val="F98B78"/>
          <w:spacing w:val="-2"/>
        </w:rPr>
        <w:t>Construction </w:t>
      </w:r>
      <w:r>
        <w:rPr>
          <w:color w:val="F98B78"/>
          <w:spacing w:val="-2"/>
          <w:w w:val="105"/>
        </w:rPr>
        <w:t>Manager</w:t>
      </w:r>
    </w:p>
    <w:p>
      <w:pPr>
        <w:pStyle w:val="BodyText"/>
        <w:spacing w:line="280" w:lineRule="auto" w:before="158"/>
        <w:ind w:left="51" w:right="325"/>
      </w:pPr>
      <w:r>
        <w:rPr>
          <w:color w:val="58585B"/>
          <w:w w:val="105"/>
        </w:rPr>
        <w:t>City, ST </w:t>
      </w:r>
      <w:hyperlink r:id="rId5">
        <w:r>
          <w:rPr>
            <w:color w:val="58585B"/>
            <w:spacing w:val="-2"/>
            <w:w w:val="105"/>
          </w:rPr>
          <w:t>email@example.com</w:t>
        </w:r>
      </w:hyperlink>
    </w:p>
    <w:p>
      <w:pPr>
        <w:pStyle w:val="BodyText"/>
        <w:spacing w:line="243" w:lineRule="exact"/>
        <w:ind w:left="51"/>
      </w:pPr>
      <w:r>
        <w:rPr>
          <w:color w:val="58585B"/>
          <w:spacing w:val="-2"/>
          <w:w w:val="110"/>
        </w:rPr>
        <w:t>(000)</w:t>
      </w:r>
      <w:r>
        <w:rPr>
          <w:color w:val="58585B"/>
          <w:spacing w:val="-13"/>
          <w:w w:val="110"/>
        </w:rPr>
        <w:t> </w:t>
      </w:r>
      <w:r>
        <w:rPr>
          <w:color w:val="58585B"/>
          <w:spacing w:val="-2"/>
          <w:w w:val="110"/>
        </w:rPr>
        <w:t>000-</w:t>
      </w:r>
      <w:r>
        <w:rPr>
          <w:color w:val="58585B"/>
          <w:spacing w:val="-4"/>
          <w:w w:val="110"/>
        </w:rPr>
        <w:t>0000</w:t>
      </w:r>
    </w:p>
    <w:p>
      <w:pPr>
        <w:pStyle w:val="BodyText"/>
        <w:spacing w:before="127"/>
        <w:ind w:left="0"/>
      </w:pPr>
    </w:p>
    <w:p>
      <w:pPr>
        <w:pStyle w:val="Heading3"/>
      </w:pPr>
      <w:r>
        <w:rPr>
          <w:color w:val="F98B78"/>
          <w:spacing w:val="-5"/>
        </w:rPr>
        <w:t>Key</w:t>
      </w:r>
      <w:r>
        <w:rPr>
          <w:color w:val="F98B78"/>
          <w:spacing w:val="-13"/>
        </w:rPr>
        <w:t> </w:t>
      </w:r>
      <w:r>
        <w:rPr>
          <w:color w:val="F98B78"/>
          <w:spacing w:val="-2"/>
        </w:rPr>
        <w:t>Skills</w:t>
      </w:r>
    </w:p>
    <w:p>
      <w:pPr>
        <w:pStyle w:val="BodyText"/>
        <w:spacing w:line="367" w:lineRule="auto" w:before="279"/>
        <w:ind w:right="325"/>
      </w:pPr>
      <w:r>
        <w:rPr>
          <w:color w:val="58585B"/>
          <w:w w:val="105"/>
        </w:rPr>
        <w:t>Bridge construction DOT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coordination Earthwork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grading</w:t>
      </w:r>
    </w:p>
    <w:p>
      <w:pPr>
        <w:pStyle w:val="BodyText"/>
        <w:spacing w:line="367" w:lineRule="auto"/>
        <w:jc w:val="both"/>
      </w:pPr>
      <w:r>
        <w:rPr>
          <w:color w:val="58585B"/>
          <w:w w:val="105"/>
        </w:rPr>
        <w:t>Environmental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compliance Heavy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equipment logistics Project phasing</w:t>
      </w:r>
    </w:p>
    <w:p>
      <w:pPr>
        <w:pStyle w:val="BodyText"/>
        <w:spacing w:line="367" w:lineRule="auto"/>
        <w:ind w:right="836"/>
        <w:jc w:val="both"/>
      </w:pPr>
      <w:r>
        <w:rPr>
          <w:color w:val="58585B"/>
        </w:rPr>
        <w:t>Public bid projects Utility</w:t>
      </w:r>
      <w:r>
        <w:rPr>
          <w:color w:val="58585B"/>
          <w:spacing w:val="-6"/>
        </w:rPr>
        <w:t> </w:t>
      </w:r>
      <w:r>
        <w:rPr>
          <w:color w:val="58585B"/>
        </w:rPr>
        <w:t>relocation</w:t>
      </w:r>
    </w:p>
    <w:p>
      <w:pPr>
        <w:pStyle w:val="Heading4"/>
        <w:spacing w:line="268" w:lineRule="auto" w:before="104"/>
        <w:ind w:right="262"/>
      </w:pPr>
      <w:r>
        <w:rPr>
          <w:b w:val="0"/>
        </w:rPr>
        <w:br w:type="column"/>
      </w:r>
      <w:r>
        <w:rPr>
          <w:color w:val="58585B"/>
          <w:w w:val="105"/>
        </w:rPr>
        <w:t>Experienced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manager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leading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infrastructure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large-scale public works projects</w:t>
      </w:r>
    </w:p>
    <w:p>
      <w:pPr>
        <w:pStyle w:val="BodyText"/>
        <w:spacing w:line="278" w:lineRule="auto" w:before="132"/>
        <w:ind w:left="51" w:right="262"/>
      </w:pPr>
      <w:r>
        <w:rPr>
          <w:color w:val="58585B"/>
        </w:rPr>
        <w:t>Construction manager with 14 years of experience in heavy civil construction, including highways, bridges, and utilities. Expert in coordinating DOT compliance, managing large crews, and</w:t>
      </w:r>
      <w:r>
        <w:rPr>
          <w:color w:val="58585B"/>
          <w:spacing w:val="80"/>
        </w:rPr>
        <w:t> </w:t>
      </w:r>
      <w:r>
        <w:rPr>
          <w:color w:val="58585B"/>
        </w:rPr>
        <w:t>overseeing multimillion-dollar public contracts. Focused on safety, environmental regulation, and timely delivery.</w:t>
      </w:r>
    </w:p>
    <w:p>
      <w:pPr>
        <w:pStyle w:val="BodyText"/>
        <w:spacing w:before="86"/>
        <w:ind w:left="0"/>
      </w:pPr>
    </w:p>
    <w:p>
      <w:pPr>
        <w:pStyle w:val="Heading3"/>
      </w:pPr>
      <w:r>
        <w:rPr>
          <w:color w:val="F98B78"/>
          <w:spacing w:val="-2"/>
        </w:rPr>
        <w:t>Professional</w:t>
      </w:r>
      <w:r>
        <w:rPr>
          <w:color w:val="F98B78"/>
          <w:spacing w:val="2"/>
        </w:rPr>
        <w:t> </w:t>
      </w:r>
      <w:r>
        <w:rPr>
          <w:color w:val="F98B78"/>
          <w:spacing w:val="-2"/>
        </w:rPr>
        <w:t>Experience</w:t>
      </w:r>
    </w:p>
    <w:p>
      <w:pPr>
        <w:pStyle w:val="Heading4"/>
        <w:spacing w:before="279"/>
        <w:rPr>
          <w:rFonts w:ascii="Arial"/>
        </w:rPr>
      </w:pPr>
      <w:r>
        <w:rPr>
          <w:rFonts w:ascii="Arial"/>
          <w:color w:val="F98B78"/>
          <w:w w:val="105"/>
        </w:rPr>
        <w:t>Site</w:t>
      </w:r>
      <w:r>
        <w:rPr>
          <w:rFonts w:ascii="Arial"/>
          <w:color w:val="F98B78"/>
          <w:spacing w:val="18"/>
          <w:w w:val="105"/>
        </w:rPr>
        <w:t> </w:t>
      </w:r>
      <w:r>
        <w:rPr>
          <w:rFonts w:ascii="Arial"/>
          <w:color w:val="F98B78"/>
          <w:spacing w:val="-2"/>
          <w:w w:val="105"/>
        </w:rPr>
        <w:t>Superintendent</w:t>
      </w:r>
    </w:p>
    <w:p>
      <w:pPr>
        <w:spacing w:before="31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Unity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4"/>
          <w:sz w:val="22"/>
        </w:rPr>
        <w:t>Build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Co.,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Kansas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City,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MO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|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February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4"/>
          <w:sz w:val="22"/>
        </w:rPr>
        <w:t>2014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-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Present</w:t>
      </w:r>
    </w:p>
    <w:p>
      <w:pPr>
        <w:pStyle w:val="BodyText"/>
        <w:spacing w:before="14"/>
        <w:ind w:left="0"/>
        <w:rPr>
          <w:i/>
        </w:rPr>
      </w:pP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0" w:after="0"/>
        <w:ind w:left="423" w:right="14" w:hanging="360"/>
        <w:jc w:val="left"/>
        <w:rPr>
          <w:sz w:val="22"/>
        </w:rPr>
      </w:pPr>
      <w:r>
        <w:rPr>
          <w:color w:val="58585B"/>
          <w:w w:val="105"/>
          <w:sz w:val="22"/>
        </w:rPr>
        <w:t>Supervised</w:t>
      </w:r>
      <w:r>
        <w:rPr>
          <w:color w:val="58585B"/>
          <w:spacing w:val="-2"/>
          <w:w w:val="105"/>
          <w:sz w:val="22"/>
        </w:rPr>
        <w:t> </w:t>
      </w:r>
      <w:r>
        <w:rPr>
          <w:color w:val="58585B"/>
          <w:w w:val="105"/>
          <w:sz w:val="22"/>
        </w:rPr>
        <w:t>daily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w w:val="105"/>
          <w:sz w:val="22"/>
        </w:rPr>
        <w:t>site</w:t>
      </w:r>
      <w:r>
        <w:rPr>
          <w:color w:val="58585B"/>
          <w:spacing w:val="-2"/>
          <w:w w:val="105"/>
          <w:sz w:val="22"/>
        </w:rPr>
        <w:t> </w:t>
      </w:r>
      <w:r>
        <w:rPr>
          <w:color w:val="58585B"/>
          <w:w w:val="105"/>
          <w:sz w:val="22"/>
        </w:rPr>
        <w:t>operations</w:t>
      </w:r>
      <w:r>
        <w:rPr>
          <w:color w:val="58585B"/>
          <w:spacing w:val="-2"/>
          <w:w w:val="105"/>
          <w:sz w:val="22"/>
        </w:rPr>
        <w:t> </w:t>
      </w:r>
      <w:r>
        <w:rPr>
          <w:color w:val="58585B"/>
          <w:w w:val="105"/>
          <w:sz w:val="22"/>
        </w:rPr>
        <w:t>on</w:t>
      </w:r>
      <w:r>
        <w:rPr>
          <w:color w:val="58585B"/>
          <w:spacing w:val="-2"/>
          <w:w w:val="105"/>
          <w:sz w:val="22"/>
        </w:rPr>
        <w:t> </w:t>
      </w:r>
      <w:r>
        <w:rPr>
          <w:color w:val="58585B"/>
          <w:w w:val="105"/>
          <w:sz w:val="22"/>
        </w:rPr>
        <w:t>eight</w:t>
      </w:r>
      <w:r>
        <w:rPr>
          <w:color w:val="58585B"/>
          <w:spacing w:val="-2"/>
          <w:w w:val="105"/>
          <w:sz w:val="22"/>
        </w:rPr>
        <w:t> </w:t>
      </w:r>
      <w:r>
        <w:rPr>
          <w:color w:val="58585B"/>
          <w:w w:val="105"/>
          <w:sz w:val="22"/>
        </w:rPr>
        <w:t>ground-up</w:t>
      </w:r>
      <w:r>
        <w:rPr>
          <w:color w:val="58585B"/>
          <w:spacing w:val="-2"/>
          <w:w w:val="105"/>
          <w:sz w:val="22"/>
        </w:rPr>
        <w:t> </w:t>
      </w:r>
      <w:r>
        <w:rPr>
          <w:color w:val="58585B"/>
          <w:w w:val="105"/>
          <w:sz w:val="22"/>
        </w:rPr>
        <w:t>commercial </w:t>
      </w:r>
      <w:r>
        <w:rPr>
          <w:color w:val="58585B"/>
          <w:spacing w:val="-2"/>
          <w:w w:val="105"/>
          <w:sz w:val="22"/>
        </w:rPr>
        <w:t>buildings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93" w:after="0"/>
        <w:ind w:left="423" w:right="0" w:hanging="359"/>
        <w:jc w:val="left"/>
        <w:rPr>
          <w:sz w:val="22"/>
        </w:rPr>
      </w:pPr>
      <w:r>
        <w:rPr>
          <w:color w:val="58585B"/>
          <w:w w:val="105"/>
          <w:sz w:val="22"/>
        </w:rPr>
        <w:t>Achieved</w:t>
      </w:r>
      <w:r>
        <w:rPr>
          <w:color w:val="58585B"/>
          <w:spacing w:val="-3"/>
          <w:w w:val="105"/>
          <w:sz w:val="22"/>
        </w:rPr>
        <w:t> </w:t>
      </w:r>
      <w:r>
        <w:rPr>
          <w:color w:val="58585B"/>
          <w:w w:val="105"/>
          <w:sz w:val="22"/>
        </w:rPr>
        <w:t>a</w:t>
      </w:r>
      <w:r>
        <w:rPr>
          <w:color w:val="58585B"/>
          <w:spacing w:val="-3"/>
          <w:w w:val="105"/>
          <w:sz w:val="22"/>
        </w:rPr>
        <w:t> </w:t>
      </w:r>
      <w:r>
        <w:rPr>
          <w:color w:val="58585B"/>
          <w:w w:val="105"/>
          <w:sz w:val="22"/>
        </w:rPr>
        <w:t>96%</w:t>
      </w:r>
      <w:r>
        <w:rPr>
          <w:color w:val="58585B"/>
          <w:spacing w:val="-2"/>
          <w:w w:val="105"/>
          <w:sz w:val="22"/>
        </w:rPr>
        <w:t> </w:t>
      </w:r>
      <w:r>
        <w:rPr>
          <w:color w:val="58585B"/>
          <w:w w:val="105"/>
          <w:sz w:val="22"/>
        </w:rPr>
        <w:t>safety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w w:val="105"/>
          <w:sz w:val="22"/>
        </w:rPr>
        <w:t>rating</w:t>
      </w:r>
      <w:r>
        <w:rPr>
          <w:color w:val="58585B"/>
          <w:spacing w:val="-3"/>
          <w:w w:val="105"/>
          <w:sz w:val="22"/>
        </w:rPr>
        <w:t> </w:t>
      </w:r>
      <w:r>
        <w:rPr>
          <w:color w:val="58585B"/>
          <w:w w:val="105"/>
          <w:sz w:val="22"/>
        </w:rPr>
        <w:t>during</w:t>
      </w:r>
      <w:r>
        <w:rPr>
          <w:color w:val="58585B"/>
          <w:spacing w:val="-2"/>
          <w:w w:val="105"/>
          <w:sz w:val="22"/>
        </w:rPr>
        <w:t> </w:t>
      </w:r>
      <w:r>
        <w:rPr>
          <w:color w:val="58585B"/>
          <w:w w:val="105"/>
          <w:sz w:val="22"/>
        </w:rPr>
        <w:t>annual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w w:val="105"/>
          <w:sz w:val="22"/>
        </w:rPr>
        <w:t>OSHA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inspections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134" w:after="0"/>
        <w:ind w:left="423" w:right="1157" w:hanging="360"/>
        <w:jc w:val="left"/>
        <w:rPr>
          <w:sz w:val="22"/>
        </w:rPr>
      </w:pPr>
      <w:r>
        <w:rPr>
          <w:color w:val="58585B"/>
          <w:w w:val="105"/>
          <w:sz w:val="22"/>
        </w:rPr>
        <w:t>Cut</w:t>
      </w:r>
      <w:r>
        <w:rPr>
          <w:color w:val="58585B"/>
          <w:spacing w:val="-14"/>
          <w:w w:val="105"/>
          <w:sz w:val="22"/>
        </w:rPr>
        <w:t> </w:t>
      </w:r>
      <w:r>
        <w:rPr>
          <w:color w:val="58585B"/>
          <w:w w:val="105"/>
          <w:sz w:val="22"/>
        </w:rPr>
        <w:t>material</w:t>
      </w:r>
      <w:r>
        <w:rPr>
          <w:color w:val="58585B"/>
          <w:spacing w:val="-27"/>
          <w:w w:val="105"/>
          <w:sz w:val="22"/>
        </w:rPr>
        <w:t> </w:t>
      </w:r>
      <w:r>
        <w:rPr>
          <w:color w:val="58585B"/>
          <w:w w:val="105"/>
          <w:sz w:val="22"/>
        </w:rPr>
        <w:t>waste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w w:val="105"/>
          <w:sz w:val="22"/>
        </w:rPr>
        <w:t>by</w:t>
      </w:r>
      <w:r>
        <w:rPr>
          <w:color w:val="58585B"/>
          <w:spacing w:val="-20"/>
          <w:w w:val="105"/>
          <w:sz w:val="22"/>
        </w:rPr>
        <w:t> </w:t>
      </w:r>
      <w:r>
        <w:rPr>
          <w:color w:val="58585B"/>
          <w:w w:val="105"/>
          <w:sz w:val="22"/>
        </w:rPr>
        <w:t>28%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w w:val="105"/>
          <w:sz w:val="22"/>
        </w:rPr>
        <w:t>through</w:t>
      </w:r>
      <w:r>
        <w:rPr>
          <w:color w:val="58585B"/>
          <w:spacing w:val="-14"/>
          <w:w w:val="105"/>
          <w:sz w:val="22"/>
        </w:rPr>
        <w:t> </w:t>
      </w:r>
      <w:r>
        <w:rPr>
          <w:color w:val="58585B"/>
          <w:w w:val="105"/>
          <w:sz w:val="22"/>
        </w:rPr>
        <w:t>improved</w:t>
      </w:r>
      <w:r>
        <w:rPr>
          <w:color w:val="58585B"/>
          <w:spacing w:val="-14"/>
          <w:w w:val="105"/>
          <w:sz w:val="22"/>
        </w:rPr>
        <w:t> </w:t>
      </w:r>
      <w:r>
        <w:rPr>
          <w:color w:val="58585B"/>
          <w:w w:val="105"/>
          <w:sz w:val="22"/>
        </w:rPr>
        <w:t>delivery </w:t>
      </w:r>
      <w:r>
        <w:rPr>
          <w:color w:val="58585B"/>
          <w:spacing w:val="-2"/>
          <w:w w:val="105"/>
          <w:sz w:val="22"/>
        </w:rPr>
        <w:t>coordination</w:t>
      </w:r>
    </w:p>
    <w:p>
      <w:pPr>
        <w:pStyle w:val="BodyText"/>
        <w:spacing w:before="107"/>
        <w:ind w:left="0"/>
      </w:pPr>
    </w:p>
    <w:p>
      <w:pPr>
        <w:pStyle w:val="Heading4"/>
        <w:rPr>
          <w:rFonts w:ascii="Arial"/>
        </w:rPr>
      </w:pPr>
      <w:r>
        <w:rPr>
          <w:rFonts w:ascii="Arial"/>
          <w:color w:val="F98B78"/>
        </w:rPr>
        <w:t>Lead</w:t>
      </w:r>
      <w:r>
        <w:rPr>
          <w:rFonts w:ascii="Arial"/>
          <w:color w:val="F98B78"/>
          <w:spacing w:val="25"/>
        </w:rPr>
        <w:t> </w:t>
      </w:r>
      <w:r>
        <w:rPr>
          <w:rFonts w:ascii="Arial"/>
          <w:color w:val="F98B78"/>
          <w:spacing w:val="-2"/>
        </w:rPr>
        <w:t>Foreman</w:t>
      </w:r>
    </w:p>
    <w:p>
      <w:pPr>
        <w:spacing w:before="47"/>
        <w:ind w:left="51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Blue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z w:val="22"/>
        </w:rPr>
        <w:t>Ridge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z w:val="22"/>
        </w:rPr>
        <w:t>Contractors,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z w:val="22"/>
        </w:rPr>
        <w:t>Kansas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z w:val="22"/>
        </w:rPr>
        <w:t>City,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z w:val="22"/>
        </w:rPr>
        <w:t>MO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9"/>
          <w:w w:val="95"/>
          <w:sz w:val="22"/>
        </w:rPr>
        <w:t> </w:t>
      </w:r>
      <w:r>
        <w:rPr>
          <w:i/>
          <w:color w:val="58585B"/>
          <w:sz w:val="22"/>
        </w:rPr>
        <w:t>August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z w:val="22"/>
        </w:rPr>
        <w:t>2008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January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4"/>
          <w:sz w:val="22"/>
        </w:rPr>
        <w:t>2014</w:t>
      </w:r>
    </w:p>
    <w:p>
      <w:pPr>
        <w:pStyle w:val="BodyText"/>
        <w:spacing w:before="14"/>
        <w:ind w:left="0"/>
        <w:rPr>
          <w:i/>
        </w:rPr>
      </w:pP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0" w:after="0"/>
        <w:ind w:left="423" w:right="0" w:hanging="359"/>
        <w:jc w:val="left"/>
        <w:rPr>
          <w:sz w:val="22"/>
        </w:rPr>
      </w:pPr>
      <w:r>
        <w:rPr>
          <w:color w:val="58585B"/>
          <w:w w:val="105"/>
          <w:sz w:val="22"/>
        </w:rPr>
        <w:t>Oversaw</w:t>
      </w:r>
      <w:r>
        <w:rPr>
          <w:color w:val="58585B"/>
          <w:spacing w:val="-15"/>
          <w:w w:val="105"/>
          <w:sz w:val="22"/>
        </w:rPr>
        <w:t> </w:t>
      </w:r>
      <w:r>
        <w:rPr>
          <w:color w:val="58585B"/>
          <w:w w:val="105"/>
          <w:sz w:val="22"/>
        </w:rPr>
        <w:t>framing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w w:val="105"/>
          <w:sz w:val="22"/>
        </w:rPr>
        <w:t>crews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w w:val="105"/>
          <w:sz w:val="22"/>
        </w:rPr>
        <w:t>and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w w:val="105"/>
          <w:sz w:val="22"/>
        </w:rPr>
        <w:t>concrete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subcontractors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59"/>
        <w:jc w:val="left"/>
        <w:rPr>
          <w:sz w:val="22"/>
        </w:rPr>
      </w:pPr>
      <w:r>
        <w:rPr>
          <w:color w:val="58585B"/>
          <w:w w:val="105"/>
          <w:sz w:val="22"/>
        </w:rPr>
        <w:t>Maintained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w w:val="105"/>
          <w:sz w:val="22"/>
        </w:rPr>
        <w:t>safety</w:t>
      </w:r>
      <w:r>
        <w:rPr>
          <w:color w:val="58585B"/>
          <w:spacing w:val="-14"/>
          <w:w w:val="105"/>
          <w:sz w:val="22"/>
        </w:rPr>
        <w:t> </w:t>
      </w:r>
      <w:r>
        <w:rPr>
          <w:color w:val="58585B"/>
          <w:w w:val="105"/>
          <w:sz w:val="22"/>
        </w:rPr>
        <w:t>documentation</w:t>
      </w:r>
      <w:r>
        <w:rPr>
          <w:color w:val="58585B"/>
          <w:spacing w:val="-6"/>
          <w:w w:val="105"/>
          <w:sz w:val="22"/>
        </w:rPr>
        <w:t> </w:t>
      </w:r>
      <w:r>
        <w:rPr>
          <w:color w:val="58585B"/>
          <w:w w:val="105"/>
          <w:sz w:val="22"/>
        </w:rPr>
        <w:t>and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w w:val="105"/>
          <w:sz w:val="22"/>
        </w:rPr>
        <w:t>ensured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w w:val="105"/>
          <w:sz w:val="22"/>
        </w:rPr>
        <w:t>PPE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59"/>
        <w:jc w:val="left"/>
        <w:rPr>
          <w:sz w:val="22"/>
        </w:rPr>
      </w:pPr>
      <w:r>
        <w:rPr>
          <w:color w:val="58585B"/>
          <w:w w:val="105"/>
          <w:sz w:val="22"/>
        </w:rPr>
        <w:t>Assisted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w w:val="105"/>
          <w:sz w:val="22"/>
        </w:rPr>
        <w:t>in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w w:val="105"/>
          <w:sz w:val="22"/>
        </w:rPr>
        <w:t>developing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w w:val="105"/>
          <w:sz w:val="22"/>
        </w:rPr>
        <w:t>daily</w:t>
      </w:r>
      <w:r>
        <w:rPr>
          <w:color w:val="58585B"/>
          <w:spacing w:val="-14"/>
          <w:w w:val="105"/>
          <w:sz w:val="22"/>
        </w:rPr>
        <w:t> </w:t>
      </w:r>
      <w:r>
        <w:rPr>
          <w:color w:val="58585B"/>
          <w:w w:val="105"/>
          <w:sz w:val="22"/>
        </w:rPr>
        <w:t>and</w:t>
      </w:r>
      <w:r>
        <w:rPr>
          <w:color w:val="58585B"/>
          <w:spacing w:val="-15"/>
          <w:w w:val="105"/>
          <w:sz w:val="22"/>
        </w:rPr>
        <w:t> </w:t>
      </w:r>
      <w:r>
        <w:rPr>
          <w:color w:val="58585B"/>
          <w:w w:val="105"/>
          <w:sz w:val="22"/>
        </w:rPr>
        <w:t>weekly</w:t>
      </w:r>
      <w:r>
        <w:rPr>
          <w:color w:val="58585B"/>
          <w:spacing w:val="-21"/>
          <w:w w:val="105"/>
          <w:sz w:val="22"/>
        </w:rPr>
        <w:t> </w:t>
      </w:r>
      <w:r>
        <w:rPr>
          <w:color w:val="58585B"/>
          <w:w w:val="105"/>
          <w:sz w:val="22"/>
        </w:rPr>
        <w:t>work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4"/>
          <w:w w:val="105"/>
          <w:sz w:val="22"/>
        </w:rPr>
        <w:t>plans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1920" w:h="16860"/>
          <w:pgMar w:top="0" w:bottom="0" w:left="283" w:right="566"/>
          <w:cols w:num="2" w:equalWidth="0">
            <w:col w:w="3174" w:space="843"/>
            <w:col w:w="7054"/>
          </w:cols>
        </w:sectPr>
      </w:pPr>
    </w:p>
    <w:p>
      <w:pPr>
        <w:pStyle w:val="Heading3"/>
        <w:spacing w:before="24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1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28587" y="3752849"/>
                            <a:ext cx="47625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81175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506372"/>
                                </a:moveTo>
                                <a:lnTo>
                                  <a:pt x="27165" y="1485900"/>
                                </a:lnTo>
                                <a:lnTo>
                                  <a:pt x="20472" y="1485900"/>
                                </a:lnTo>
                                <a:lnTo>
                                  <a:pt x="0" y="1506372"/>
                                </a:lnTo>
                                <a:lnTo>
                                  <a:pt x="0" y="1509941"/>
                                </a:lnTo>
                                <a:lnTo>
                                  <a:pt x="0" y="1513065"/>
                                </a:lnTo>
                                <a:lnTo>
                                  <a:pt x="20472" y="1533525"/>
                                </a:lnTo>
                                <a:lnTo>
                                  <a:pt x="27165" y="1533525"/>
                                </a:lnTo>
                                <a:lnTo>
                                  <a:pt x="47625" y="1513065"/>
                                </a:lnTo>
                                <a:lnTo>
                                  <a:pt x="47625" y="15063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258722"/>
                                </a:moveTo>
                                <a:lnTo>
                                  <a:pt x="27165" y="1238250"/>
                                </a:lnTo>
                                <a:lnTo>
                                  <a:pt x="20472" y="1238250"/>
                                </a:lnTo>
                                <a:lnTo>
                                  <a:pt x="0" y="1258722"/>
                                </a:lnTo>
                                <a:lnTo>
                                  <a:pt x="0" y="1262291"/>
                                </a:lnTo>
                                <a:lnTo>
                                  <a:pt x="0" y="1265415"/>
                                </a:lnTo>
                                <a:lnTo>
                                  <a:pt x="20472" y="1285875"/>
                                </a:lnTo>
                                <a:lnTo>
                                  <a:pt x="27165" y="1285875"/>
                                </a:lnTo>
                                <a:lnTo>
                                  <a:pt x="47625" y="1265415"/>
                                </a:lnTo>
                                <a:lnTo>
                                  <a:pt x="47625" y="12587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011072"/>
                                </a:moveTo>
                                <a:lnTo>
                                  <a:pt x="27165" y="990600"/>
                                </a:lnTo>
                                <a:lnTo>
                                  <a:pt x="20472" y="990600"/>
                                </a:lnTo>
                                <a:lnTo>
                                  <a:pt x="0" y="1011072"/>
                                </a:lnTo>
                                <a:lnTo>
                                  <a:pt x="0" y="1014641"/>
                                </a:lnTo>
                                <a:lnTo>
                                  <a:pt x="0" y="1017765"/>
                                </a:lnTo>
                                <a:lnTo>
                                  <a:pt x="20472" y="1038225"/>
                                </a:lnTo>
                                <a:lnTo>
                                  <a:pt x="27165" y="1038225"/>
                                </a:lnTo>
                                <a:lnTo>
                                  <a:pt x="47625" y="1017765"/>
                                </a:lnTo>
                                <a:lnTo>
                                  <a:pt x="47625" y="10110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763422"/>
                                </a:moveTo>
                                <a:lnTo>
                                  <a:pt x="27165" y="742950"/>
                                </a:lnTo>
                                <a:lnTo>
                                  <a:pt x="20472" y="742950"/>
                                </a:lnTo>
                                <a:lnTo>
                                  <a:pt x="0" y="763422"/>
                                </a:lnTo>
                                <a:lnTo>
                                  <a:pt x="0" y="766991"/>
                                </a:lnTo>
                                <a:lnTo>
                                  <a:pt x="0" y="770115"/>
                                </a:lnTo>
                                <a:lnTo>
                                  <a:pt x="20472" y="790575"/>
                                </a:lnTo>
                                <a:lnTo>
                                  <a:pt x="27165" y="790575"/>
                                </a:lnTo>
                                <a:lnTo>
                                  <a:pt x="47625" y="770115"/>
                                </a:lnTo>
                                <a:lnTo>
                                  <a:pt x="47625" y="7634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511835"/>
                                </a:moveTo>
                                <a:lnTo>
                                  <a:pt x="31102" y="495300"/>
                                </a:lnTo>
                                <a:lnTo>
                                  <a:pt x="16535" y="495300"/>
                                </a:lnTo>
                                <a:lnTo>
                                  <a:pt x="0" y="511835"/>
                                </a:lnTo>
                                <a:lnTo>
                                  <a:pt x="0" y="514350"/>
                                </a:lnTo>
                                <a:lnTo>
                                  <a:pt x="0" y="516877"/>
                                </a:lnTo>
                                <a:lnTo>
                                  <a:pt x="16535" y="533400"/>
                                </a:lnTo>
                                <a:lnTo>
                                  <a:pt x="31102" y="533400"/>
                                </a:lnTo>
                                <a:lnTo>
                                  <a:pt x="47625" y="516877"/>
                                </a:lnTo>
                                <a:lnTo>
                                  <a:pt x="47625" y="511835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64185"/>
                                </a:moveTo>
                                <a:lnTo>
                                  <a:pt x="31102" y="247650"/>
                                </a:lnTo>
                                <a:lnTo>
                                  <a:pt x="16535" y="247650"/>
                                </a:lnTo>
                                <a:lnTo>
                                  <a:pt x="0" y="264185"/>
                                </a:lnTo>
                                <a:lnTo>
                                  <a:pt x="0" y="266700"/>
                                </a:lnTo>
                                <a:lnTo>
                                  <a:pt x="0" y="269227"/>
                                </a:lnTo>
                                <a:lnTo>
                                  <a:pt x="16535" y="285750"/>
                                </a:lnTo>
                                <a:lnTo>
                                  <a:pt x="31102" y="285750"/>
                                </a:lnTo>
                                <a:lnTo>
                                  <a:pt x="47625" y="269227"/>
                                </a:lnTo>
                                <a:lnTo>
                                  <a:pt x="47625" y="264185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1648" id="docshapegroup1" coordorigin="0,0" coordsize="4065,16860">
                <v:shape style="position:absolute;left:0;top:0;width:4065;height:16860" id="docshape2" coordorigin="0,0" coordsize="4065,16860" path="m4065,0l0,0,0,4110,0,12750,0,16860,4065,16860,4065,12750,4065,4110,4065,0xe" filled="true" fillcolor="#f5f1ed" stroked="false">
                  <v:path arrowok="t"/>
                  <v:fill type="solid"/>
                </v:shape>
                <v:shape style="position:absolute;left:359;top:5910;width:75;height:2805" id="docshape3" coordorigin="360,5910" coordsize="75,2805" path="m435,8672l434,8667,430,8658,428,8654,421,8647,417,8645,408,8641,403,8640,392,8640,387,8641,378,8645,374,8647,367,8654,365,8658,361,8667,360,8672,360,8678,360,8683,361,8688,365,8697,367,8701,374,8708,378,8710,387,8714,392,8715,403,8715,408,8714,417,8710,421,8708,428,8701,430,8697,434,8688,435,8683,435,8672xm435,8282l434,8277,430,8268,428,8264,421,8257,417,8255,408,8251,403,8250,392,8250,387,8251,378,8255,374,8257,367,8264,365,8268,361,8277,360,8282,360,8288,360,8293,361,8298,365,8307,367,8311,374,8318,378,8320,387,8324,392,8325,403,8325,408,8324,417,8320,421,8318,428,8311,430,8307,434,8298,435,8293,435,8282xm435,7892l434,7887,430,7878,428,7874,421,7867,417,7865,408,7861,403,7860,392,7860,387,7861,378,7865,374,7867,367,7874,365,7878,361,7887,360,7892,360,7898,360,7903,361,7908,365,7917,367,7921,374,7928,378,7930,387,7934,392,7935,403,7935,408,7934,417,7930,421,7928,428,7921,430,7917,434,7908,435,7903,435,7892xm435,7502l434,7497,430,7488,428,7484,421,7477,417,7475,408,7471,403,7470,392,7470,387,7471,378,7475,374,7477,367,7484,365,7488,361,7497,360,7502,360,7508,360,7513,361,7518,365,7527,367,7531,374,7538,378,7540,387,7544,392,7545,403,7545,408,7544,417,7540,421,7538,428,7531,430,7527,434,7518,435,7513,435,7502xm435,7112l434,7107,430,7098,428,7094,421,7087,417,7085,408,7081,403,7080,392,7080,387,7081,378,7085,374,7087,367,7094,365,7098,361,7107,360,7112,360,7118,360,7123,361,7128,365,7137,367,7141,374,7148,378,7150,387,7154,392,7155,403,7155,408,7154,417,7150,421,7148,428,7141,430,7137,434,7128,435,7123,435,7112xm435,6716l434,6712,431,6705,429,6702,423,6696,420,6694,413,6691,409,6690,386,6690,382,6691,375,6694,372,6696,366,6702,364,6705,361,6712,360,6716,360,6720,360,6724,361,6728,364,6735,366,6738,372,6744,375,6746,382,6749,386,6750,409,6750,413,6749,420,6746,423,6744,429,6738,431,6735,434,6728,435,6724,435,6716xm435,6326l434,6322,431,6315,429,6312,423,6306,420,6304,413,6301,409,6300,386,6300,382,6301,375,6304,372,6306,366,6312,364,6315,361,6322,360,6326,360,6330,360,6334,361,6338,364,6345,366,6348,372,6354,375,6356,382,6359,386,6360,409,6360,413,6359,420,6356,423,6354,429,6348,431,6345,434,6338,435,6334,435,6326xm435,5936l434,5932,431,5925,429,5922,423,5916,420,5914,413,5911,409,5910,386,5910,382,5911,375,5914,372,5916,366,5922,364,5925,361,5932,360,5936,360,5940,360,5944,361,5948,364,5955,366,5958,372,5964,375,5966,382,5969,386,5970,409,5970,413,5969,420,5966,423,5964,429,5958,431,5955,434,5948,435,5944,435,5936xe" filled="true" fillcolor="#f98b7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98B78"/>
          <w:spacing w:val="-2"/>
        </w:rPr>
        <w:t>Education</w:t>
      </w:r>
    </w:p>
    <w:p>
      <w:pPr>
        <w:spacing w:line="280" w:lineRule="auto" w:before="282"/>
        <w:ind w:left="51" w:right="7190" w:firstLine="0"/>
        <w:jc w:val="left"/>
        <w:rPr>
          <w:i/>
          <w:sz w:val="22"/>
        </w:rPr>
      </w:pPr>
      <w:r>
        <w:rPr>
          <w:rFonts w:ascii="Microsoft Sans Serif"/>
          <w:color w:val="F98B78"/>
          <w:w w:val="105"/>
          <w:sz w:val="22"/>
        </w:rPr>
        <w:t>Associate of Applied Science in Construction Technology </w:t>
      </w:r>
      <w:r>
        <w:rPr>
          <w:i/>
          <w:color w:val="58585B"/>
          <w:sz w:val="22"/>
        </w:rPr>
        <w:t>Metropolitan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Community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College</w:t>
      </w:r>
    </w:p>
    <w:p>
      <w:pPr>
        <w:spacing w:line="255" w:lineRule="exact" w:before="0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55"/>
          <w:sz w:val="22"/>
        </w:rPr>
        <w:t>|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4"/>
          <w:sz w:val="22"/>
        </w:rPr>
        <w:t>2008</w:t>
      </w:r>
    </w:p>
    <w:sectPr>
      <w:type w:val="continuous"/>
      <w:pgSz w:w="11920" w:h="16860"/>
      <w:pgMar w:top="0" w:bottom="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83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4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09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35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99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6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25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23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7"/>
      <w:ind w:left="51" w:right="325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8"/>
      <w:ind w:left="51" w:right="325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23" w:hanging="359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2025-12-15T22:04:53Z</dcterms:created>
  <dcterms:modified xsi:type="dcterms:W3CDTF">2025-12-15T22:04:53Z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2025-12-15T00:00:00Z</vt:filetime>
  </property>
  <property fmtid="{D5CDD505-2E9C-101B-9397-08002B2CF9AE}" pid="5" name="Producer">
    <vt:lpwstr>Skia/PDF m121</vt:lpwstr>
  </property>
</Properties>
</file>