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02"/>
        <w:rPr>
          <w:rFonts w:ascii="Times New Roman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-2067141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90700"/>
                                </a:lnTo>
                                <a:lnTo>
                                  <a:pt x="7568171" y="17907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86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37"/>
                                </w:rPr>
                                <w:t>Reese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75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Yard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Forklift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Driver</w:t>
                              </w:r>
                            </w:p>
                            <w:p>
                              <w:pPr>
                                <w:spacing w:before="134"/>
                                <w:ind w:left="3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9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456-7890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15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w w:val="115"/>
                                    <w:sz w:val="22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29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22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62.767075pt;width:595.950pt;height:141pt;mso-position-horizontal-relative:page;mso-position-vertical-relative:paragraph;z-index:15728640" id="docshapegroup1" coordorigin="0,-3255" coordsize="11919,2820">
                <v:shape style="position:absolute;left:0;top:-3256;width:11919;height:2820" id="docshape2" coordorigin="0,-3255" coordsize="11919,2820" path="m11918,-3255l0,-3255,0,-2745,0,-2730,0,-435,11918,-435,11918,-2730,11918,-2745,11918,-3255xe" filled="true" fillcolor="#33373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256;width:11919;height:282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386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37"/>
                          </w:rPr>
                          <w:t>Reese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7"/>
                          </w:rPr>
                          <w:t>King</w:t>
                        </w:r>
                      </w:p>
                      <w:p>
                        <w:pPr>
                          <w:spacing w:before="175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Yard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0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Forklift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0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Driver</w:t>
                        </w:r>
                      </w:p>
                      <w:p>
                        <w:pPr>
                          <w:spacing w:before="134"/>
                          <w:ind w:left="3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9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29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10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10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456-7890</w:t>
                        </w:r>
                        <w:r>
                          <w:rPr>
                            <w:color w:val="FFFFFF"/>
                            <w:spacing w:val="28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10"/>
                            <w:w w:val="115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w w:val="115"/>
                              <w:sz w:val="22"/>
                            </w:rPr>
                            <w:t>email@example.com</w:t>
                          </w:r>
                        </w:hyperlink>
                        <w:r>
                          <w:rPr>
                            <w:color w:val="FFFFFF"/>
                            <w:spacing w:val="29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10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5"/>
                            <w:sz w:val="22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Outdoor</w:t>
      </w:r>
      <w:r>
        <w:rPr>
          <w:spacing w:val="7"/>
          <w:w w:val="125"/>
        </w:rPr>
        <w:t> </w:t>
      </w:r>
      <w:r>
        <w:rPr>
          <w:w w:val="125"/>
        </w:rPr>
        <w:t>Yard</w:t>
      </w:r>
      <w:r>
        <w:rPr>
          <w:spacing w:val="7"/>
          <w:w w:val="125"/>
        </w:rPr>
        <w:t> </w:t>
      </w:r>
      <w:r>
        <w:rPr>
          <w:w w:val="125"/>
        </w:rPr>
        <w:t>Forklift</w:t>
      </w:r>
      <w:r>
        <w:rPr>
          <w:spacing w:val="8"/>
          <w:w w:val="125"/>
        </w:rPr>
        <w:t> </w:t>
      </w:r>
      <w:r>
        <w:rPr>
          <w:w w:val="125"/>
        </w:rPr>
        <w:t>Operator</w:t>
      </w:r>
      <w:r>
        <w:rPr>
          <w:spacing w:val="7"/>
          <w:w w:val="125"/>
        </w:rPr>
        <w:t> </w:t>
      </w:r>
      <w:r>
        <w:rPr>
          <w:w w:val="125"/>
        </w:rPr>
        <w:t>with</w:t>
      </w:r>
      <w:r>
        <w:rPr>
          <w:spacing w:val="7"/>
          <w:w w:val="125"/>
        </w:rPr>
        <w:t> </w:t>
      </w:r>
      <w:r>
        <w:rPr>
          <w:w w:val="125"/>
        </w:rPr>
        <w:t>experience</w:t>
      </w:r>
      <w:r>
        <w:rPr>
          <w:spacing w:val="8"/>
          <w:w w:val="125"/>
        </w:rPr>
        <w:t> </w:t>
      </w:r>
      <w:r>
        <w:rPr>
          <w:w w:val="125"/>
        </w:rPr>
        <w:t>in</w:t>
      </w:r>
      <w:r>
        <w:rPr>
          <w:spacing w:val="7"/>
          <w:w w:val="125"/>
        </w:rPr>
        <w:t> </w:t>
      </w:r>
      <w:r>
        <w:rPr>
          <w:w w:val="125"/>
        </w:rPr>
        <w:t>large</w:t>
      </w:r>
      <w:r>
        <w:rPr>
          <w:spacing w:val="8"/>
          <w:w w:val="125"/>
        </w:rPr>
        <w:t> </w:t>
      </w:r>
      <w:r>
        <w:rPr>
          <w:w w:val="125"/>
        </w:rPr>
        <w:t>material</w:t>
      </w:r>
      <w:r>
        <w:rPr>
          <w:spacing w:val="7"/>
          <w:w w:val="125"/>
        </w:rPr>
        <w:t> </w:t>
      </w:r>
      <w:r>
        <w:rPr>
          <w:spacing w:val="-2"/>
          <w:w w:val="125"/>
        </w:rPr>
        <w:t>movement</w:t>
      </w:r>
    </w:p>
    <w:p>
      <w:pPr>
        <w:spacing w:line="264" w:lineRule="auto" w:before="151"/>
        <w:ind w:left="1338" w:right="1649" w:firstLine="0"/>
        <w:jc w:val="left"/>
        <w:rPr>
          <w:b/>
          <w:sz w:val="22"/>
        </w:rPr>
      </w:pPr>
      <w:r>
        <w:rPr>
          <w:b/>
          <w:w w:val="125"/>
          <w:sz w:val="22"/>
        </w:rPr>
        <w:t>Yard Forklift Operator with 8 years of experience managing loading, unloading, and equipment positioning in outdoor lots and staging areas. Skilled in maneuvering long or oversized materials and working in changing</w:t>
      </w:r>
      <w:r>
        <w:rPr>
          <w:b/>
          <w:spacing w:val="80"/>
          <w:w w:val="125"/>
          <w:sz w:val="22"/>
        </w:rPr>
        <w:t> </w:t>
      </w:r>
      <w:r>
        <w:rPr>
          <w:b/>
          <w:w w:val="125"/>
          <w:sz w:val="22"/>
        </w:rPr>
        <w:t>weather environments.</w:t>
      </w:r>
    </w:p>
    <w:p>
      <w:pPr>
        <w:pStyle w:val="BodyText"/>
        <w:spacing w:before="9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rPr>
          <w:b/>
        </w:rPr>
      </w:pPr>
    </w:p>
    <w:p>
      <w:pPr>
        <w:pStyle w:val="BodyText"/>
        <w:spacing w:before="121"/>
        <w:rPr>
          <w:b/>
        </w:rPr>
      </w:pPr>
    </w:p>
    <w:p>
      <w:pPr>
        <w:pStyle w:val="BodyText"/>
        <w:spacing w:line="261" w:lineRule="auto"/>
        <w:ind w:left="1338" w:right="31"/>
      </w:pPr>
      <w:r>
        <w:rPr>
          <w:spacing w:val="-2"/>
          <w:w w:val="120"/>
        </w:rPr>
        <w:t>Forklift operation (outdoor)</w:t>
      </w:r>
    </w:p>
    <w:p>
      <w:pPr>
        <w:pStyle w:val="BodyText"/>
        <w:spacing w:line="268" w:lineRule="auto" w:before="97"/>
        <w:ind w:left="1338" w:right="31"/>
      </w:pPr>
      <w:r>
        <w:rPr>
          <w:spacing w:val="-2"/>
          <w:w w:val="125"/>
        </w:rPr>
        <w:t>Oversized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load handling</w:t>
      </w:r>
    </w:p>
    <w:p>
      <w:pPr>
        <w:pStyle w:val="BodyText"/>
        <w:spacing w:line="268" w:lineRule="auto" w:before="89"/>
        <w:ind w:left="1338" w:right="31"/>
      </w:pPr>
      <w:r>
        <w:rPr>
          <w:spacing w:val="-2"/>
          <w:w w:val="125"/>
        </w:rPr>
        <w:t>Safety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protocol adherence</w:t>
      </w:r>
    </w:p>
    <w:p>
      <w:pPr>
        <w:pStyle w:val="Heading1"/>
        <w:spacing w:before="99"/>
        <w:ind w:left="1338"/>
        <w:jc w:val="left"/>
      </w:pPr>
      <w:r>
        <w:rPr>
          <w:b w:val="0"/>
        </w:rPr>
        <w:br w:type="column"/>
      </w:r>
      <w:r>
        <w:rPr>
          <w:color w:val="33373C"/>
          <w:spacing w:val="-2"/>
        </w:rPr>
        <w:t>Key</w:t>
      </w:r>
      <w:r>
        <w:rPr>
          <w:color w:val="33373C"/>
          <w:spacing w:val="-16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spacing w:before="261"/>
        <w:rPr>
          <w:rFonts w:ascii="Arial"/>
          <w:b/>
          <w:sz w:val="26"/>
        </w:rPr>
      </w:pPr>
    </w:p>
    <w:p>
      <w:pPr>
        <w:pStyle w:val="BodyText"/>
        <w:spacing w:before="1"/>
        <w:ind w:left="22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28811</wp:posOffset>
                </wp:positionV>
                <wp:extent cx="1400175" cy="12382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417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77738" y="17775"/>
                                </a:lnTo>
                                <a:lnTo>
                                  <a:pt x="1390649" y="4894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.268609pt;width:110.25pt;height:9.75pt;mso-position-horizontal-relative:page;mso-position-vertical-relative:paragraph;z-index:15729152" id="docshapegroup4" coordorigin="3480,45" coordsize="2205,195">
                <v:shape style="position:absolute;left:3487;top:52;width:2190;height:180" id="docshape5" coordorigin="3487,53" coordsize="2190,180" path="m3487,143l3487,137,3488,131,3489,125,3490,120,3492,114,3494,108,3497,103,3514,79,3518,75,3523,71,3527,68,3532,65,3538,62,3543,60,3549,57,3554,56,3560,55,3566,53,3572,53,3577,53,5587,53,5593,53,5599,53,5605,55,5611,56,5616,57,5622,60,5627,62,5633,65,5637,68,5642,71,5647,75,5651,79,5655,83,5676,125,5677,131,5677,137,5677,143,5677,149,5677,155,5676,160,5675,166,5638,218,5633,221,5605,231,5599,232,5593,233,5587,233,3577,233,3572,233,3566,232,3560,231,3554,230,3503,193,3499,188,3497,183,3494,177,3492,172,3490,166,3489,160,3488,155,3487,149,3487,143xe" filled="false" stroked="true" strokeweight=".75pt" strokecolor="#33373c">
                  <v:path arrowok="t"/>
                  <v:stroke dashstyle="solid"/>
                </v:shape>
                <v:shape style="position:absolute;left:3495;top:60;width:2190;height:165" id="docshape6" coordorigin="3495,60" coordsize="2190,165" path="m5608,225l3549,225,3497,180,3495,172,3495,163,3495,114,3541,62,3549,60,5608,60,5665,88,5685,137,5685,148,5657,205,5613,225,5608,225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28811</wp:posOffset>
                </wp:positionV>
                <wp:extent cx="1400175" cy="1238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2" y="92020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7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9" y="104439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.268609pt;width:110.25pt;height:9.75pt;mso-position-horizontal-relative:page;mso-position-vertical-relative:paragraph;z-index:15729664" id="docshapegroup7" coordorigin="8385,45" coordsize="2205,195">
                <v:shape style="position:absolute;left:8392;top:52;width:2190;height:180" id="docshape8" coordorigin="8392,53" coordsize="2190,180" path="m8392,143l8392,137,8393,131,8394,125,8395,120,8397,114,8399,108,8402,103,8419,79,8423,75,8448,60,8454,57,8459,56,8465,55,8471,53,8477,53,8482,53,10492,53,10498,53,10504,53,10510,55,10516,56,10521,57,10527,60,10532,62,10538,65,10542,68,10547,71,10552,75,10556,79,10560,83,10576,108,10578,114,10582,143,10582,149,10567,193,10564,198,10542,218,10538,221,10510,231,10504,232,10498,233,10492,233,8482,233,8477,233,8471,232,8465,231,8459,230,8419,207,8415,202,8399,177,8397,172,8395,166,8394,160,8393,155,8392,149,8392,143xe" filled="false" stroked="true" strokeweight=".75pt" strokecolor="#33373c">
                  <v:path arrowok="t"/>
                  <v:stroke dashstyle="solid"/>
                </v:shape>
                <v:shape style="position:absolute;left:8400;top:60;width:1740;height:165" id="docshape9" coordorigin="8400,60" coordsize="1740,165" path="m10063,225l8454,225,8402,180,8400,172,8400,163,8400,114,8446,62,8454,60,10063,60,10120,88,10140,137,10140,148,10112,205,10068,225,10063,225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</w:rPr>
        <w:t>Lot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staging</w:t>
      </w:r>
    </w:p>
    <w:p>
      <w:pPr>
        <w:pStyle w:val="BodyText"/>
        <w:spacing w:before="137"/>
      </w:pPr>
    </w:p>
    <w:p>
      <w:pPr>
        <w:pStyle w:val="BodyText"/>
        <w:spacing w:line="268" w:lineRule="auto"/>
        <w:ind w:left="2223" w:right="38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133516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17776" y="91862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3987" y="72434"/>
                                </a:lnTo>
                                <a:lnTo>
                                  <a:pt x="2671" y="69256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900" y="48947"/>
                                </a:lnTo>
                                <a:lnTo>
                                  <a:pt x="1104900" y="55827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8" y="104439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0.513137pt;width:110.25pt;height:9pt;mso-position-horizontal-relative:page;mso-position-vertical-relative:paragraph;z-index:15730176" id="docshapegroup10" coordorigin="3480,210" coordsize="2205,180">
                <v:shape style="position:absolute;left:3487;top:217;width:2190;height:165" id="docshape11" coordorigin="3487,218" coordsize="2190,165" path="m3487,300l3487,295,3488,289,3489,284,3490,279,3492,274,3494,269,3496,264,3512,242,3515,238,3520,235,3524,232,3529,229,3533,226,3538,224,3543,222,3549,220,3554,219,3559,218,3565,218,3570,218,5595,218,5600,218,5606,218,5661,250,5677,300,5677,306,5650,362,5641,369,5636,372,5600,383,5595,383,3570,383,3565,383,3559,382,3524,369,3520,366,3515,362,3512,359,3508,355,3494,332,3492,327,3490,322,3489,316,3488,311,3487,306,3487,300xe" filled="false" stroked="true" strokeweight=".75pt" strokecolor="#33373c">
                  <v:path arrowok="t"/>
                  <v:stroke dashstyle="solid"/>
                </v:shape>
                <v:shape style="position:absolute;left:3495;top:225;width:1740;height:165" id="docshape12" coordorigin="3495,225" coordsize="1740,165" path="m5158,390l3549,390,3497,344,3495,337,3495,328,3495,279,3541,227,3549,225,5158,225,5215,253,5235,302,5235,313,5207,370,5163,390,5158,39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133516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2"/>
                                </a:lnTo>
                                <a:lnTo>
                                  <a:pt x="1370226" y="94034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7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3987" y="72434"/>
                                </a:lnTo>
                                <a:lnTo>
                                  <a:pt x="2670" y="69256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5" y="48947"/>
                                </a:lnTo>
                                <a:lnTo>
                                  <a:pt x="828675" y="55827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4" y="104439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0.513137pt;width:110.25pt;height:9pt;mso-position-horizontal-relative:page;mso-position-vertical-relative:paragraph;z-index:15730688" id="docshapegroup13" coordorigin="8385,210" coordsize="2205,180">
                <v:shape style="position:absolute;left:8392;top:217;width:2190;height:165" id="docshape14" coordorigin="8392,218" coordsize="2190,165" path="m8392,300l8392,295,8393,289,8394,284,8395,279,8397,274,8399,269,8401,264,8417,242,8420,238,8425,235,8429,232,8434,229,8438,226,8443,224,8448,222,8454,220,8459,219,8464,218,8470,218,8475,218,10500,218,10505,218,10511,218,10558,242,10562,246,10566,250,10569,254,10572,259,10582,300,10582,306,10569,346,10566,351,10562,355,10558,359,10555,362,10550,366,10546,369,10541,372,10505,383,10500,383,8475,383,8470,383,8464,382,8459,381,8454,380,8448,379,8443,376,8438,374,8434,372,8429,369,8425,366,8420,362,8417,359,8413,355,8399,332,8397,327,8395,322,8394,316,8393,311,8392,306,8392,300xe" filled="false" stroked="true" strokeweight=".75pt" strokecolor="#33373c">
                  <v:path arrowok="t"/>
                  <v:stroke dashstyle="solid"/>
                </v:shape>
                <v:shape style="position:absolute;left:8400;top:225;width:1305;height:165" id="docshape15" coordorigin="8400,225" coordsize="1305,165" path="m9628,390l8454,390,8402,344,8400,337,8400,328,8400,279,8446,227,8454,225,9628,225,9685,253,9705,302,9705,313,9677,370,9633,390,9628,39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0"/>
        </w:rPr>
        <w:t>Rain/snow operations</w:t>
      </w:r>
    </w:p>
    <w:p>
      <w:pPr>
        <w:pStyle w:val="BodyText"/>
        <w:spacing w:line="268" w:lineRule="auto" w:before="89"/>
        <w:ind w:left="2223" w:right="38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189674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3" y="12911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5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3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7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4" y="104439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935009pt;width:110.25pt;height:9pt;mso-position-horizontal-relative:page;mso-position-vertical-relative:paragraph;z-index:15731200" id="docshapegroup16" coordorigin="3480,299" coordsize="2205,180">
                <v:shape style="position:absolute;left:3487;top:306;width:2190;height:165" id="docshape17" coordorigin="3487,306" coordsize="2190,165" path="m3487,389l3487,383,3488,378,3489,373,3490,367,3492,362,3494,357,3496,352,3512,330,3515,327,3570,306,5595,306,5641,320,5645,323,5650,327,5653,330,5657,334,5677,389,5677,394,5664,435,5661,439,5641,457,5636,460,5600,471,5595,471,3570,471,3565,471,3559,471,3512,447,3508,443,3487,394,3487,389xe" filled="false" stroked="true" strokeweight=".75pt" strokecolor="#33373c">
                  <v:path arrowok="t"/>
                  <v:stroke dashstyle="solid"/>
                </v:shape>
                <v:shape style="position:absolute;left:3495;top:313;width:1305;height:165" id="docshape18" coordorigin="3495,314" coordsize="1305,165" path="m4723,479l3549,479,3541,477,3497,433,3495,425,3495,417,3495,367,3541,315,3549,314,4723,314,4780,342,4800,391,4800,402,4772,458,4728,478,4723,479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189674</wp:posOffset>
                </wp:positionV>
                <wp:extent cx="1400175" cy="114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3"/>
                                </a:lnTo>
                                <a:lnTo>
                                  <a:pt x="1370226" y="94034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5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9" y="104439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935009pt;width:110.25pt;height:9pt;mso-position-horizontal-relative:page;mso-position-vertical-relative:paragraph;z-index:15731712" id="docshapegroup19" coordorigin="8385,299" coordsize="2205,180">
                <v:shape style="position:absolute;left:8392;top:306;width:2190;height:165" id="docshape20" coordorigin="8392,306" coordsize="2190,165" path="m8392,389l8392,383,8393,378,8394,373,8395,367,8397,362,8399,357,8401,352,8417,330,8420,327,8459,308,8464,307,8470,306,8475,306,10500,306,10546,320,10550,323,10555,327,10558,330,10562,334,10566,338,10569,343,10572,347,10582,389,10582,394,10569,435,10566,439,10562,443,10558,447,10555,451,10550,454,10546,457,10541,460,10505,471,10500,471,8475,471,8470,471,8464,471,8459,470,8454,469,8448,467,8443,465,8438,463,8417,447,8413,443,8394,405,8393,399,8392,394,8392,389xe" filled="false" stroked="true" strokeweight=".75pt" strokecolor="#33373c">
                  <v:path arrowok="t"/>
                  <v:stroke dashstyle="solid"/>
                </v:shape>
                <v:shape style="position:absolute;left:8400;top:313;width:870;height:165" id="docshape21" coordorigin="8400,314" coordsize="870,165" path="m9193,479l8454,479,8446,477,8402,433,8400,425,8400,417,8400,367,8446,315,8454,314,9193,314,9250,342,9270,391,9270,402,9242,458,9198,478,9193,479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</w:rPr>
        <w:t>Yard</w:t>
      </w:r>
      <w:r>
        <w:rPr>
          <w:spacing w:val="-15"/>
          <w:w w:val="130"/>
        </w:rPr>
        <w:t> </w:t>
      </w:r>
      <w:r>
        <w:rPr>
          <w:spacing w:val="-2"/>
          <w:w w:val="130"/>
        </w:rPr>
        <w:t>signage </w:t>
      </w:r>
      <w:r>
        <w:rPr>
          <w:w w:val="130"/>
        </w:rPr>
        <w:t>and</w:t>
      </w:r>
      <w:r>
        <w:rPr>
          <w:spacing w:val="-2"/>
          <w:w w:val="130"/>
        </w:rPr>
        <w:t> </w:t>
      </w:r>
      <w:r>
        <w:rPr>
          <w:w w:val="130"/>
        </w:rPr>
        <w:t>labeling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0" w:right="0"/>
          <w:cols w:num="2" w:equalWidth="0">
            <w:col w:w="3052" w:space="964"/>
            <w:col w:w="7904"/>
          </w:cols>
        </w:sectPr>
      </w:pPr>
    </w:p>
    <w:p>
      <w:pPr>
        <w:pStyle w:val="BodyText"/>
        <w:spacing w:before="201"/>
        <w:rPr>
          <w:sz w:val="26"/>
        </w:rPr>
      </w:pPr>
    </w:p>
    <w:p>
      <w:pPr>
        <w:pStyle w:val="Heading1"/>
      </w:pPr>
      <w:r>
        <w:rPr>
          <w:color w:val="33373C"/>
        </w:rPr>
        <w:t>Professional</w:t>
      </w:r>
      <w:r>
        <w:rPr>
          <w:color w:val="33373C"/>
          <w:spacing w:val="-6"/>
        </w:rPr>
        <w:t> </w:t>
      </w:r>
      <w:r>
        <w:rPr>
          <w:color w:val="33373C"/>
          <w:spacing w:val="-2"/>
        </w:rPr>
        <w:t>Experience</w:t>
      </w:r>
    </w:p>
    <w:p>
      <w:pPr>
        <w:pStyle w:val="Heading2"/>
        <w:spacing w:before="279"/>
        <w:rPr>
          <w:rFonts w:ascii="Arial"/>
        </w:rPr>
      </w:pPr>
      <w:r>
        <w:rPr>
          <w:rFonts w:ascii="Arial"/>
        </w:rPr>
        <w:t>Forklift</w:t>
      </w:r>
      <w:r>
        <w:rPr>
          <w:rFonts w:ascii="Arial"/>
          <w:spacing w:val="11"/>
        </w:rPr>
        <w:t> </w:t>
      </w:r>
      <w:r>
        <w:rPr>
          <w:rFonts w:ascii="Arial"/>
        </w:rPr>
        <w:t>Trainer</w:t>
      </w:r>
      <w:r>
        <w:rPr>
          <w:rFonts w:ascii="Arial"/>
          <w:spacing w:val="11"/>
        </w:rPr>
        <w:t> </w:t>
      </w:r>
      <w:r>
        <w:rPr>
          <w:rFonts w:ascii="Arial"/>
        </w:rPr>
        <w:t>&amp;</w:t>
      </w:r>
      <w:r>
        <w:rPr>
          <w:rFonts w:ascii="Arial"/>
          <w:spacing w:val="11"/>
        </w:rPr>
        <w:t> </w:t>
      </w:r>
      <w:r>
        <w:rPr>
          <w:rFonts w:ascii="Arial"/>
          <w:spacing w:val="-2"/>
        </w:rPr>
        <w:t>Operator</w:t>
      </w:r>
    </w:p>
    <w:p>
      <w:pPr>
        <w:spacing w:before="29"/>
        <w:ind w:left="133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Vanguard</w:t>
      </w:r>
      <w:r>
        <w:rPr>
          <w:i/>
          <w:spacing w:val="16"/>
          <w:w w:val="120"/>
          <w:sz w:val="22"/>
        </w:rPr>
        <w:t> </w:t>
      </w:r>
      <w:r>
        <w:rPr>
          <w:i/>
          <w:w w:val="120"/>
          <w:sz w:val="22"/>
        </w:rPr>
        <w:t>Warehouse</w:t>
      </w:r>
      <w:r>
        <w:rPr>
          <w:i/>
          <w:spacing w:val="16"/>
          <w:w w:val="120"/>
          <w:sz w:val="22"/>
        </w:rPr>
        <w:t> </w:t>
      </w:r>
      <w:r>
        <w:rPr>
          <w:i/>
          <w:w w:val="120"/>
          <w:sz w:val="22"/>
        </w:rPr>
        <w:t>Solutions,</w:t>
      </w:r>
      <w:r>
        <w:rPr>
          <w:i/>
          <w:spacing w:val="17"/>
          <w:w w:val="120"/>
          <w:sz w:val="22"/>
        </w:rPr>
        <w:t> </w:t>
      </w:r>
      <w:r>
        <w:rPr>
          <w:i/>
          <w:w w:val="120"/>
          <w:sz w:val="22"/>
        </w:rPr>
        <w:t>Minneapolis,</w:t>
      </w:r>
      <w:r>
        <w:rPr>
          <w:i/>
          <w:spacing w:val="16"/>
          <w:w w:val="120"/>
          <w:sz w:val="22"/>
        </w:rPr>
        <w:t> </w:t>
      </w:r>
      <w:r>
        <w:rPr>
          <w:i/>
          <w:w w:val="120"/>
          <w:sz w:val="22"/>
        </w:rPr>
        <w:t>MN</w:t>
      </w:r>
      <w:r>
        <w:rPr>
          <w:i/>
          <w:spacing w:val="17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6"/>
          <w:w w:val="120"/>
          <w:sz w:val="22"/>
        </w:rPr>
        <w:t> </w:t>
      </w:r>
      <w:r>
        <w:rPr>
          <w:i/>
          <w:w w:val="120"/>
          <w:sz w:val="22"/>
        </w:rPr>
        <w:t>February</w:t>
      </w:r>
      <w:r>
        <w:rPr>
          <w:i/>
          <w:spacing w:val="17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16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7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68" w:lineRule="auto" w:before="136" w:after="0"/>
        <w:ind w:left="1710" w:right="2073" w:hanging="346"/>
        <w:jc w:val="left"/>
        <w:rPr>
          <w:sz w:val="22"/>
        </w:rPr>
      </w:pPr>
      <w:r>
        <w:rPr>
          <w:w w:val="125"/>
          <w:sz w:val="22"/>
        </w:rPr>
        <w:t>Trained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30+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forklift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operators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OSHA-certified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safety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practices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daily inspection routines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89" w:after="0"/>
        <w:ind w:left="1710" w:right="0" w:hanging="346"/>
        <w:jc w:val="left"/>
        <w:rPr>
          <w:sz w:val="22"/>
        </w:rPr>
      </w:pPr>
      <w:r>
        <w:rPr>
          <w:w w:val="125"/>
          <w:sz w:val="22"/>
        </w:rPr>
        <w:t>Reduced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incident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rates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45%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introducing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pre-shift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safety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checklist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68" w:lineRule="auto" w:before="121" w:after="0"/>
        <w:ind w:left="1710" w:right="1811" w:hanging="346"/>
        <w:jc w:val="left"/>
        <w:rPr>
          <w:sz w:val="22"/>
        </w:rPr>
      </w:pPr>
      <w:r>
        <w:rPr>
          <w:w w:val="120"/>
          <w:sz w:val="22"/>
        </w:rPr>
        <w:t>Operated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equipment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in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high-volume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areas,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supporting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peak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throughput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of 12,000 pallets/month</w:t>
      </w:r>
    </w:p>
    <w:p>
      <w:pPr>
        <w:pStyle w:val="Heading2"/>
        <w:spacing w:before="227"/>
        <w:rPr>
          <w:rFonts w:ascii="Arial"/>
        </w:rPr>
      </w:pPr>
      <w:r>
        <w:rPr>
          <w:rFonts w:ascii="Arial"/>
          <w:spacing w:val="-2"/>
        </w:rPr>
        <w:t>Warehouse</w:t>
      </w:r>
      <w:r>
        <w:rPr>
          <w:rFonts w:ascii="Arial"/>
          <w:spacing w:val="-4"/>
        </w:rPr>
        <w:t> </w:t>
      </w:r>
      <w:r>
        <w:rPr>
          <w:rFonts w:ascii="Arial"/>
          <w:spacing w:val="-2"/>
        </w:rPr>
        <w:t>Operator</w:t>
      </w:r>
    </w:p>
    <w:p>
      <w:pPr>
        <w:spacing w:before="29"/>
        <w:ind w:left="133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Northern</w:t>
      </w:r>
      <w:r>
        <w:rPr>
          <w:i/>
          <w:spacing w:val="-12"/>
          <w:w w:val="125"/>
          <w:sz w:val="22"/>
        </w:rPr>
        <w:t> </w:t>
      </w:r>
      <w:r>
        <w:rPr>
          <w:i/>
          <w:w w:val="125"/>
          <w:sz w:val="22"/>
        </w:rPr>
        <w:t>Midwest</w:t>
      </w:r>
      <w:r>
        <w:rPr>
          <w:i/>
          <w:spacing w:val="-11"/>
          <w:w w:val="125"/>
          <w:sz w:val="22"/>
        </w:rPr>
        <w:t> </w:t>
      </w:r>
      <w:r>
        <w:rPr>
          <w:i/>
          <w:w w:val="125"/>
          <w:sz w:val="22"/>
        </w:rPr>
        <w:t>Freight,</w:t>
      </w:r>
      <w:r>
        <w:rPr>
          <w:i/>
          <w:spacing w:val="-11"/>
          <w:w w:val="125"/>
          <w:sz w:val="22"/>
        </w:rPr>
        <w:t> </w:t>
      </w:r>
      <w:r>
        <w:rPr>
          <w:i/>
          <w:w w:val="125"/>
          <w:sz w:val="22"/>
        </w:rPr>
        <w:t>Duluth,</w:t>
      </w:r>
      <w:r>
        <w:rPr>
          <w:i/>
          <w:spacing w:val="-11"/>
          <w:w w:val="125"/>
          <w:sz w:val="22"/>
        </w:rPr>
        <w:t> </w:t>
      </w:r>
      <w:r>
        <w:rPr>
          <w:i/>
          <w:w w:val="125"/>
          <w:sz w:val="22"/>
        </w:rPr>
        <w:t>MN</w:t>
      </w:r>
      <w:r>
        <w:rPr>
          <w:i/>
          <w:spacing w:val="-11"/>
          <w:w w:val="12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11"/>
          <w:w w:val="125"/>
          <w:sz w:val="22"/>
        </w:rPr>
        <w:t> </w:t>
      </w:r>
      <w:r>
        <w:rPr>
          <w:i/>
          <w:w w:val="125"/>
          <w:sz w:val="22"/>
        </w:rPr>
        <w:t>June</w:t>
      </w:r>
      <w:r>
        <w:rPr>
          <w:i/>
          <w:spacing w:val="-11"/>
          <w:w w:val="125"/>
          <w:sz w:val="22"/>
        </w:rPr>
        <w:t> </w:t>
      </w:r>
      <w:r>
        <w:rPr>
          <w:i/>
          <w:w w:val="125"/>
          <w:sz w:val="22"/>
        </w:rPr>
        <w:t>2013</w:t>
      </w:r>
      <w:r>
        <w:rPr>
          <w:i/>
          <w:spacing w:val="-11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1"/>
          <w:w w:val="125"/>
          <w:sz w:val="22"/>
        </w:rPr>
        <w:t> </w:t>
      </w:r>
      <w:r>
        <w:rPr>
          <w:i/>
          <w:w w:val="125"/>
          <w:sz w:val="22"/>
        </w:rPr>
        <w:t>January</w:t>
      </w:r>
      <w:r>
        <w:rPr>
          <w:i/>
          <w:spacing w:val="-11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36" w:after="0"/>
        <w:ind w:left="1710" w:right="0" w:hanging="346"/>
        <w:jc w:val="left"/>
        <w:rPr>
          <w:sz w:val="22"/>
        </w:rPr>
      </w:pPr>
      <w:r>
        <w:rPr>
          <w:spacing w:val="-2"/>
          <w:w w:val="125"/>
          <w:sz w:val="22"/>
        </w:rPr>
        <w:t>Managed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day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shift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forklift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operations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mentored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junior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staff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21" w:after="0"/>
        <w:ind w:left="1710" w:right="0" w:hanging="346"/>
        <w:jc w:val="left"/>
        <w:rPr>
          <w:sz w:val="22"/>
        </w:rPr>
      </w:pPr>
      <w:r>
        <w:rPr>
          <w:w w:val="125"/>
          <w:sz w:val="22"/>
        </w:rPr>
        <w:t>Helped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redesign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storage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layout,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improving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pick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efficiency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7"/>
          <w:w w:val="125"/>
          <w:sz w:val="22"/>
        </w:rPr>
        <w:t> </w:t>
      </w:r>
      <w:r>
        <w:rPr>
          <w:spacing w:val="-5"/>
          <w:w w:val="125"/>
          <w:sz w:val="22"/>
        </w:rPr>
        <w:t>25%</w:t>
      </w:r>
    </w:p>
    <w:p>
      <w:pPr>
        <w:pStyle w:val="BodyText"/>
        <w:spacing w:before="145"/>
        <w:rPr>
          <w:sz w:val="26"/>
        </w:rPr>
      </w:pPr>
    </w:p>
    <w:p>
      <w:pPr>
        <w:pStyle w:val="Heading1"/>
      </w:pPr>
      <w:r>
        <w:rPr>
          <w:color w:val="33373C"/>
          <w:spacing w:val="-2"/>
        </w:rPr>
        <w:t>Education</w:t>
      </w:r>
    </w:p>
    <w:p>
      <w:pPr>
        <w:pStyle w:val="BodyText"/>
        <w:spacing w:before="276"/>
        <w:ind w:left="1338"/>
      </w:pPr>
      <w:r>
        <w:rPr>
          <w:rFonts w:ascii="Microsoft Sans Serif"/>
          <w:spacing w:val="-2"/>
          <w:w w:val="110"/>
        </w:rPr>
        <w:t>High</w:t>
      </w:r>
      <w:r>
        <w:rPr>
          <w:rFonts w:ascii="Microsoft Sans Serif"/>
          <w:spacing w:val="-15"/>
          <w:w w:val="110"/>
        </w:rPr>
        <w:t> </w:t>
      </w:r>
      <w:r>
        <w:rPr>
          <w:rFonts w:ascii="Microsoft Sans Serif"/>
          <w:spacing w:val="-2"/>
          <w:w w:val="110"/>
        </w:rPr>
        <w:t>School</w:t>
      </w:r>
      <w:r>
        <w:rPr>
          <w:rFonts w:ascii="Microsoft Sans Serif"/>
          <w:spacing w:val="-14"/>
          <w:w w:val="110"/>
        </w:rPr>
        <w:t> </w:t>
      </w:r>
      <w:r>
        <w:rPr>
          <w:rFonts w:ascii="Microsoft Sans Serif"/>
          <w:spacing w:val="-2"/>
          <w:w w:val="110"/>
        </w:rPr>
        <w:t>Diploma</w:t>
      </w:r>
      <w:r>
        <w:rPr>
          <w:rFonts w:ascii="Microsoft Sans Serif"/>
          <w:spacing w:val="23"/>
          <w:w w:val="110"/>
        </w:rPr>
        <w:t> </w:t>
      </w:r>
      <w:r>
        <w:rPr>
          <w:spacing w:val="-2"/>
          <w:w w:val="110"/>
        </w:rPr>
        <w:t>June</w:t>
      </w:r>
      <w:r>
        <w:rPr>
          <w:spacing w:val="-3"/>
          <w:w w:val="110"/>
        </w:rPr>
        <w:t> </w:t>
      </w:r>
      <w:r>
        <w:rPr>
          <w:spacing w:val="-4"/>
          <w:w w:val="110"/>
        </w:rPr>
        <w:t>2012</w:t>
      </w:r>
    </w:p>
    <w:p>
      <w:pPr>
        <w:pStyle w:val="BodyText"/>
        <w:spacing w:before="76"/>
        <w:ind w:left="1338"/>
      </w:pPr>
      <w:r>
        <w:rPr>
          <w:w w:val="125"/>
        </w:rPr>
        <w:t>Superior</w:t>
      </w:r>
      <w:r>
        <w:rPr>
          <w:spacing w:val="-7"/>
          <w:w w:val="125"/>
        </w:rPr>
        <w:t> </w:t>
      </w:r>
      <w:r>
        <w:rPr>
          <w:w w:val="125"/>
        </w:rPr>
        <w:t>Technical</w:t>
      </w:r>
      <w:r>
        <w:rPr>
          <w:spacing w:val="-7"/>
          <w:w w:val="125"/>
        </w:rPr>
        <w:t> </w:t>
      </w:r>
      <w:r>
        <w:rPr>
          <w:w w:val="125"/>
        </w:rPr>
        <w:t>High</w:t>
      </w:r>
      <w:r>
        <w:rPr>
          <w:spacing w:val="-6"/>
          <w:w w:val="125"/>
        </w:rPr>
        <w:t> </w:t>
      </w:r>
      <w:r>
        <w:rPr>
          <w:w w:val="125"/>
        </w:rPr>
        <w:t>School,</w:t>
      </w:r>
      <w:r>
        <w:rPr>
          <w:spacing w:val="-7"/>
          <w:w w:val="125"/>
        </w:rPr>
        <w:t> </w:t>
      </w:r>
      <w:r>
        <w:rPr>
          <w:w w:val="125"/>
        </w:rPr>
        <w:t>Duluth,</w:t>
      </w:r>
      <w:r>
        <w:rPr>
          <w:spacing w:val="-6"/>
          <w:w w:val="125"/>
        </w:rPr>
        <w:t> </w:t>
      </w:r>
      <w:r>
        <w:rPr>
          <w:spacing w:val="-7"/>
          <w:w w:val="125"/>
        </w:rPr>
        <w:t>MN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710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39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59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79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99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19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9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8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8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1710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2025-12-23T03:44:17Z</dcterms:created>
  <dcterms:modified xsi:type="dcterms:W3CDTF">2025-12-23T03:44:17Z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