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JESSE</w:t>
      </w:r>
      <w:r>
        <w:rPr>
          <w:color w:val="FFFFFF"/>
          <w:spacing w:val="-2"/>
          <w:w w:val="90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</w:pPr>
      <w:r>
        <w:rPr>
          <w:color w:val="FFFFFF"/>
        </w:rPr>
        <w:t>Construction</w:t>
      </w:r>
      <w:r>
        <w:rPr>
          <w:color w:val="FFFFFF"/>
          <w:spacing w:val="24"/>
        </w:rPr>
        <w:t> </w:t>
      </w:r>
      <w:r>
        <w:rPr>
          <w:color w:val="FFFFFF"/>
        </w:rPr>
        <w:t>Site</w:t>
      </w:r>
      <w:r>
        <w:rPr>
          <w:color w:val="FFFFFF"/>
          <w:spacing w:val="24"/>
        </w:rPr>
        <w:t> </w:t>
      </w:r>
      <w:r>
        <w:rPr>
          <w:color w:val="FFFFFF"/>
        </w:rPr>
        <w:t>Forklift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Operator</w:t>
      </w:r>
    </w:p>
    <w:p>
      <w:pPr>
        <w:pStyle w:val="BodyText"/>
        <w:spacing w:line="268" w:lineRule="auto" w:before="83"/>
        <w:ind w:left="1353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1"/>
        <w:ind w:left="1353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7030" w:space="541"/>
            <w:col w:w="3783"/>
          </w:cols>
        </w:sectPr>
      </w:pPr>
    </w:p>
    <w:p>
      <w:pPr>
        <w:pStyle w:val="BodyText"/>
        <w:spacing w:before="217"/>
      </w:pPr>
    </w:p>
    <w:p>
      <w:pPr>
        <w:pStyle w:val="Heading4"/>
        <w:jc w:val="both"/>
      </w:pPr>
      <w:r>
        <w:rPr>
          <w:color w:val="FFFFFF"/>
          <w:w w:val="125"/>
        </w:rPr>
        <w:t>Construction</w:t>
      </w:r>
      <w:r>
        <w:rPr>
          <w:color w:val="FFFFFF"/>
          <w:spacing w:val="12"/>
          <w:w w:val="125"/>
        </w:rPr>
        <w:t> </w:t>
      </w:r>
      <w:r>
        <w:rPr>
          <w:color w:val="FFFFFF"/>
          <w:w w:val="125"/>
        </w:rPr>
        <w:t>Forklift</w:t>
      </w:r>
      <w:r>
        <w:rPr>
          <w:color w:val="FFFFFF"/>
          <w:spacing w:val="13"/>
          <w:w w:val="125"/>
        </w:rPr>
        <w:t> </w:t>
      </w:r>
      <w:r>
        <w:rPr>
          <w:color w:val="FFFFFF"/>
          <w:w w:val="125"/>
        </w:rPr>
        <w:t>Operator</w:t>
      </w:r>
      <w:r>
        <w:rPr>
          <w:color w:val="FFFFFF"/>
          <w:spacing w:val="12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13"/>
          <w:w w:val="125"/>
        </w:rPr>
        <w:t> </w:t>
      </w:r>
      <w:r>
        <w:rPr>
          <w:color w:val="FFFFFF"/>
          <w:w w:val="125"/>
        </w:rPr>
        <w:t>field</w:t>
      </w:r>
      <w:r>
        <w:rPr>
          <w:color w:val="FFFFFF"/>
          <w:spacing w:val="12"/>
          <w:w w:val="125"/>
        </w:rPr>
        <w:t> </w:t>
      </w:r>
      <w:r>
        <w:rPr>
          <w:color w:val="FFFFFF"/>
          <w:spacing w:val="-2"/>
          <w:w w:val="125"/>
        </w:rPr>
        <w:t>experience</w:t>
      </w:r>
    </w:p>
    <w:p>
      <w:pPr>
        <w:pStyle w:val="BodyText"/>
        <w:spacing w:line="268" w:lineRule="auto" w:before="137"/>
        <w:ind w:left="51" w:right="97"/>
        <w:jc w:val="both"/>
      </w:pPr>
      <w:r>
        <w:rPr>
          <w:color w:val="FFFFFF"/>
          <w:w w:val="125"/>
        </w:rPr>
        <w:t>Construction-focused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Forklift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Operator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9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on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commercial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residential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job sites.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Proficient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rough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terrain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forklift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operation,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load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balancing,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material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staging.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Maintains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job site safety and supports daily crew workflows with reliable equipment handling.</w:t>
      </w:r>
    </w:p>
    <w:p>
      <w:pPr>
        <w:pStyle w:val="BodyText"/>
        <w:spacing w:before="1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201"/>
        <w:rPr>
          <w:rFonts w:ascii="Arial"/>
          <w:b/>
          <w:sz w:val="26"/>
        </w:rPr>
      </w:pPr>
    </w:p>
    <w:p>
      <w:pPr>
        <w:pStyle w:val="BodyText"/>
        <w:spacing w:line="643" w:lineRule="auto"/>
        <w:ind w:left="51" w:right="-10"/>
      </w:pPr>
      <w:r>
        <w:rPr>
          <w:color w:val="58585B"/>
          <w:w w:val="125"/>
        </w:rPr>
        <w:t>Blueprint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interpretation Load securing</w:t>
      </w:r>
    </w:p>
    <w:p>
      <w:pPr>
        <w:pStyle w:val="BodyText"/>
        <w:spacing w:before="16"/>
        <w:ind w:left="51"/>
      </w:pPr>
      <w:r>
        <w:rPr>
          <w:color w:val="58585B"/>
          <w:spacing w:val="-2"/>
          <w:w w:val="120"/>
        </w:rPr>
        <w:t>Material</w:t>
      </w:r>
      <w:r>
        <w:rPr>
          <w:color w:val="58585B"/>
          <w:spacing w:val="-4"/>
          <w:w w:val="120"/>
        </w:rPr>
        <w:t> </w:t>
      </w:r>
      <w:r>
        <w:rPr>
          <w:color w:val="58585B"/>
          <w:spacing w:val="-2"/>
          <w:w w:val="120"/>
        </w:rPr>
        <w:t>delivery</w:t>
      </w:r>
    </w:p>
    <w:p>
      <w:pPr>
        <w:pStyle w:val="Heading3"/>
      </w:pPr>
      <w:r>
        <w:rPr>
          <w:b w:val="0"/>
        </w:rPr>
        <w:br w:type="column"/>
      </w: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4"/>
        <w:spacing w:before="218"/>
        <w:ind w:left="349"/>
        <w:rPr>
          <w:rFonts w:ascii="Arial"/>
        </w:rPr>
      </w:pPr>
      <w:r>
        <w:rPr>
          <w:rFonts w:ascii="Arial"/>
          <w:color w:val="58585B"/>
          <w:w w:val="105"/>
        </w:rPr>
        <w:t>Forklift</w:t>
      </w:r>
      <w:r>
        <w:rPr>
          <w:rFonts w:ascii="Arial"/>
          <w:color w:val="58585B"/>
          <w:spacing w:val="5"/>
          <w:w w:val="110"/>
        </w:rPr>
        <w:t> </w:t>
      </w:r>
      <w:r>
        <w:rPr>
          <w:rFonts w:ascii="Arial"/>
          <w:color w:val="58585B"/>
          <w:spacing w:val="-2"/>
          <w:w w:val="110"/>
        </w:rPr>
        <w:t>Operator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Sierra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Build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Partners,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Denver,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2019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spacing w:line="268" w:lineRule="auto" w:before="212"/>
        <w:ind w:left="721"/>
      </w:pPr>
      <w:r>
        <w:rPr>
          <w:color w:val="58585B"/>
          <w:w w:val="120"/>
        </w:rPr>
        <w:t>Transport materials to elevated work areas using rough terrain forklifts</w:t>
      </w:r>
    </w:p>
    <w:p>
      <w:pPr>
        <w:pStyle w:val="BodyText"/>
        <w:spacing w:line="268" w:lineRule="auto" w:before="88"/>
        <w:ind w:left="721" w:right="168"/>
      </w:pPr>
      <w:r>
        <w:rPr>
          <w:color w:val="58585B"/>
          <w:w w:val="125"/>
        </w:rPr>
        <w:t>Load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unload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deliveries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job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sites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while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ensuring load safety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2720" w:space="1298"/>
            <w:col w:w="7336"/>
          </w:cols>
        </w:sect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line="650" w:lineRule="auto" w:before="143"/>
        <w:ind w:left="51"/>
      </w:pPr>
      <w:r>
        <w:rPr>
          <w:color w:val="58585B"/>
          <w:w w:val="125"/>
        </w:rPr>
        <w:t>OSHA regulations Rough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terrain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operation Site cleanup</w:t>
      </w:r>
    </w:p>
    <w:p>
      <w:pPr>
        <w:pStyle w:val="Heading4"/>
        <w:spacing w:before="101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</w:rPr>
        <w:t>Laborer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</w:rPr>
        <w:t>and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</w:rPr>
        <w:t>Equipment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Operator</w:t>
      </w:r>
    </w:p>
    <w:p>
      <w:pPr>
        <w:spacing w:line="268" w:lineRule="auto" w:before="29"/>
        <w:ind w:left="51" w:right="132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Martin General Contracting, Aurora, CO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July 2014 - March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2019</w:t>
      </w:r>
    </w:p>
    <w:p>
      <w:pPr>
        <w:pStyle w:val="BodyText"/>
        <w:spacing w:line="268" w:lineRule="auto" w:before="179"/>
        <w:ind w:left="423"/>
      </w:pPr>
      <w:r>
        <w:rPr>
          <w:color w:val="58585B"/>
          <w:w w:val="125"/>
        </w:rPr>
        <w:t>Assisted in material placement, ground prep, and lift equipment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operation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residential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construction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sites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2732" w:space="1583"/>
            <w:col w:w="7039"/>
          </w:cols>
        </w:sectPr>
      </w:pPr>
    </w:p>
    <w:p>
      <w:pPr>
        <w:pStyle w:val="BodyText"/>
        <w:spacing w:before="7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79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552699"/>
                            <a:ext cx="2552700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391150">
                                <a:moveTo>
                                  <a:pt x="2552699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4769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76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5337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909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4576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9148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372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8388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0" y="147637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819387" y="3133724"/>
                            <a:ext cx="190500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2288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0"/>
                                </a:lnTo>
                                <a:lnTo>
                                  <a:pt x="19050" y="15240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2228850">
                                <a:moveTo>
                                  <a:pt x="190500" y="2201697"/>
                                </a:moveTo>
                                <a:lnTo>
                                  <a:pt x="170040" y="2181225"/>
                                </a:lnTo>
                                <a:lnTo>
                                  <a:pt x="163347" y="2181225"/>
                                </a:lnTo>
                                <a:lnTo>
                                  <a:pt x="142875" y="2201697"/>
                                </a:lnTo>
                                <a:lnTo>
                                  <a:pt x="142875" y="2205266"/>
                                </a:lnTo>
                                <a:lnTo>
                                  <a:pt x="142875" y="2208390"/>
                                </a:lnTo>
                                <a:lnTo>
                                  <a:pt x="163347" y="2228850"/>
                                </a:lnTo>
                                <a:lnTo>
                                  <a:pt x="170040" y="2228850"/>
                                </a:lnTo>
                                <a:lnTo>
                                  <a:pt x="190500" y="2208390"/>
                                </a:lnTo>
                                <a:lnTo>
                                  <a:pt x="190500" y="2201697"/>
                                </a:lnTo>
                                <a:close/>
                              </a:path>
                              <a:path w="190500" h="2228850">
                                <a:moveTo>
                                  <a:pt x="190500" y="925347"/>
                                </a:moveTo>
                                <a:lnTo>
                                  <a:pt x="170040" y="904875"/>
                                </a:lnTo>
                                <a:lnTo>
                                  <a:pt x="163347" y="904875"/>
                                </a:lnTo>
                                <a:lnTo>
                                  <a:pt x="142875" y="925347"/>
                                </a:lnTo>
                                <a:lnTo>
                                  <a:pt x="142875" y="928916"/>
                                </a:lnTo>
                                <a:lnTo>
                                  <a:pt x="142875" y="932040"/>
                                </a:lnTo>
                                <a:lnTo>
                                  <a:pt x="163347" y="952500"/>
                                </a:lnTo>
                                <a:lnTo>
                                  <a:pt x="170040" y="952500"/>
                                </a:lnTo>
                                <a:lnTo>
                                  <a:pt x="190500" y="932040"/>
                                </a:lnTo>
                                <a:lnTo>
                                  <a:pt x="190500" y="925347"/>
                                </a:lnTo>
                                <a:close/>
                              </a:path>
                              <a:path w="190500" h="2228850">
                                <a:moveTo>
                                  <a:pt x="190500" y="496722"/>
                                </a:moveTo>
                                <a:lnTo>
                                  <a:pt x="170040" y="476250"/>
                                </a:lnTo>
                                <a:lnTo>
                                  <a:pt x="163347" y="476250"/>
                                </a:lnTo>
                                <a:lnTo>
                                  <a:pt x="142875" y="496722"/>
                                </a:lnTo>
                                <a:lnTo>
                                  <a:pt x="142875" y="500291"/>
                                </a:lnTo>
                                <a:lnTo>
                                  <a:pt x="142875" y="503415"/>
                                </a:lnTo>
                                <a:lnTo>
                                  <a:pt x="163347" y="523875"/>
                                </a:lnTo>
                                <a:lnTo>
                                  <a:pt x="170040" y="523875"/>
                                </a:lnTo>
                                <a:lnTo>
                                  <a:pt x="190500" y="503415"/>
                                </a:lnTo>
                                <a:lnTo>
                                  <a:pt x="190500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1437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956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6196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8512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355" id="docshape3" coordorigin="0,0" coordsize="11919,2355" path="m11918,0l0,0,0,510,0,525,0,2355,11918,2355,11918,525,11918,510,11918,0xe" filled="true" fillcolor="#006a5c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4020;width:4020;height:8490" id="docshape5" filled="true" fillcolor="#f1f4f4" stroked="false">
                  <v:fill type="solid"/>
                </v:rect>
                <v:rect style="position:absolute;left:0;top:10200;width:4020;height:15" id="docshape6" filled="true" fillcolor="#006a5c" stroked="false">
                  <v:fill type="solid"/>
                </v:rect>
                <v:shape style="position:absolute;left:330;top:4845;width:150;height:150" type="#_x0000_t75" id="docshape7" stroked="false">
                  <v:imagedata r:id="rId7" o:title=""/>
                </v:shape>
                <v:shape style="position:absolute;left:705;top:4845;width:150;height:150" type="#_x0000_t75" id="docshape8" stroked="false">
                  <v:imagedata r:id="rId7" o:title=""/>
                </v:shape>
                <v:shape style="position:absolute;left:1080;top:4845;width:150;height:150" type="#_x0000_t75" id="docshape9" stroked="false">
                  <v:imagedata r:id="rId7" o:title=""/>
                </v:shape>
                <v:shape style="position:absolute;left:1455;top:4845;width:150;height:150" type="#_x0000_t75" id="docshape10" stroked="false">
                  <v:imagedata r:id="rId7" o:title=""/>
                </v:shape>
                <v:shape style="position:absolute;left:1815;top:4845;width:150;height:150" type="#_x0000_t75" id="docshape11" stroked="false">
                  <v:imagedata r:id="rId7" o:title=""/>
                </v:shape>
                <v:shape style="position:absolute;left:330;top:5565;width:150;height:150" type="#_x0000_t75" id="docshape12" stroked="false">
                  <v:imagedata r:id="rId7" o:title=""/>
                </v:shape>
                <v:shape style="position:absolute;left:705;top:5565;width:150;height:150" type="#_x0000_t75" id="docshape13" stroked="false">
                  <v:imagedata r:id="rId8" o:title=""/>
                </v:shape>
                <v:shape style="position:absolute;left:1080;top:5565;width:150;height:150" type="#_x0000_t75" id="docshape14" stroked="false">
                  <v:imagedata r:id="rId7" o:title=""/>
                </v:shape>
                <v:shape style="position:absolute;left:1455;top:5565;width:150;height:150" type="#_x0000_t75" id="docshape15" stroked="false">
                  <v:imagedata r:id="rId7" o:title=""/>
                </v:shape>
                <v:shape style="position:absolute;left:1815;top:5565;width:150;height:150" type="#_x0000_t75" id="docshape16" stroked="false">
                  <v:imagedata r:id="rId9" o:title=""/>
                </v:shape>
                <v:shape style="position:absolute;left:330;top:6285;width:150;height:150" type="#_x0000_t75" id="docshape17" stroked="false">
                  <v:imagedata r:id="rId7" o:title=""/>
                </v:shape>
                <v:shape style="position:absolute;left:705;top:6285;width:150;height:150" type="#_x0000_t75" id="docshape18" stroked="false">
                  <v:imagedata r:id="rId7" o:title=""/>
                </v:shape>
                <v:shape style="position:absolute;left:1080;top:6285;width:150;height:150" type="#_x0000_t75" id="docshape19" stroked="false">
                  <v:imagedata r:id="rId7" o:title=""/>
                </v:shape>
                <v:shape style="position:absolute;left:1455;top:6285;width:150;height:150" type="#_x0000_t75" id="docshape20" stroked="false">
                  <v:imagedata r:id="rId7" o:title=""/>
                </v:shape>
                <v:shape style="position:absolute;left:1815;top:6285;width:150;height:150" type="#_x0000_t75" id="docshape21" stroked="false">
                  <v:imagedata r:id="rId9" o:title=""/>
                </v:shape>
                <v:shape style="position:absolute;left:330;top:7020;width:150;height:150" type="#_x0000_t75" id="docshape22" stroked="false">
                  <v:imagedata r:id="rId7" o:title=""/>
                </v:shape>
                <v:shape style="position:absolute;left:705;top:7020;width:150;height:150" type="#_x0000_t75" id="docshape23" stroked="false">
                  <v:imagedata r:id="rId7" o:title=""/>
                </v:shape>
                <v:shape style="position:absolute;left:1080;top:7020;width:150;height:150" type="#_x0000_t75" id="docshape24" stroked="false">
                  <v:imagedata r:id="rId7" o:title=""/>
                </v:shape>
                <v:shape style="position:absolute;left:1455;top:7020;width:150;height:150" type="#_x0000_t75" id="docshape25" stroked="false">
                  <v:imagedata r:id="rId10" o:title=""/>
                </v:shape>
                <v:shape style="position:absolute;left:1815;top:7020;width:150;height:150" type="#_x0000_t75" id="docshape26" stroked="false">
                  <v:imagedata r:id="rId10" o:title=""/>
                </v:shape>
                <v:shape style="position:absolute;left:330;top:7740;width:150;height:150" type="#_x0000_t75" id="docshape27" stroked="false">
                  <v:imagedata r:id="rId7" o:title=""/>
                </v:shape>
                <v:shape style="position:absolute;left:705;top:7740;width:150;height:150" type="#_x0000_t75" id="docshape28" stroked="false">
                  <v:imagedata r:id="rId7" o:title=""/>
                </v:shape>
                <v:shape style="position:absolute;left:1080;top:7740;width:150;height:150" type="#_x0000_t75" id="docshape29" stroked="false">
                  <v:imagedata r:id="rId7" o:title=""/>
                </v:shape>
                <v:shape style="position:absolute;left:1815;top:7740;width:150;height:150" type="#_x0000_t75" id="docshape30" stroked="false">
                  <v:imagedata r:id="rId9" o:title=""/>
                </v:shape>
                <v:shape style="position:absolute;left:1455;top:7740;width:150;height:150" type="#_x0000_t75" id="docshape31" stroked="false">
                  <v:imagedata r:id="rId9" o:title=""/>
                </v:shape>
                <v:shape style="position:absolute;left:330;top:8460;width:150;height:150" type="#_x0000_t75" id="docshape32" stroked="false">
                  <v:imagedata r:id="rId7" o:title=""/>
                </v:shape>
                <v:shape style="position:absolute;left:705;top:8460;width:150;height:150" type="#_x0000_t75" id="docshape33" stroked="false">
                  <v:imagedata r:id="rId7" o:title=""/>
                </v:shape>
                <v:shape style="position:absolute;left:1080;top:8460;width:150;height:150" type="#_x0000_t75" id="docshape34" stroked="false">
                  <v:imagedata r:id="rId9" o:title=""/>
                </v:shape>
                <v:shape style="position:absolute;left:1455;top:8460;width:150;height:150" type="#_x0000_t75" id="docshape35" stroked="false">
                  <v:imagedata r:id="rId11" o:title=""/>
                </v:shape>
                <v:shape style="position:absolute;left:1815;top:8460;width:150;height:150" type="#_x0000_t75" id="docshape36" stroked="false">
                  <v:imagedata r:id="rId9" o:title=""/>
                </v:shape>
                <v:shape style="position:absolute;left:330;top:9195;width:150;height:150" type="#_x0000_t75" id="docshape37" stroked="false">
                  <v:imagedata r:id="rId7" o:title=""/>
                </v:shape>
                <v:shape style="position:absolute;left:705;top:9195;width:150;height:150" type="#_x0000_t75" id="docshape38" stroked="false">
                  <v:imagedata r:id="rId9" o:title=""/>
                </v:shape>
                <v:shape style="position:absolute;left:1080;top:9195;width:150;height:150" type="#_x0000_t75" id="docshape39" stroked="false">
                  <v:imagedata r:id="rId9" o:title=""/>
                </v:shape>
                <v:shape style="position:absolute;left:1455;top:9195;width:150;height:150" type="#_x0000_t75" id="docshape40" stroked="false">
                  <v:imagedata r:id="rId11" o:title=""/>
                </v:shape>
                <v:shape style="position:absolute;left:1815;top:9195;width:150;height:150" type="#_x0000_t75" id="docshape41" stroked="false">
                  <v:imagedata r:id="rId9" o:title=""/>
                </v:shape>
                <v:rect style="position:absolute;left:0;top:2325;width:11919;height:1680" id="docshape42" filled="true" fillcolor="#006a5c" stroked="false">
                  <v:fill type="solid"/>
                </v:rect>
                <v:shape style="position:absolute;left:4439;top:4935;width:300;height:3510" id="docshape43" coordorigin="4440,4935" coordsize="300,3510" path="m4470,4935l4440,4935,4440,7335,4470,7335,4470,4935xm4740,8402l4739,8397,4735,8388,4733,8384,4726,8377,4722,8375,4713,8371,4708,8370,4697,8370,4692,8371,4683,8375,4679,8377,4672,8384,4670,8388,4666,8397,4665,8402,4665,8408,4665,8413,4666,8418,4670,8427,4672,8431,4679,8438,4683,8440,4692,8444,4697,8445,4708,8445,4713,8444,4722,8440,4726,8438,4733,8431,4735,8427,4739,8418,4740,8413,4740,8402xm4740,6392l4739,6387,4735,6378,4733,6374,4726,6367,4722,6365,4713,6361,4708,6360,4697,6360,4692,6361,4683,6365,4679,6367,4672,6374,4670,6378,4666,6387,4665,6392,4665,6398,4665,6403,4666,6408,4670,6417,4672,6421,4679,6428,4683,6430,4692,6434,4697,6435,4708,6435,4713,6434,4722,6430,4726,6428,4733,6421,4735,6417,4739,6408,4740,6403,4740,6392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06a5c" stroked="false">
                  <v:path arrowok="t"/>
                  <v:fill type="solid"/>
                </v:shape>
                <v:shape style="position:absolute;left:360;top:11250;width:165;height:165" type="#_x0000_t75" id="docshape44" stroked="false">
                  <v:imagedata r:id="rId12" o:title=""/>
                </v:shape>
                <v:shape style="position:absolute;left:4365;top:4875;width:180;height:165" type="#_x0000_t75" id="docshape45" stroked="false">
                  <v:imagedata r:id="rId13" o:title=""/>
                </v:shape>
                <v:shape style="position:absolute;left:4365;top:7275;width:180;height:165" type="#_x0000_t75" id="docshape46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30"/>
        </w:rPr>
        <w:t>Staging</w:t>
      </w:r>
      <w:r>
        <w:rPr>
          <w:color w:val="58585B"/>
          <w:spacing w:val="9"/>
          <w:w w:val="130"/>
        </w:rPr>
        <w:t> </w:t>
      </w:r>
      <w:r>
        <w:rPr>
          <w:color w:val="58585B"/>
          <w:spacing w:val="-2"/>
          <w:w w:val="130"/>
        </w:rPr>
        <w:t>logistics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1"/>
      </w:pPr>
    </w:p>
    <w:p>
      <w:pPr>
        <w:pStyle w:val="Heading3"/>
        <w:spacing w:before="0"/>
      </w:pPr>
      <w:r>
        <w:rPr>
          <w:color w:val="006A5C"/>
          <w:spacing w:val="-2"/>
        </w:rPr>
        <w:t>Education</w:t>
      </w:r>
    </w:p>
    <w:p>
      <w:pPr>
        <w:pStyle w:val="BodyText"/>
        <w:spacing w:before="222"/>
        <w:ind w:left="349"/>
        <w:rPr>
          <w:rFonts w:ascii="Microsoft Sans Serif"/>
        </w:rPr>
      </w:pPr>
      <w:r>
        <w:rPr>
          <w:rFonts w:ascii="Microsoft Sans Serif"/>
          <w:color w:val="58585B"/>
        </w:rPr>
        <w:t>High</w:t>
      </w:r>
      <w:r>
        <w:rPr>
          <w:rFonts w:ascii="Microsoft Sans Serif"/>
          <w:color w:val="58585B"/>
          <w:spacing w:val="-5"/>
        </w:rPr>
        <w:t> </w:t>
      </w:r>
      <w:r>
        <w:rPr>
          <w:rFonts w:ascii="Microsoft Sans Serif"/>
          <w:color w:val="58585B"/>
        </w:rPr>
        <w:t>School</w:t>
      </w:r>
      <w:r>
        <w:rPr>
          <w:rFonts w:ascii="Microsoft Sans Serif"/>
          <w:color w:val="58585B"/>
          <w:spacing w:val="-5"/>
        </w:rPr>
        <w:t> </w:t>
      </w:r>
      <w:r>
        <w:rPr>
          <w:rFonts w:ascii="Microsoft Sans Serif"/>
          <w:color w:val="58585B"/>
          <w:spacing w:val="-2"/>
        </w:rPr>
        <w:t>Diploma</w:t>
      </w:r>
    </w:p>
    <w:p>
      <w:pPr>
        <w:pStyle w:val="BodyText"/>
        <w:spacing w:line="268" w:lineRule="auto" w:before="30"/>
        <w:ind w:left="349" w:right="7729"/>
      </w:pPr>
      <w:r>
        <w:rPr>
          <w:color w:val="58585B"/>
          <w:w w:val="120"/>
        </w:rPr>
        <w:t>East Ridge High School, Aurora, CO </w:t>
      </w:r>
      <w:r>
        <w:rPr>
          <w:color w:val="58585B"/>
        </w:rPr>
        <w:t>| </w:t>
      </w:r>
      <w:r>
        <w:rPr>
          <w:color w:val="58585B"/>
          <w:w w:val="120"/>
        </w:rPr>
        <w:t>May 2014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2025-12-23T02:49:58Z</dcterms:created>
  <dcterms:modified xsi:type="dcterms:W3CDTF">2025-12-23T02:49:58Z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