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7d46b1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D46B1"/>
          <w:spacing w:val="-15"/>
        </w:rPr>
        <w:t>BLAKE</w:t>
      </w:r>
      <w:r>
        <w:rPr>
          <w:color w:val="7D46B1"/>
          <w:spacing w:val="-20"/>
        </w:rPr>
        <w:t> </w:t>
      </w:r>
      <w:r>
        <w:rPr>
          <w:color w:val="7D46B1"/>
          <w:spacing w:val="-9"/>
        </w:rPr>
        <w:t>ALLEN</w:t>
      </w:r>
    </w:p>
    <w:p>
      <w:pPr>
        <w:pStyle w:val="Heading2"/>
        <w:spacing w:before="204"/>
      </w:pPr>
      <w:r>
        <w:rPr>
          <w:color w:val="58585B"/>
        </w:rPr>
        <w:t>Commercial</w:t>
      </w:r>
      <w:r>
        <w:rPr>
          <w:color w:val="58585B"/>
          <w:spacing w:val="-20"/>
        </w:rPr>
        <w:t> </w:t>
      </w:r>
      <w:r>
        <w:rPr>
          <w:color w:val="58585B"/>
        </w:rPr>
        <w:t>Tenant</w:t>
      </w:r>
      <w:r>
        <w:rPr>
          <w:color w:val="58585B"/>
          <w:spacing w:val="-19"/>
        </w:rPr>
        <w:t> </w:t>
      </w:r>
      <w:r>
        <w:rPr>
          <w:color w:val="58585B"/>
          <w:spacing w:val="-2"/>
        </w:rPr>
        <w:t>Improvement</w:t>
      </w:r>
    </w:p>
    <w:p>
      <w:pPr>
        <w:spacing w:before="71"/>
        <w:ind w:left="0" w:right="5" w:firstLine="0"/>
        <w:jc w:val="right"/>
        <w:rPr>
          <w:rFonts w:ascii="Arial"/>
          <w:b/>
          <w:sz w:val="33"/>
        </w:rPr>
      </w:pPr>
      <w:r>
        <w:rPr>
          <w:rFonts w:ascii="Arial"/>
          <w:b/>
          <w:color w:val="58585B"/>
          <w:spacing w:val="-2"/>
          <w:w w:val="105"/>
          <w:sz w:val="33"/>
        </w:rPr>
        <w:t>Manager</w:t>
      </w:r>
    </w:p>
    <w:p>
      <w:pPr>
        <w:pStyle w:val="BodyText"/>
        <w:spacing w:before="33"/>
        <w:rPr>
          <w:rFonts w:ascii="Arial"/>
          <w:b/>
          <w:sz w:val="33"/>
        </w:rPr>
      </w:pPr>
    </w:p>
    <w:p>
      <w:pPr>
        <w:pStyle w:val="BodyText"/>
        <w:spacing w:line="280" w:lineRule="auto" w:before="1"/>
        <w:ind w:left="4974" w:right="5" w:firstLine="1385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email@example.com</w:t>
        </w:r>
      </w:hyperlink>
    </w:p>
    <w:p>
      <w:pPr>
        <w:spacing w:before="2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05"/>
          <w:sz w:val="22"/>
        </w:rPr>
        <w:t>(000)</w:t>
      </w:r>
      <w:r>
        <w:rPr>
          <w:i/>
          <w:color w:val="58585B"/>
          <w:spacing w:val="-16"/>
          <w:w w:val="105"/>
          <w:sz w:val="22"/>
        </w:rPr>
        <w:t> </w:t>
      </w:r>
      <w:r>
        <w:rPr>
          <w:i/>
          <w:color w:val="58585B"/>
          <w:w w:val="105"/>
          <w:sz w:val="22"/>
        </w:rPr>
        <w:t>000-</w:t>
      </w:r>
      <w:r>
        <w:rPr>
          <w:i/>
          <w:color w:val="58585B"/>
          <w:spacing w:val="-4"/>
          <w:w w:val="105"/>
          <w:sz w:val="22"/>
        </w:rPr>
        <w:t>0000</w:t>
      </w:r>
    </w:p>
    <w:p>
      <w:pPr>
        <w:pStyle w:val="Heading4"/>
        <w:spacing w:line="280" w:lineRule="auto" w:before="101"/>
        <w:ind w:left="603" w:right="710"/>
      </w:pPr>
      <w:r>
        <w:rPr>
          <w:b w:val="0"/>
        </w:rPr>
        <w:br w:type="column"/>
      </w:r>
      <w:r>
        <w:rPr>
          <w:color w:val="58585B"/>
          <w:w w:val="105"/>
        </w:rPr>
        <w:t>TI Construction Expert delivering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fast-track,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high-</w:t>
      </w:r>
      <w:r>
        <w:rPr>
          <w:color w:val="58585B"/>
          <w:spacing w:val="-2"/>
          <w:w w:val="105"/>
        </w:rPr>
        <w:t>quality</w:t>
      </w:r>
      <w:r>
        <w:rPr>
          <w:color w:val="58585B"/>
          <w:spacing w:val="-10"/>
          <w:w w:val="105"/>
        </w:rPr>
        <w:t> </w:t>
      </w:r>
      <w:r>
        <w:rPr>
          <w:color w:val="58585B"/>
          <w:spacing w:val="-2"/>
          <w:w w:val="105"/>
        </w:rPr>
        <w:t>commercial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spaces</w:t>
      </w:r>
    </w:p>
    <w:p>
      <w:pPr>
        <w:pStyle w:val="BodyText"/>
        <w:spacing w:line="280" w:lineRule="auto" w:before="108"/>
        <w:ind w:left="603" w:right="197"/>
      </w:pPr>
      <w:r>
        <w:rPr>
          <w:color w:val="58585B"/>
          <w:w w:val="105"/>
        </w:rPr>
        <w:t>Construction Manager with 11 years of experience overseeing commercial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tenant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improvement </w:t>
      </w:r>
      <w:r>
        <w:rPr>
          <w:color w:val="58585B"/>
        </w:rPr>
        <w:t>(TI) projects. Proven track record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meeting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tight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client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deadlines while coordinating high-end finishes and ensuring lease compliance. Strong in working within occupied spaces and managing fast-paced schedules.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0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7d46b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1.75pt;height:6pt;mso-position-horizontal-relative:page;mso-position-vertical-relative:paragraph;z-index:15731200" id="docshapegroup5" coordorigin="330,665" coordsize="2235,120">
                <v:rect style="position:absolute;left:337;top:672;width:2220;height:105" id="docshape6" filled="false" stroked="true" strokeweight=".75pt" strokecolor="#7d46b1">
                  <v:stroke dashstyle="solid"/>
                </v:rect>
                <v:rect style="position:absolute;left:345;top:680;width:2205;height:90" id="docshape7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7D46B1"/>
          <w:spacing w:val="-10"/>
        </w:rPr>
        <w:t>KEY</w:t>
      </w:r>
      <w:r>
        <w:rPr>
          <w:color w:val="7D46B1"/>
          <w:spacing w:val="-9"/>
        </w:rPr>
        <w:t> </w:t>
      </w:r>
      <w:r>
        <w:rPr>
          <w:color w:val="7D46B1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02"/>
        <w:rPr>
          <w:rFonts w:ascii="Arial"/>
          <w:b/>
        </w:rPr>
      </w:pPr>
    </w:p>
    <w:p>
      <w:pPr>
        <w:pStyle w:val="BodyText"/>
        <w:spacing w:line="295" w:lineRule="auto" w:before="1"/>
        <w:ind w:left="51" w:right="62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236458</wp:posOffset>
                </wp:positionV>
                <wp:extent cx="1419225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18746pt;width:111.75pt;height:6pt;mso-position-horizontal-relative:page;mso-position-vertical-relative:paragraph;z-index:15731712" id="docshapegroup8" coordorigin="330,372" coordsize="2235,120">
                <v:rect style="position:absolute;left:337;top:379;width:2220;height:105" id="docshape9" filled="false" stroked="true" strokeweight=".75pt" strokecolor="#7d46b1">
                  <v:stroke dashstyle="solid"/>
                </v:rect>
                <v:rect style="position:absolute;left:345;top:387;width:2205;height:90" id="docshape10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</w:rPr>
        <w:t>Client</w:t>
      </w:r>
      <w:r>
        <w:rPr>
          <w:color w:val="58585B"/>
          <w:spacing w:val="-6"/>
        </w:rPr>
        <w:t> </w:t>
      </w:r>
      <w:r>
        <w:rPr>
          <w:color w:val="58585B"/>
        </w:rPr>
        <w:t>walkthroughs Finish coordination</w:t>
      </w:r>
    </w:p>
    <w:p>
      <w:pPr>
        <w:pStyle w:val="BodyText"/>
        <w:spacing w:line="295" w:lineRule="auto" w:before="1"/>
        <w:ind w:left="51" w:right="48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36810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89849pt;width:111.75pt;height:6pt;mso-position-horizontal-relative:page;mso-position-vertical-relative:paragraph;z-index:15732224" id="docshapegroup11" coordorigin="330,58" coordsize="2235,120">
                <v:rect style="position:absolute;left:337;top:65;width:2220;height:105" id="docshape12" filled="false" stroked="true" strokeweight=".75pt" strokecolor="#7d46b1">
                  <v:stroke dashstyle="solid"/>
                </v:rect>
                <v:rect style="position:absolute;left:345;top:72;width:1770;height:90" id="docshape13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236835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48489pt;width:111.75pt;height:6pt;mso-position-horizontal-relative:page;mso-position-vertical-relative:paragraph;z-index:15732736" id="docshapegroup14" coordorigin="330,373" coordsize="2235,120">
                <v:rect style="position:absolute;left:337;top:380;width:2220;height:105" id="docshape15" filled="false" stroked="true" strokeweight=".75pt" strokecolor="#7d46b1">
                  <v:stroke dashstyle="solid"/>
                </v:rect>
                <v:rect style="position:absolute;left:345;top:387;width:1770;height:90" id="docshape16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05"/>
        </w:rPr>
        <w:t>Lease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agreement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interpretation </w:t>
      </w:r>
      <w:r>
        <w:rPr>
          <w:color w:val="58585B"/>
          <w:w w:val="105"/>
        </w:rPr>
        <w:t>Permit closeout</w:t>
      </w:r>
    </w:p>
    <w:p>
      <w:pPr>
        <w:pStyle w:val="BodyText"/>
        <w:spacing w:line="295" w:lineRule="auto" w:before="2"/>
        <w:ind w:left="51" w:right="60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37188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928234pt;width:111.75pt;height:6pt;mso-position-horizontal-relative:page;mso-position-vertical-relative:paragraph;z-index:15733248" id="docshapegroup17" coordorigin="330,59" coordsize="2235,120">
                <v:rect style="position:absolute;left:337;top:66;width:2220;height:105" id="docshape18" filled="false" stroked="true" strokeweight=".75pt" strokecolor="#7d46b1">
                  <v:stroke dashstyle="solid"/>
                </v:rect>
                <v:rect style="position:absolute;left:345;top:73;width:1320;height:105" id="docshape19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237213</wp:posOffset>
                </wp:positionV>
                <wp:extent cx="141922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78232pt;width:111.75pt;height:6pt;mso-position-horizontal-relative:page;mso-position-vertical-relative:paragraph;z-index:15733760" id="docshapegroup20" coordorigin="330,374" coordsize="2235,120">
                <v:rect style="position:absolute;left:337;top:381;width:2220;height:105" id="docshape21" filled="false" stroked="true" strokeweight=".75pt" strokecolor="#7d46b1">
                  <v:stroke dashstyle="solid"/>
                </v:rect>
                <v:rect style="position:absolute;left:345;top:388;width:1320;height:105" id="docshape22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437238</wp:posOffset>
                </wp:positionV>
                <wp:extent cx="1419225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66675">
                                <a:moveTo>
                                  <a:pt x="5619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2823pt;width:111.75pt;height:6pt;mso-position-horizontal-relative:page;mso-position-vertical-relative:paragraph;z-index:15734272" id="docshapegroup23" coordorigin="330,689" coordsize="2235,120">
                <v:rect style="position:absolute;left:337;top:696;width:2220;height:105" id="docshape24" filled="false" stroked="true" strokeweight=".75pt" strokecolor="#7d46b1">
                  <v:stroke dashstyle="solid"/>
                </v:rect>
                <v:rect style="position:absolute;left:345;top:703;width:885;height:105" id="docshape25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637263</wp:posOffset>
                </wp:positionV>
                <wp:extent cx="1419225" cy="762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5619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66675">
                                <a:moveTo>
                                  <a:pt x="5619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0.17823pt;width:111.75pt;height:6pt;mso-position-horizontal-relative:page;mso-position-vertical-relative:paragraph;z-index:15734784" id="docshapegroup26" coordorigin="330,1004" coordsize="2235,120">
                <v:rect style="position:absolute;left:337;top:1011;width:2220;height:105" id="docshape27" filled="false" stroked="true" strokeweight=".75pt" strokecolor="#7d46b1">
                  <v:stroke dashstyle="solid"/>
                </v:rect>
                <v:rect style="position:absolute;left:345;top:1018;width:885;height:105" id="docshape28" filled="true" fillcolor="#7d46b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Punch list resolution Space turnover Subcontractor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supervision Tenant communication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820" w:bottom="280" w:left="283" w:right="283"/>
          <w:cols w:num="2" w:equalWidth="0">
            <w:col w:w="1486" w:space="1080"/>
            <w:col w:w="8788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7d46b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  <w:spacing w:before="131"/>
      </w:pPr>
      <w:r>
        <w:rPr>
          <w:color w:val="7D46B1"/>
          <w:spacing w:val="-9"/>
        </w:rPr>
        <w:t>PROFESSIONAL</w:t>
      </w:r>
      <w:r>
        <w:rPr>
          <w:color w:val="7D46B1"/>
          <w:spacing w:val="5"/>
        </w:rPr>
        <w:t> </w:t>
      </w:r>
      <w:r>
        <w:rPr>
          <w:color w:val="7D46B1"/>
          <w:spacing w:val="-2"/>
        </w:rPr>
        <w:t>EXPERIENCE</w:t>
      </w:r>
    </w:p>
    <w:p>
      <w:pPr>
        <w:tabs>
          <w:tab w:pos="2655" w:val="left" w:leader="none"/>
          <w:tab w:pos="7740" w:val="left" w:leader="none"/>
        </w:tabs>
        <w:spacing w:before="208"/>
        <w:ind w:left="51" w:right="0" w:firstLine="0"/>
        <w:jc w:val="left"/>
        <w:rPr>
          <w:i/>
          <w:sz w:val="22"/>
        </w:rPr>
      </w:pPr>
      <w:r>
        <w:rPr>
          <w:color w:val="58585B"/>
          <w:position w:val="1"/>
          <w:sz w:val="22"/>
        </w:rPr>
        <w:t>May</w:t>
      </w:r>
      <w:r>
        <w:rPr>
          <w:color w:val="58585B"/>
          <w:spacing w:val="3"/>
          <w:position w:val="1"/>
          <w:sz w:val="22"/>
        </w:rPr>
        <w:t> </w:t>
      </w:r>
      <w:r>
        <w:rPr>
          <w:color w:val="58585B"/>
          <w:position w:val="1"/>
          <w:sz w:val="22"/>
        </w:rPr>
        <w:t>2017</w:t>
      </w:r>
      <w:r>
        <w:rPr>
          <w:color w:val="58585B"/>
          <w:spacing w:val="12"/>
          <w:position w:val="1"/>
          <w:sz w:val="22"/>
        </w:rPr>
        <w:t> </w:t>
      </w:r>
      <w:r>
        <w:rPr>
          <w:color w:val="58585B"/>
          <w:position w:val="1"/>
          <w:sz w:val="22"/>
        </w:rPr>
        <w:t>-</w:t>
      </w:r>
      <w:r>
        <w:rPr>
          <w:color w:val="58585B"/>
          <w:spacing w:val="12"/>
          <w:position w:val="1"/>
          <w:sz w:val="22"/>
        </w:rPr>
        <w:t> </w:t>
      </w:r>
      <w:r>
        <w:rPr>
          <w:color w:val="58585B"/>
          <w:spacing w:val="-2"/>
          <w:position w:val="1"/>
          <w:sz w:val="22"/>
        </w:rPr>
        <w:t>Present</w:t>
      </w:r>
      <w:r>
        <w:rPr>
          <w:color w:val="58585B"/>
          <w:position w:val="1"/>
          <w:sz w:val="22"/>
        </w:rPr>
        <w:tab/>
      </w:r>
      <w:r>
        <w:rPr>
          <w:rFonts w:ascii="Arial"/>
          <w:b/>
          <w:color w:val="58585B"/>
          <w:spacing w:val="-2"/>
          <w:sz w:val="22"/>
        </w:rPr>
        <w:t>TI</w:t>
      </w:r>
      <w:r>
        <w:rPr>
          <w:rFonts w:ascii="Arial"/>
          <w:b/>
          <w:color w:val="58585B"/>
          <w:spacing w:val="-7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CONSTRUCTION</w:t>
      </w:r>
      <w:r>
        <w:rPr>
          <w:rFonts w:ascii="Arial"/>
          <w:b/>
          <w:color w:val="58585B"/>
          <w:spacing w:val="-6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7D46B1"/>
          <w:sz w:val="22"/>
        </w:rPr>
        <w:t>Align</w:t>
      </w:r>
      <w:r>
        <w:rPr>
          <w:i/>
          <w:color w:val="7D46B1"/>
          <w:spacing w:val="-12"/>
          <w:sz w:val="22"/>
        </w:rPr>
        <w:t> </w:t>
      </w:r>
      <w:r>
        <w:rPr>
          <w:i/>
          <w:color w:val="7D46B1"/>
          <w:sz w:val="22"/>
        </w:rPr>
        <w:t>Build</w:t>
      </w:r>
      <w:r>
        <w:rPr>
          <w:i/>
          <w:color w:val="7D46B1"/>
          <w:spacing w:val="-11"/>
          <w:sz w:val="22"/>
        </w:rPr>
        <w:t> </w:t>
      </w:r>
      <w:r>
        <w:rPr>
          <w:i/>
          <w:color w:val="7D46B1"/>
          <w:sz w:val="22"/>
        </w:rPr>
        <w:t>Services,</w:t>
      </w:r>
      <w:r>
        <w:rPr>
          <w:i/>
          <w:color w:val="7D46B1"/>
          <w:spacing w:val="-12"/>
          <w:sz w:val="22"/>
        </w:rPr>
        <w:t> </w:t>
      </w:r>
      <w:r>
        <w:rPr>
          <w:i/>
          <w:color w:val="7D46B1"/>
          <w:sz w:val="22"/>
        </w:rPr>
        <w:t>San</w:t>
      </w:r>
      <w:r>
        <w:rPr>
          <w:i/>
          <w:color w:val="7D46B1"/>
          <w:spacing w:val="-11"/>
          <w:sz w:val="22"/>
        </w:rPr>
        <w:t> </w:t>
      </w:r>
      <w:r>
        <w:rPr>
          <w:i/>
          <w:color w:val="7D46B1"/>
          <w:sz w:val="22"/>
        </w:rPr>
        <w:t>Diego,</w:t>
      </w:r>
      <w:r>
        <w:rPr>
          <w:i/>
          <w:color w:val="7D46B1"/>
          <w:spacing w:val="-11"/>
          <w:sz w:val="22"/>
        </w:rPr>
        <w:t> </w:t>
      </w:r>
      <w:r>
        <w:rPr>
          <w:i/>
          <w:color w:val="7D46B1"/>
          <w:spacing w:val="-5"/>
          <w:sz w:val="22"/>
        </w:rPr>
        <w:t>CA</w:t>
      </w:r>
    </w:p>
    <w:p>
      <w:pPr>
        <w:pStyle w:val="BodyText"/>
        <w:tabs>
          <w:tab w:pos="3027" w:val="left" w:leader="none"/>
        </w:tabs>
        <w:spacing w:line="280" w:lineRule="auto" w:before="195"/>
        <w:ind w:left="3027" w:right="171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Delivered 120+</w:t>
      </w:r>
      <w:r>
        <w:rPr>
          <w:color w:val="58585B"/>
          <w:spacing w:val="-6"/>
        </w:rPr>
        <w:t> </w:t>
      </w:r>
      <w:r>
        <w:rPr>
          <w:color w:val="58585B"/>
        </w:rPr>
        <w:t>TI projects, including law</w:t>
      </w:r>
      <w:r>
        <w:rPr>
          <w:color w:val="58585B"/>
          <w:spacing w:val="-6"/>
        </w:rPr>
        <w:t> </w:t>
      </w:r>
      <w:r>
        <w:rPr>
          <w:color w:val="58585B"/>
        </w:rPr>
        <w:t>offices, medical</w:t>
      </w:r>
      <w:r>
        <w:rPr>
          <w:color w:val="58585B"/>
          <w:spacing w:val="-8"/>
        </w:rPr>
        <w:t> </w:t>
      </w:r>
      <w:r>
        <w:rPr>
          <w:color w:val="58585B"/>
        </w:rPr>
        <w:t>clinics, and retail</w:t>
      </w:r>
      <w:r>
        <w:rPr>
          <w:color w:val="58585B"/>
          <w:spacing w:val="-8"/>
        </w:rPr>
        <w:t> </w:t>
      </w:r>
      <w:r>
        <w:rPr>
          <w:color w:val="58585B"/>
        </w:rPr>
        <w:t>build-</w:t>
      </w:r>
      <w:r>
        <w:rPr>
          <w:color w:val="58585B"/>
          <w:spacing w:val="-4"/>
        </w:rPr>
        <w:t>outs</w:t>
      </w:r>
    </w:p>
    <w:p>
      <w:pPr>
        <w:pStyle w:val="BodyText"/>
        <w:tabs>
          <w:tab w:pos="3027" w:val="left" w:leader="none"/>
        </w:tabs>
        <w:spacing w:before="92"/>
        <w:ind w:left="267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</w:t>
      </w:r>
      <w:r>
        <w:rPr>
          <w:color w:val="58585B"/>
          <w:spacing w:val="16"/>
        </w:rPr>
        <w:t> </w:t>
      </w:r>
      <w:r>
        <w:rPr>
          <w:color w:val="58585B"/>
        </w:rPr>
        <w:t>turnover</w:t>
      </w:r>
      <w:r>
        <w:rPr>
          <w:color w:val="58585B"/>
          <w:spacing w:val="8"/>
        </w:rPr>
        <w:t> </w:t>
      </w:r>
      <w:r>
        <w:rPr>
          <w:color w:val="58585B"/>
        </w:rPr>
        <w:t>timelines</w:t>
      </w:r>
      <w:r>
        <w:rPr>
          <w:color w:val="58585B"/>
          <w:spacing w:val="8"/>
        </w:rPr>
        <w:t> </w:t>
      </w:r>
      <w:r>
        <w:rPr>
          <w:color w:val="58585B"/>
        </w:rPr>
        <w:t>with</w:t>
      </w:r>
      <w:r>
        <w:rPr>
          <w:color w:val="58585B"/>
          <w:spacing w:val="16"/>
        </w:rPr>
        <w:t> </w:t>
      </w:r>
      <w:r>
        <w:rPr>
          <w:color w:val="58585B"/>
        </w:rPr>
        <w:t>95%</w:t>
      </w:r>
      <w:r>
        <w:rPr>
          <w:color w:val="58585B"/>
          <w:spacing w:val="16"/>
        </w:rPr>
        <w:t> </w:t>
      </w:r>
      <w:r>
        <w:rPr>
          <w:color w:val="58585B"/>
        </w:rPr>
        <w:t>on-time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handovers</w:t>
      </w:r>
    </w:p>
    <w:p>
      <w:pPr>
        <w:pStyle w:val="BodyText"/>
        <w:tabs>
          <w:tab w:pos="3027" w:val="left" w:leader="none"/>
        </w:tabs>
        <w:spacing w:before="135"/>
        <w:ind w:left="2671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Coordinated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custom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finishes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millwork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minimal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punch</w:t>
      </w:r>
      <w:r>
        <w:rPr>
          <w:color w:val="58585B"/>
          <w:spacing w:val="-9"/>
          <w:w w:val="105"/>
        </w:rPr>
        <w:t> </w:t>
      </w:r>
      <w:r>
        <w:rPr>
          <w:color w:val="58585B"/>
          <w:spacing w:val="-2"/>
          <w:w w:val="105"/>
        </w:rPr>
        <w:t>list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issues</w:t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before="103"/>
        <w:ind w:left="51"/>
      </w:pPr>
      <w:r>
        <w:rPr>
          <w:color w:val="58585B"/>
        </w:rPr>
        <w:t>September</w:t>
      </w:r>
      <w:r>
        <w:rPr>
          <w:color w:val="58585B"/>
          <w:spacing w:val="22"/>
        </w:rPr>
        <w:t> </w:t>
      </w:r>
      <w:r>
        <w:rPr>
          <w:color w:val="58585B"/>
        </w:rPr>
        <w:t>2012</w:t>
      </w:r>
      <w:r>
        <w:rPr>
          <w:color w:val="58585B"/>
          <w:spacing w:val="31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51"/>
      </w:pPr>
      <w:r>
        <w:rPr>
          <w:color w:val="58585B"/>
        </w:rPr>
        <w:t>April</w:t>
      </w:r>
      <w:r>
        <w:rPr>
          <w:color w:val="58585B"/>
          <w:spacing w:val="-13"/>
        </w:rPr>
        <w:t> </w:t>
      </w:r>
      <w:r>
        <w:rPr>
          <w:color w:val="58585B"/>
          <w:spacing w:val="-4"/>
        </w:rPr>
        <w:t>2017</w:t>
      </w:r>
    </w:p>
    <w:p>
      <w:pPr>
        <w:tabs>
          <w:tab w:pos="5160" w:val="left" w:leader="none"/>
        </w:tabs>
        <w:spacing w:before="118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8"/>
          <w:sz w:val="22"/>
        </w:rPr>
        <w:t>ASSISTANT</w:t>
      </w:r>
      <w:r>
        <w:rPr>
          <w:rFonts w:ascii="Arial"/>
          <w:b/>
          <w:color w:val="58585B"/>
          <w:spacing w:val="4"/>
          <w:sz w:val="22"/>
        </w:rPr>
        <w:t> </w:t>
      </w:r>
      <w:r>
        <w:rPr>
          <w:rFonts w:ascii="Arial"/>
          <w:b/>
          <w:color w:val="58585B"/>
          <w:spacing w:val="-8"/>
          <w:sz w:val="22"/>
        </w:rPr>
        <w:t>PROJECT</w:t>
      </w:r>
      <w:r>
        <w:rPr>
          <w:rFonts w:ascii="Arial"/>
          <w:b/>
          <w:color w:val="58585B"/>
          <w:spacing w:val="4"/>
          <w:sz w:val="22"/>
        </w:rPr>
        <w:t> </w:t>
      </w:r>
      <w:r>
        <w:rPr>
          <w:rFonts w:ascii="Arial"/>
          <w:b/>
          <w:color w:val="58585B"/>
          <w:spacing w:val="-8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7D46B1"/>
          <w:spacing w:val="-4"/>
          <w:sz w:val="22"/>
        </w:rPr>
        <w:t>Streamline</w:t>
      </w:r>
      <w:r>
        <w:rPr>
          <w:i/>
          <w:color w:val="7D46B1"/>
          <w:spacing w:val="-6"/>
          <w:sz w:val="22"/>
        </w:rPr>
        <w:t> </w:t>
      </w:r>
      <w:r>
        <w:rPr>
          <w:i/>
          <w:color w:val="7D46B1"/>
          <w:spacing w:val="-4"/>
          <w:sz w:val="22"/>
        </w:rPr>
        <w:t>Interiors,</w:t>
      </w:r>
      <w:r>
        <w:rPr>
          <w:i/>
          <w:color w:val="7D46B1"/>
          <w:spacing w:val="-6"/>
          <w:sz w:val="22"/>
        </w:rPr>
        <w:t> </w:t>
      </w:r>
      <w:r>
        <w:rPr>
          <w:i/>
          <w:color w:val="7D46B1"/>
          <w:spacing w:val="-4"/>
          <w:sz w:val="22"/>
        </w:rPr>
        <w:t>San</w:t>
      </w:r>
      <w:r>
        <w:rPr>
          <w:i/>
          <w:color w:val="7D46B1"/>
          <w:spacing w:val="-5"/>
          <w:sz w:val="22"/>
        </w:rPr>
        <w:t> </w:t>
      </w:r>
      <w:r>
        <w:rPr>
          <w:i/>
          <w:color w:val="7D46B1"/>
          <w:spacing w:val="-4"/>
          <w:sz w:val="22"/>
        </w:rPr>
        <w:t>Diego,</w:t>
      </w:r>
      <w:r>
        <w:rPr>
          <w:i/>
          <w:color w:val="7D46B1"/>
          <w:spacing w:val="-6"/>
          <w:sz w:val="22"/>
        </w:rPr>
        <w:t> </w:t>
      </w:r>
      <w:r>
        <w:rPr>
          <w:i/>
          <w:color w:val="7D46B1"/>
          <w:spacing w:val="-5"/>
          <w:sz w:val="22"/>
        </w:rPr>
        <w:t>CA</w:t>
      </w:r>
    </w:p>
    <w:p>
      <w:pPr>
        <w:pStyle w:val="BodyText"/>
        <w:tabs>
          <w:tab w:pos="423" w:val="left" w:leader="none"/>
        </w:tabs>
        <w:spacing w:before="195"/>
        <w:ind w:left="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Managed</w:t>
      </w:r>
      <w:r>
        <w:rPr>
          <w:color w:val="58585B"/>
          <w:spacing w:val="11"/>
        </w:rPr>
        <w:t> </w:t>
      </w:r>
      <w:r>
        <w:rPr>
          <w:color w:val="58585B"/>
        </w:rPr>
        <w:t>permits</w:t>
      </w:r>
      <w:r>
        <w:rPr>
          <w:color w:val="58585B"/>
          <w:spacing w:val="11"/>
        </w:rPr>
        <w:t> </w:t>
      </w:r>
      <w:r>
        <w:rPr>
          <w:color w:val="58585B"/>
        </w:rPr>
        <w:t>and</w:t>
      </w:r>
      <w:r>
        <w:rPr>
          <w:color w:val="58585B"/>
          <w:spacing w:val="12"/>
        </w:rPr>
        <w:t> </w:t>
      </w:r>
      <w:r>
        <w:rPr>
          <w:color w:val="58585B"/>
        </w:rPr>
        <w:t>materials</w:t>
      </w:r>
      <w:r>
        <w:rPr>
          <w:color w:val="58585B"/>
          <w:spacing w:val="11"/>
        </w:rPr>
        <w:t> </w:t>
      </w:r>
      <w:r>
        <w:rPr>
          <w:color w:val="58585B"/>
        </w:rPr>
        <w:t>for</w:t>
      </w:r>
      <w:r>
        <w:rPr>
          <w:color w:val="58585B"/>
          <w:spacing w:val="5"/>
        </w:rPr>
        <w:t> </w:t>
      </w:r>
      <w:r>
        <w:rPr>
          <w:color w:val="58585B"/>
        </w:rPr>
        <w:t>multi-floor</w:t>
      </w:r>
      <w:r>
        <w:rPr>
          <w:color w:val="58585B"/>
          <w:spacing w:val="5"/>
        </w:rPr>
        <w:t> </w:t>
      </w:r>
      <w:r>
        <w:rPr>
          <w:color w:val="58585B"/>
        </w:rPr>
        <w:t>office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renovations</w:t>
      </w:r>
    </w:p>
    <w:p>
      <w:pPr>
        <w:pStyle w:val="BodyText"/>
        <w:tabs>
          <w:tab w:pos="423" w:val="left" w:leader="none"/>
        </w:tabs>
        <w:spacing w:before="134"/>
        <w:ind w:left="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Coordinated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night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shifts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to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complete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projects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occupied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buildings</w:t>
      </w:r>
    </w:p>
    <w:p>
      <w:pPr>
        <w:pStyle w:val="BodyText"/>
        <w:tabs>
          <w:tab w:pos="423" w:val="left" w:leader="none"/>
        </w:tabs>
        <w:spacing w:before="135"/>
        <w:ind w:left="6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Maintained</w:t>
      </w:r>
      <w:r>
        <w:rPr>
          <w:color w:val="58585B"/>
          <w:spacing w:val="19"/>
        </w:rPr>
        <w:t> </w:t>
      </w:r>
      <w:r>
        <w:rPr>
          <w:color w:val="58585B"/>
        </w:rPr>
        <w:t>strong</w:t>
      </w:r>
      <w:r>
        <w:rPr>
          <w:color w:val="58585B"/>
          <w:spacing w:val="20"/>
        </w:rPr>
        <w:t> </w:t>
      </w:r>
      <w:r>
        <w:rPr>
          <w:color w:val="58585B"/>
        </w:rPr>
        <w:t>client</w:t>
      </w:r>
      <w:r>
        <w:rPr>
          <w:color w:val="58585B"/>
          <w:spacing w:val="20"/>
        </w:rPr>
        <w:t> </w:t>
      </w:r>
      <w:r>
        <w:rPr>
          <w:color w:val="58585B"/>
        </w:rPr>
        <w:t>relationships</w:t>
      </w:r>
      <w:r>
        <w:rPr>
          <w:color w:val="58585B"/>
          <w:spacing w:val="20"/>
        </w:rPr>
        <w:t> </w:t>
      </w:r>
      <w:r>
        <w:rPr>
          <w:color w:val="58585B"/>
        </w:rPr>
        <w:t>during</w:t>
      </w:r>
      <w:r>
        <w:rPr>
          <w:color w:val="58585B"/>
          <w:spacing w:val="20"/>
        </w:rPr>
        <w:t> </w:t>
      </w:r>
      <w:r>
        <w:rPr>
          <w:color w:val="58585B"/>
          <w:spacing w:val="-2"/>
        </w:rPr>
        <w:t>construction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1878" w:space="726"/>
            <w:col w:w="8750"/>
          </w:cols>
        </w:sectPr>
      </w:pPr>
    </w:p>
    <w:p>
      <w:pPr>
        <w:pStyle w:val="BodyText"/>
        <w:spacing w:before="79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1" coordorigin="0,0" coordsize="11265,90">
                <v:rect style="position:absolute;left:0;top:0;width:11265;height:90" id="docshape32" filled="true" fillcolor="#7d46b1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7D46B1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3"/>
        <w:rPr>
          <w:rFonts w:ascii="Arial"/>
          <w:b/>
        </w:rPr>
      </w:pPr>
    </w:p>
    <w:p>
      <w:pPr>
        <w:pStyle w:val="Heading4"/>
        <w:spacing w:line="285" w:lineRule="auto"/>
        <w:rPr>
          <w:rFonts w:ascii="Arial"/>
        </w:rPr>
      </w:pPr>
      <w:r>
        <w:rPr>
          <w:rFonts w:ascii="Arial"/>
          <w:color w:val="58585B"/>
        </w:rPr>
        <w:t>BACHELOR OF SCIENCE IN </w:t>
      </w:r>
      <w:r>
        <w:rPr>
          <w:rFonts w:ascii="Arial"/>
          <w:color w:val="58585B"/>
          <w:spacing w:val="-4"/>
        </w:rPr>
        <w:t>CONSTRUCTION</w:t>
      </w:r>
      <w:r>
        <w:rPr>
          <w:rFonts w:ascii="Arial"/>
          <w:color w:val="58585B"/>
          <w:spacing w:val="-8"/>
        </w:rPr>
        <w:t> </w:t>
      </w:r>
      <w:r>
        <w:rPr>
          <w:rFonts w:ascii="Arial"/>
          <w:color w:val="58585B"/>
          <w:spacing w:val="-4"/>
        </w:rPr>
        <w:t>TECHNOLOGY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2"/>
        <w:rPr>
          <w:rFonts w:ascii="Arial"/>
          <w:b/>
        </w:rPr>
      </w:pPr>
    </w:p>
    <w:p>
      <w:pPr>
        <w:pStyle w:val="BodyText"/>
        <w:spacing w:before="1"/>
        <w:ind w:left="51"/>
      </w:pPr>
      <w:r>
        <w:rPr>
          <w:color w:val="7D46B1"/>
        </w:rPr>
        <w:t>San</w:t>
      </w:r>
      <w:r>
        <w:rPr>
          <w:color w:val="7D46B1"/>
          <w:spacing w:val="8"/>
        </w:rPr>
        <w:t> </w:t>
      </w:r>
      <w:r>
        <w:rPr>
          <w:color w:val="7D46B1"/>
        </w:rPr>
        <w:t>Diego</w:t>
      </w:r>
      <w:r>
        <w:rPr>
          <w:color w:val="7D46B1"/>
          <w:spacing w:val="8"/>
        </w:rPr>
        <w:t> </w:t>
      </w:r>
      <w:r>
        <w:rPr>
          <w:color w:val="7D46B1"/>
        </w:rPr>
        <w:t>State</w:t>
      </w:r>
      <w:r>
        <w:rPr>
          <w:color w:val="7D46B1"/>
          <w:spacing w:val="8"/>
        </w:rPr>
        <w:t> </w:t>
      </w:r>
      <w:r>
        <w:rPr>
          <w:color w:val="7D46B1"/>
        </w:rPr>
        <w:t>University </w:t>
      </w:r>
      <w:r>
        <w:rPr>
          <w:color w:val="7D46B1"/>
          <w:w w:val="85"/>
        </w:rPr>
        <w:t>|</w:t>
      </w:r>
      <w:r>
        <w:rPr>
          <w:color w:val="7D46B1"/>
          <w:spacing w:val="8"/>
        </w:rPr>
        <w:t> </w:t>
      </w:r>
      <w:r>
        <w:rPr>
          <w:color w:val="7D46B1"/>
          <w:spacing w:val="-4"/>
        </w:rPr>
        <w:t>2011</w:t>
      </w:r>
    </w:p>
    <w:sectPr>
      <w:type w:val="continuous"/>
      <w:pgSz w:w="11920" w:h="16860"/>
      <w:pgMar w:top="820" w:bottom="280" w:left="283" w:right="283"/>
      <w:cols w:num="3" w:equalWidth="0">
        <w:col w:w="1573" w:space="1031"/>
        <w:col w:w="3381" w:space="1923"/>
        <w:col w:w="3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6"/>
      <w:ind w:left="3367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1"/>
      <w:ind w:right="5"/>
      <w:jc w:val="right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2025-12-16T15:32:56Z</dcterms:created>
  <dcterms:modified xsi:type="dcterms:W3CDTF">2025-12-16T15:32:56Z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