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9"/>
        <w:ind w:left="0" w:firstLine="0"/>
        <w:rPr>
          <w:rFonts w:ascii="Times New Roman"/>
          <w:sz w:val="11"/>
        </w:rPr>
      </w:pPr>
    </w:p>
    <w:p>
      <w:pPr>
        <w:pStyle w:val="BodyText"/>
        <w:spacing w:after="0"/>
        <w:rPr>
          <w:rFonts w:ascii="Times New Roman"/>
          <w:sz w:val="11"/>
        </w:rPr>
        <w:sectPr>
          <w:type w:val="continuous"/>
          <w:pgSz w:w="11920" w:h="16860"/>
          <w:pgMar w:top="820" w:bottom="280" w:left="283" w:right="283"/>
        </w:sectPr>
      </w:pPr>
    </w:p>
    <w:p>
      <w:pPr>
        <w:pStyle w:val="Heading1"/>
      </w:pPr>
      <w:r>
        <w:rPr/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209550</wp:posOffset>
            </wp:positionH>
            <wp:positionV relativeFrom="paragraph">
              <wp:posOffset>-84511</wp:posOffset>
            </wp:positionV>
            <wp:extent cx="1066799" cy="1066799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6799" cy="10667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98B78"/>
        </w:rPr>
        <w:t>Avery</w:t>
      </w:r>
      <w:r>
        <w:rPr>
          <w:color w:val="F98B78"/>
          <w:spacing w:val="8"/>
        </w:rPr>
        <w:t> </w:t>
      </w:r>
      <w:r>
        <w:rPr>
          <w:color w:val="F98B78"/>
          <w:spacing w:val="-2"/>
        </w:rPr>
        <w:t>Harris</w:t>
      </w:r>
    </w:p>
    <w:p>
      <w:pPr>
        <w:pStyle w:val="Heading2"/>
      </w:pPr>
      <w:r>
        <w:rPr/>
        <w:t>Corporate</w:t>
      </w:r>
      <w:r>
        <w:rPr>
          <w:spacing w:val="5"/>
        </w:rPr>
        <w:t> </w:t>
      </w:r>
      <w:r>
        <w:rPr/>
        <w:t>Legal</w:t>
      </w:r>
      <w:r>
        <w:rPr>
          <w:spacing w:val="6"/>
        </w:rPr>
        <w:t> </w:t>
      </w:r>
      <w:r>
        <w:rPr>
          <w:spacing w:val="-2"/>
        </w:rPr>
        <w:t>Assistant</w:t>
      </w:r>
    </w:p>
    <w:p>
      <w:pPr>
        <w:pStyle w:val="BodyText"/>
        <w:spacing w:line="268" w:lineRule="auto" w:before="107"/>
        <w:ind w:left="1871" w:right="281" w:firstLine="0"/>
      </w:pPr>
      <w:r>
        <w:rPr/>
        <w:br w:type="column"/>
      </w:r>
      <w:r>
        <w:rPr>
          <w:color w:val="F98B78"/>
          <w:w w:val="120"/>
        </w:rPr>
        <w:t>City, ST </w:t>
      </w:r>
      <w:hyperlink r:id="rId6">
        <w:r>
          <w:rPr>
            <w:color w:val="F98B78"/>
            <w:spacing w:val="-2"/>
            <w:w w:val="120"/>
          </w:rPr>
          <w:t>email@example.com</w:t>
        </w:r>
      </w:hyperlink>
    </w:p>
    <w:p>
      <w:pPr>
        <w:pStyle w:val="BodyText"/>
        <w:spacing w:line="267" w:lineRule="exact" w:before="0"/>
        <w:ind w:left="1871" w:firstLine="0"/>
      </w:pPr>
      <w:r>
        <w:rPr>
          <w:color w:val="F98B78"/>
          <w:w w:val="110"/>
        </w:rPr>
        <w:t>(123)</w:t>
      </w:r>
      <w:r>
        <w:rPr>
          <w:color w:val="F98B78"/>
          <w:spacing w:val="12"/>
          <w:w w:val="110"/>
        </w:rPr>
        <w:t> </w:t>
      </w:r>
      <w:r>
        <w:rPr>
          <w:color w:val="F98B78"/>
          <w:w w:val="110"/>
        </w:rPr>
        <w:t>456-</w:t>
      </w:r>
      <w:r>
        <w:rPr>
          <w:color w:val="F98B78"/>
          <w:spacing w:val="-4"/>
          <w:w w:val="110"/>
        </w:rPr>
        <w:t>7890</w:t>
      </w:r>
    </w:p>
    <w:p>
      <w:pPr>
        <w:pStyle w:val="BodyText"/>
        <w:spacing w:before="32"/>
        <w:ind w:left="1871" w:firstLine="0"/>
      </w:pPr>
      <w:hyperlink r:id="rId7">
        <w:r>
          <w:rPr>
            <w:color w:val="F98B78"/>
            <w:spacing w:val="-2"/>
            <w:w w:val="120"/>
          </w:rPr>
          <w:t>www.example.com/portfolio</w:t>
        </w:r>
      </w:hyperlink>
    </w:p>
    <w:p>
      <w:pPr>
        <w:pStyle w:val="BodyText"/>
        <w:spacing w:after="0"/>
        <w:sectPr>
          <w:type w:val="continuous"/>
          <w:pgSz w:w="11920" w:h="16860"/>
          <w:pgMar w:top="820" w:bottom="280" w:left="283" w:right="283"/>
          <w:cols w:num="2" w:equalWidth="0">
            <w:col w:w="6163" w:space="40"/>
            <w:col w:w="5151"/>
          </w:cols>
        </w:sectPr>
      </w:pPr>
    </w:p>
    <w:p>
      <w:pPr>
        <w:pStyle w:val="BodyText"/>
        <w:spacing w:before="220"/>
        <w:ind w:left="0" w:firstLine="0"/>
      </w:pPr>
    </w:p>
    <w:p>
      <w:pPr>
        <w:pStyle w:val="Heading4"/>
        <w:spacing w:line="256" w:lineRule="auto"/>
      </w:pPr>
      <w:r>
        <w:rPr>
          <w:spacing w:val="-6"/>
        </w:rPr>
        <w:t>Corporate</w:t>
      </w:r>
      <w:r>
        <w:rPr>
          <w:spacing w:val="-15"/>
        </w:rPr>
        <w:t> </w:t>
      </w:r>
      <w:r>
        <w:rPr>
          <w:spacing w:val="-6"/>
        </w:rPr>
        <w:t>Legal</w:t>
      </w:r>
      <w:r>
        <w:rPr>
          <w:spacing w:val="-13"/>
        </w:rPr>
        <w:t> </w:t>
      </w:r>
      <w:r>
        <w:rPr>
          <w:spacing w:val="-6"/>
        </w:rPr>
        <w:t>Assistant</w:t>
      </w:r>
      <w:r>
        <w:rPr>
          <w:spacing w:val="-13"/>
        </w:rPr>
        <w:t> </w:t>
      </w:r>
      <w:r>
        <w:rPr>
          <w:spacing w:val="-6"/>
        </w:rPr>
        <w:t>with</w:t>
      </w:r>
      <w:r>
        <w:rPr>
          <w:spacing w:val="-13"/>
        </w:rPr>
        <w:t> </w:t>
      </w:r>
      <w:r>
        <w:rPr>
          <w:spacing w:val="-6"/>
        </w:rPr>
        <w:t>a</w:t>
      </w:r>
      <w:r>
        <w:rPr>
          <w:spacing w:val="-13"/>
        </w:rPr>
        <w:t> </w:t>
      </w:r>
      <w:r>
        <w:rPr>
          <w:spacing w:val="-6"/>
        </w:rPr>
        <w:t>background</w:t>
      </w:r>
      <w:r>
        <w:rPr>
          <w:spacing w:val="-13"/>
        </w:rPr>
        <w:t> </w:t>
      </w:r>
      <w:r>
        <w:rPr>
          <w:spacing w:val="-6"/>
        </w:rPr>
        <w:t>in</w:t>
      </w:r>
      <w:r>
        <w:rPr>
          <w:spacing w:val="-13"/>
        </w:rPr>
        <w:t> </w:t>
      </w:r>
      <w:r>
        <w:rPr>
          <w:spacing w:val="-6"/>
        </w:rPr>
        <w:t>contract</w:t>
      </w:r>
      <w:r>
        <w:rPr>
          <w:spacing w:val="-13"/>
        </w:rPr>
        <w:t> </w:t>
      </w:r>
      <w:r>
        <w:rPr>
          <w:spacing w:val="-6"/>
        </w:rPr>
        <w:t>administration</w:t>
      </w:r>
      <w:r>
        <w:rPr>
          <w:spacing w:val="-13"/>
        </w:rPr>
        <w:t> </w:t>
      </w:r>
      <w:r>
        <w:rPr>
          <w:spacing w:val="-6"/>
        </w:rPr>
        <w:t>and</w:t>
      </w:r>
      <w:r>
        <w:rPr>
          <w:spacing w:val="-13"/>
        </w:rPr>
        <w:t> </w:t>
      </w:r>
      <w:r>
        <w:rPr>
          <w:spacing w:val="-6"/>
        </w:rPr>
        <w:t>business </w:t>
      </w:r>
      <w:r>
        <w:rPr>
          <w:spacing w:val="-2"/>
        </w:rPr>
        <w:t>compliance</w:t>
      </w:r>
    </w:p>
    <w:p>
      <w:pPr>
        <w:pStyle w:val="BodyText"/>
        <w:spacing w:line="261" w:lineRule="auto" w:before="144"/>
        <w:ind w:left="51" w:firstLine="0"/>
      </w:pPr>
      <w:r>
        <w:rPr>
          <w:w w:val="125"/>
        </w:rPr>
        <w:t>Skilled</w:t>
      </w:r>
      <w:r>
        <w:rPr>
          <w:spacing w:val="-3"/>
          <w:w w:val="125"/>
        </w:rPr>
        <w:t> </w:t>
      </w:r>
      <w:r>
        <w:rPr>
          <w:w w:val="125"/>
        </w:rPr>
        <w:t>Legal</w:t>
      </w:r>
      <w:r>
        <w:rPr>
          <w:spacing w:val="-3"/>
          <w:w w:val="125"/>
        </w:rPr>
        <w:t> </w:t>
      </w:r>
      <w:r>
        <w:rPr>
          <w:w w:val="125"/>
        </w:rPr>
        <w:t>Professional</w:t>
      </w:r>
      <w:r>
        <w:rPr>
          <w:spacing w:val="-3"/>
          <w:w w:val="125"/>
        </w:rPr>
        <w:t> </w:t>
      </w:r>
      <w:r>
        <w:rPr>
          <w:w w:val="125"/>
        </w:rPr>
        <w:t>with</w:t>
      </w:r>
      <w:r>
        <w:rPr>
          <w:spacing w:val="-3"/>
          <w:w w:val="125"/>
        </w:rPr>
        <w:t> </w:t>
      </w:r>
      <w:r>
        <w:rPr>
          <w:w w:val="125"/>
        </w:rPr>
        <w:t>7</w:t>
      </w:r>
      <w:r>
        <w:rPr>
          <w:spacing w:val="-3"/>
          <w:w w:val="125"/>
        </w:rPr>
        <w:t> </w:t>
      </w:r>
      <w:r>
        <w:rPr>
          <w:w w:val="125"/>
        </w:rPr>
        <w:t>years</w:t>
      </w:r>
      <w:r>
        <w:rPr>
          <w:spacing w:val="-3"/>
          <w:w w:val="125"/>
        </w:rPr>
        <w:t> </w:t>
      </w:r>
      <w:r>
        <w:rPr>
          <w:w w:val="125"/>
        </w:rPr>
        <w:t>of</w:t>
      </w:r>
      <w:r>
        <w:rPr>
          <w:spacing w:val="-3"/>
          <w:w w:val="125"/>
        </w:rPr>
        <w:t> </w:t>
      </w:r>
      <w:r>
        <w:rPr>
          <w:w w:val="125"/>
        </w:rPr>
        <w:t>experience</w:t>
      </w:r>
      <w:r>
        <w:rPr>
          <w:spacing w:val="-3"/>
          <w:w w:val="125"/>
        </w:rPr>
        <w:t> </w:t>
      </w:r>
      <w:r>
        <w:rPr>
          <w:w w:val="125"/>
        </w:rPr>
        <w:t>supporting</w:t>
      </w:r>
      <w:r>
        <w:rPr>
          <w:spacing w:val="-3"/>
          <w:w w:val="125"/>
        </w:rPr>
        <w:t> </w:t>
      </w:r>
      <w:r>
        <w:rPr>
          <w:w w:val="125"/>
        </w:rPr>
        <w:t>in-house</w:t>
      </w:r>
      <w:r>
        <w:rPr>
          <w:spacing w:val="-3"/>
          <w:w w:val="125"/>
        </w:rPr>
        <w:t> </w:t>
      </w:r>
      <w:r>
        <w:rPr>
          <w:w w:val="125"/>
        </w:rPr>
        <w:t>counsel</w:t>
      </w:r>
      <w:r>
        <w:rPr>
          <w:spacing w:val="-3"/>
          <w:w w:val="125"/>
        </w:rPr>
        <w:t> </w:t>
      </w:r>
      <w:r>
        <w:rPr>
          <w:w w:val="125"/>
        </w:rPr>
        <w:t>and</w:t>
      </w:r>
      <w:r>
        <w:rPr>
          <w:spacing w:val="-3"/>
          <w:w w:val="125"/>
        </w:rPr>
        <w:t> </w:t>
      </w:r>
      <w:r>
        <w:rPr>
          <w:w w:val="125"/>
        </w:rPr>
        <w:t>corporate</w:t>
      </w:r>
      <w:r>
        <w:rPr>
          <w:spacing w:val="-3"/>
          <w:w w:val="125"/>
        </w:rPr>
        <w:t> </w:t>
      </w:r>
      <w:r>
        <w:rPr>
          <w:w w:val="125"/>
        </w:rPr>
        <w:t>legal departments. Experienced in contract drafting, entity management, and compliance filings for national and international clients.</w:t>
      </w:r>
    </w:p>
    <w:p>
      <w:pPr>
        <w:pStyle w:val="BodyText"/>
        <w:spacing w:before="4"/>
        <w:ind w:left="0" w:firstLine="0"/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209549</wp:posOffset>
                </wp:positionH>
                <wp:positionV relativeFrom="paragraph">
                  <wp:posOffset>212429</wp:posOffset>
                </wp:positionV>
                <wp:extent cx="7153275" cy="952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6.726738pt;width:563.249955pt;height:.75pt;mso-position-horizontal-relative:page;mso-position-vertical-relative:paragraph;z-index:-15728640;mso-wrap-distance-left:0;mso-wrap-distance-right:0" id="docshape1" filled="true" fillcolor="#f98b78" stroked="false">
                <v:fill type="solid"/>
                <w10:wrap type="topAndBottom"/>
              </v:rect>
            </w:pict>
          </mc:Fallback>
        </mc:AlternateContent>
      </w:r>
      <w:r>
        <w:rPr>
          <w:color w:val="F98B78"/>
          <w:spacing w:val="-5"/>
        </w:rPr>
        <w:t>Key</w:t>
      </w:r>
      <w:r>
        <w:rPr>
          <w:color w:val="F98B78"/>
          <w:spacing w:val="-13"/>
        </w:rPr>
        <w:t> </w:t>
      </w:r>
      <w:r>
        <w:rPr>
          <w:color w:val="F98B78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225" w:after="0"/>
        <w:ind w:left="423" w:right="0" w:hanging="347"/>
        <w:jc w:val="left"/>
        <w:rPr>
          <w:sz w:val="22"/>
        </w:rPr>
      </w:pPr>
      <w:r>
        <w:rPr>
          <w:w w:val="120"/>
          <w:sz w:val="22"/>
        </w:rPr>
        <w:t>Corporate</w:t>
      </w:r>
      <w:r>
        <w:rPr>
          <w:w w:val="125"/>
          <w:sz w:val="22"/>
        </w:rPr>
        <w:t> </w:t>
      </w:r>
      <w:r>
        <w:rPr>
          <w:spacing w:val="-2"/>
          <w:w w:val="125"/>
          <w:sz w:val="22"/>
        </w:rPr>
        <w:t>governance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2" w:after="0"/>
        <w:ind w:left="423" w:right="0" w:hanging="347"/>
        <w:jc w:val="left"/>
        <w:rPr>
          <w:sz w:val="22"/>
        </w:rPr>
      </w:pPr>
      <w:r>
        <w:rPr>
          <w:w w:val="125"/>
          <w:sz w:val="22"/>
        </w:rPr>
        <w:t>Contract</w:t>
      </w:r>
      <w:r>
        <w:rPr>
          <w:spacing w:val="-15"/>
          <w:w w:val="125"/>
          <w:sz w:val="22"/>
        </w:rPr>
        <w:t> </w:t>
      </w:r>
      <w:r>
        <w:rPr>
          <w:spacing w:val="-2"/>
          <w:w w:val="125"/>
          <w:sz w:val="22"/>
        </w:rPr>
        <w:t>review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1" w:after="0"/>
        <w:ind w:left="423" w:right="0" w:hanging="347"/>
        <w:jc w:val="left"/>
        <w:rPr>
          <w:sz w:val="22"/>
        </w:rPr>
      </w:pPr>
      <w:r>
        <w:rPr>
          <w:w w:val="125"/>
          <w:sz w:val="22"/>
        </w:rPr>
        <w:t>Document</w:t>
      </w:r>
      <w:r>
        <w:rPr>
          <w:spacing w:val="28"/>
          <w:w w:val="125"/>
          <w:sz w:val="22"/>
        </w:rPr>
        <w:t> </w:t>
      </w:r>
      <w:r>
        <w:rPr>
          <w:spacing w:val="-2"/>
          <w:w w:val="125"/>
          <w:sz w:val="22"/>
        </w:rPr>
        <w:t>control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2" w:after="0"/>
        <w:ind w:left="423" w:right="0" w:hanging="347"/>
        <w:jc w:val="left"/>
        <w:rPr>
          <w:sz w:val="22"/>
        </w:rPr>
      </w:pPr>
      <w:r>
        <w:rPr>
          <w:w w:val="125"/>
          <w:sz w:val="22"/>
        </w:rPr>
        <w:t>Legal</w:t>
      </w:r>
      <w:r>
        <w:rPr>
          <w:spacing w:val="17"/>
          <w:w w:val="125"/>
          <w:sz w:val="22"/>
        </w:rPr>
        <w:t> </w:t>
      </w:r>
      <w:r>
        <w:rPr>
          <w:w w:val="125"/>
          <w:sz w:val="22"/>
        </w:rPr>
        <w:t>compliance</w:t>
      </w:r>
      <w:r>
        <w:rPr>
          <w:spacing w:val="17"/>
          <w:w w:val="125"/>
          <w:sz w:val="22"/>
        </w:rPr>
        <w:t> </w:t>
      </w:r>
      <w:r>
        <w:rPr>
          <w:spacing w:val="-2"/>
          <w:w w:val="125"/>
          <w:sz w:val="22"/>
        </w:rPr>
        <w:t>support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1" w:after="0"/>
        <w:ind w:left="423" w:right="0" w:hanging="347"/>
        <w:jc w:val="left"/>
        <w:rPr>
          <w:sz w:val="22"/>
        </w:rPr>
      </w:pPr>
      <w:r>
        <w:rPr>
          <w:w w:val="120"/>
          <w:sz w:val="22"/>
        </w:rPr>
        <w:t>Microsoft</w:t>
      </w:r>
      <w:r>
        <w:rPr>
          <w:spacing w:val="-14"/>
          <w:w w:val="120"/>
          <w:sz w:val="22"/>
        </w:rPr>
        <w:t> </w:t>
      </w:r>
      <w:r>
        <w:rPr>
          <w:spacing w:val="-4"/>
          <w:w w:val="125"/>
          <w:sz w:val="22"/>
        </w:rPr>
        <w:t>Excel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1" w:after="0"/>
        <w:ind w:left="423" w:right="0" w:hanging="347"/>
        <w:jc w:val="left"/>
        <w:rPr>
          <w:sz w:val="22"/>
        </w:rPr>
      </w:pPr>
      <w:r>
        <w:rPr>
          <w:w w:val="130"/>
          <w:sz w:val="22"/>
        </w:rPr>
        <w:t>SEC</w:t>
      </w:r>
      <w:r>
        <w:rPr>
          <w:spacing w:val="12"/>
          <w:w w:val="130"/>
          <w:sz w:val="22"/>
        </w:rPr>
        <w:t> </w:t>
      </w:r>
      <w:r>
        <w:rPr>
          <w:spacing w:val="-2"/>
          <w:w w:val="130"/>
          <w:sz w:val="22"/>
        </w:rPr>
        <w:t>filings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2" w:after="0"/>
        <w:ind w:left="423" w:right="0" w:hanging="347"/>
        <w:jc w:val="left"/>
        <w:rPr>
          <w:sz w:val="22"/>
        </w:rPr>
      </w:pPr>
      <w:r>
        <w:rPr>
          <w:w w:val="125"/>
          <w:sz w:val="22"/>
        </w:rPr>
        <w:t>Shareholder</w:t>
      </w:r>
      <w:r>
        <w:rPr>
          <w:spacing w:val="3"/>
          <w:w w:val="125"/>
          <w:sz w:val="22"/>
        </w:rPr>
        <w:t> </w:t>
      </w:r>
      <w:r>
        <w:rPr>
          <w:w w:val="125"/>
          <w:sz w:val="22"/>
        </w:rPr>
        <w:t>meeting</w:t>
      </w:r>
      <w:r>
        <w:rPr>
          <w:spacing w:val="3"/>
          <w:w w:val="125"/>
          <w:sz w:val="22"/>
        </w:rPr>
        <w:t> </w:t>
      </w:r>
      <w:r>
        <w:rPr>
          <w:spacing w:val="-2"/>
          <w:w w:val="125"/>
          <w:sz w:val="22"/>
        </w:rPr>
        <w:t>coordination</w:t>
      </w:r>
    </w:p>
    <w:p>
      <w:pPr>
        <w:pStyle w:val="BodyText"/>
        <w:spacing w:before="13"/>
        <w:ind w:left="0" w:firstLine="0"/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212447</wp:posOffset>
                </wp:positionV>
                <wp:extent cx="7153275" cy="9525"/>
                <wp:effectExtent l="0" t="0" r="0" b="0"/>
                <wp:wrapTopAndBottom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6.728111pt;width:563.249955pt;height:.75pt;mso-position-horizontal-relative:page;mso-position-vertical-relative:paragraph;z-index:-15728128;mso-wrap-distance-left:0;mso-wrap-distance-right:0" id="docshape2" filled="true" fillcolor="#f98b78" stroked="false">
                <v:fill type="solid"/>
                <w10:wrap type="topAndBottom"/>
              </v:rect>
            </w:pict>
          </mc:Fallback>
        </mc:AlternateContent>
      </w:r>
      <w:r>
        <w:rPr>
          <w:color w:val="F98B78"/>
          <w:spacing w:val="-2"/>
        </w:rPr>
        <w:t>Professional</w:t>
      </w:r>
      <w:r>
        <w:rPr>
          <w:color w:val="F98B78"/>
          <w:spacing w:val="2"/>
        </w:rPr>
        <w:t> </w:t>
      </w:r>
      <w:r>
        <w:rPr>
          <w:color w:val="F98B78"/>
          <w:spacing w:val="-2"/>
        </w:rPr>
        <w:t>Experience</w:t>
      </w:r>
    </w:p>
    <w:p>
      <w:pPr>
        <w:spacing w:before="240"/>
        <w:ind w:left="51" w:right="0" w:firstLine="0"/>
        <w:jc w:val="left"/>
        <w:rPr>
          <w:i/>
          <w:sz w:val="22"/>
        </w:rPr>
      </w:pPr>
      <w:r>
        <w:rPr>
          <w:rFonts w:ascii="Arial"/>
          <w:b/>
          <w:w w:val="115"/>
          <w:sz w:val="22"/>
        </w:rPr>
        <w:t>Corporate</w:t>
      </w:r>
      <w:r>
        <w:rPr>
          <w:rFonts w:ascii="Arial"/>
          <w:b/>
          <w:spacing w:val="-16"/>
          <w:w w:val="115"/>
          <w:sz w:val="22"/>
        </w:rPr>
        <w:t> </w:t>
      </w:r>
      <w:r>
        <w:rPr>
          <w:rFonts w:ascii="Arial"/>
          <w:b/>
          <w:w w:val="115"/>
          <w:sz w:val="22"/>
        </w:rPr>
        <w:t>Legal</w:t>
      </w:r>
      <w:r>
        <w:rPr>
          <w:rFonts w:ascii="Arial"/>
          <w:b/>
          <w:spacing w:val="-16"/>
          <w:w w:val="115"/>
          <w:sz w:val="22"/>
        </w:rPr>
        <w:t> </w:t>
      </w:r>
      <w:r>
        <w:rPr>
          <w:rFonts w:ascii="Arial"/>
          <w:b/>
          <w:w w:val="115"/>
          <w:sz w:val="22"/>
        </w:rPr>
        <w:t>Assistant</w:t>
      </w:r>
      <w:r>
        <w:rPr>
          <w:rFonts w:ascii="Arial"/>
          <w:b/>
          <w:spacing w:val="72"/>
          <w:w w:val="150"/>
          <w:sz w:val="22"/>
        </w:rPr>
        <w:t> </w:t>
      </w:r>
      <w:r>
        <w:rPr>
          <w:i/>
          <w:w w:val="115"/>
          <w:sz w:val="22"/>
        </w:rPr>
        <w:t>Vega</w:t>
      </w:r>
      <w:r>
        <w:rPr>
          <w:i/>
          <w:spacing w:val="2"/>
          <w:w w:val="115"/>
          <w:sz w:val="22"/>
        </w:rPr>
        <w:t> </w:t>
      </w:r>
      <w:r>
        <w:rPr>
          <w:i/>
          <w:w w:val="115"/>
          <w:sz w:val="22"/>
        </w:rPr>
        <w:t>International</w:t>
      </w:r>
      <w:r>
        <w:rPr>
          <w:i/>
          <w:spacing w:val="2"/>
          <w:w w:val="115"/>
          <w:sz w:val="22"/>
        </w:rPr>
        <w:t> </w:t>
      </w:r>
      <w:r>
        <w:rPr>
          <w:i/>
          <w:w w:val="115"/>
          <w:sz w:val="22"/>
        </w:rPr>
        <w:t>Inc.,</w:t>
      </w:r>
      <w:r>
        <w:rPr>
          <w:i/>
          <w:spacing w:val="2"/>
          <w:w w:val="115"/>
          <w:sz w:val="22"/>
        </w:rPr>
        <w:t> </w:t>
      </w:r>
      <w:r>
        <w:rPr>
          <w:i/>
          <w:w w:val="115"/>
          <w:sz w:val="22"/>
        </w:rPr>
        <w:t>Houston,</w:t>
      </w:r>
      <w:r>
        <w:rPr>
          <w:i/>
          <w:spacing w:val="1"/>
          <w:w w:val="115"/>
          <w:sz w:val="22"/>
        </w:rPr>
        <w:t> </w:t>
      </w:r>
      <w:r>
        <w:rPr>
          <w:i/>
          <w:w w:val="115"/>
          <w:sz w:val="22"/>
        </w:rPr>
        <w:t>TX</w:t>
      </w:r>
      <w:r>
        <w:rPr>
          <w:i/>
          <w:spacing w:val="2"/>
          <w:w w:val="115"/>
          <w:sz w:val="22"/>
        </w:rPr>
        <w:t> </w:t>
      </w:r>
      <w:r>
        <w:rPr>
          <w:i/>
          <w:sz w:val="22"/>
        </w:rPr>
        <w:t>|</w:t>
      </w:r>
      <w:r>
        <w:rPr>
          <w:i/>
          <w:spacing w:val="2"/>
          <w:w w:val="115"/>
          <w:sz w:val="22"/>
        </w:rPr>
        <w:t> </w:t>
      </w:r>
      <w:r>
        <w:rPr>
          <w:i/>
          <w:w w:val="115"/>
          <w:sz w:val="22"/>
        </w:rPr>
        <w:t>January</w:t>
      </w:r>
      <w:r>
        <w:rPr>
          <w:i/>
          <w:spacing w:val="2"/>
          <w:w w:val="115"/>
          <w:sz w:val="22"/>
        </w:rPr>
        <w:t> </w:t>
      </w:r>
      <w:r>
        <w:rPr>
          <w:i/>
          <w:w w:val="115"/>
          <w:sz w:val="22"/>
        </w:rPr>
        <w:t>2020</w:t>
      </w:r>
      <w:r>
        <w:rPr>
          <w:i/>
          <w:spacing w:val="2"/>
          <w:w w:val="115"/>
          <w:sz w:val="22"/>
        </w:rPr>
        <w:t> </w:t>
      </w:r>
      <w:r>
        <w:rPr>
          <w:i/>
          <w:w w:val="115"/>
          <w:sz w:val="22"/>
        </w:rPr>
        <w:t>-</w:t>
      </w:r>
      <w:r>
        <w:rPr>
          <w:i/>
          <w:spacing w:val="2"/>
          <w:w w:val="115"/>
          <w:sz w:val="22"/>
        </w:rPr>
        <w:t> </w:t>
      </w:r>
      <w:r>
        <w:rPr>
          <w:i/>
          <w:spacing w:val="-2"/>
          <w:w w:val="115"/>
          <w:sz w:val="22"/>
        </w:rPr>
        <w:t>Present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32" w:after="0"/>
        <w:ind w:left="423" w:right="0" w:hanging="347"/>
        <w:jc w:val="left"/>
        <w:rPr>
          <w:sz w:val="22"/>
        </w:rPr>
      </w:pPr>
      <w:r>
        <w:rPr>
          <w:w w:val="125"/>
          <w:sz w:val="22"/>
        </w:rPr>
        <w:t>Draft</w:t>
      </w:r>
      <w:r>
        <w:rPr>
          <w:spacing w:val="-14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13"/>
          <w:w w:val="125"/>
          <w:sz w:val="22"/>
        </w:rPr>
        <w:t> </w:t>
      </w:r>
      <w:r>
        <w:rPr>
          <w:w w:val="125"/>
          <w:sz w:val="22"/>
        </w:rPr>
        <w:t>revise</w:t>
      </w:r>
      <w:r>
        <w:rPr>
          <w:spacing w:val="-13"/>
          <w:w w:val="125"/>
          <w:sz w:val="22"/>
        </w:rPr>
        <w:t> </w:t>
      </w:r>
      <w:r>
        <w:rPr>
          <w:w w:val="125"/>
          <w:sz w:val="22"/>
        </w:rPr>
        <w:t>vendor</w:t>
      </w:r>
      <w:r>
        <w:rPr>
          <w:spacing w:val="-13"/>
          <w:w w:val="125"/>
          <w:sz w:val="22"/>
        </w:rPr>
        <w:t> </w:t>
      </w:r>
      <w:r>
        <w:rPr>
          <w:w w:val="125"/>
          <w:sz w:val="22"/>
        </w:rPr>
        <w:t>contracts,</w:t>
      </w:r>
      <w:r>
        <w:rPr>
          <w:spacing w:val="-13"/>
          <w:w w:val="125"/>
          <w:sz w:val="22"/>
        </w:rPr>
        <w:t> </w:t>
      </w:r>
      <w:r>
        <w:rPr>
          <w:w w:val="125"/>
          <w:sz w:val="22"/>
        </w:rPr>
        <w:t>NDAs,</w:t>
      </w:r>
      <w:r>
        <w:rPr>
          <w:spacing w:val="-13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13"/>
          <w:w w:val="125"/>
          <w:sz w:val="22"/>
        </w:rPr>
        <w:t> </w:t>
      </w:r>
      <w:r>
        <w:rPr>
          <w:w w:val="125"/>
          <w:sz w:val="22"/>
        </w:rPr>
        <w:t>internal</w:t>
      </w:r>
      <w:r>
        <w:rPr>
          <w:spacing w:val="-13"/>
          <w:w w:val="125"/>
          <w:sz w:val="22"/>
        </w:rPr>
        <w:t> </w:t>
      </w:r>
      <w:r>
        <w:rPr>
          <w:w w:val="125"/>
          <w:sz w:val="22"/>
        </w:rPr>
        <w:t>memos</w:t>
      </w:r>
      <w:r>
        <w:rPr>
          <w:spacing w:val="-13"/>
          <w:w w:val="125"/>
          <w:sz w:val="22"/>
        </w:rPr>
        <w:t> </w:t>
      </w:r>
      <w:r>
        <w:rPr>
          <w:w w:val="125"/>
          <w:sz w:val="22"/>
        </w:rPr>
        <w:t>for</w:t>
      </w:r>
      <w:r>
        <w:rPr>
          <w:spacing w:val="-13"/>
          <w:w w:val="125"/>
          <w:sz w:val="22"/>
        </w:rPr>
        <w:t> </w:t>
      </w:r>
      <w:r>
        <w:rPr>
          <w:w w:val="125"/>
          <w:sz w:val="22"/>
        </w:rPr>
        <w:t>the</w:t>
      </w:r>
      <w:r>
        <w:rPr>
          <w:spacing w:val="-13"/>
          <w:w w:val="125"/>
          <w:sz w:val="22"/>
        </w:rPr>
        <w:t> </w:t>
      </w:r>
      <w:r>
        <w:rPr>
          <w:w w:val="125"/>
          <w:sz w:val="22"/>
        </w:rPr>
        <w:t>legal</w:t>
      </w:r>
      <w:r>
        <w:rPr>
          <w:spacing w:val="-13"/>
          <w:w w:val="125"/>
          <w:sz w:val="22"/>
        </w:rPr>
        <w:t> </w:t>
      </w:r>
      <w:r>
        <w:rPr>
          <w:spacing w:val="-2"/>
          <w:w w:val="125"/>
          <w:sz w:val="22"/>
        </w:rPr>
        <w:t>department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1" w:after="0"/>
        <w:ind w:left="423" w:right="0" w:hanging="347"/>
        <w:jc w:val="left"/>
        <w:rPr>
          <w:sz w:val="22"/>
        </w:rPr>
      </w:pPr>
      <w:r>
        <w:rPr>
          <w:w w:val="120"/>
          <w:sz w:val="22"/>
        </w:rPr>
        <w:t>Support</w:t>
      </w:r>
      <w:r>
        <w:rPr>
          <w:spacing w:val="16"/>
          <w:w w:val="120"/>
          <w:sz w:val="22"/>
        </w:rPr>
        <w:t> </w:t>
      </w:r>
      <w:r>
        <w:rPr>
          <w:w w:val="120"/>
          <w:sz w:val="22"/>
        </w:rPr>
        <w:t>compliance</w:t>
      </w:r>
      <w:r>
        <w:rPr>
          <w:spacing w:val="17"/>
          <w:w w:val="120"/>
          <w:sz w:val="22"/>
        </w:rPr>
        <w:t> </w:t>
      </w:r>
      <w:r>
        <w:rPr>
          <w:w w:val="120"/>
          <w:sz w:val="22"/>
        </w:rPr>
        <w:t>with</w:t>
      </w:r>
      <w:r>
        <w:rPr>
          <w:spacing w:val="16"/>
          <w:w w:val="120"/>
          <w:sz w:val="22"/>
        </w:rPr>
        <w:t> </w:t>
      </w:r>
      <w:r>
        <w:rPr>
          <w:w w:val="120"/>
          <w:sz w:val="22"/>
        </w:rPr>
        <w:t>corporate</w:t>
      </w:r>
      <w:r>
        <w:rPr>
          <w:spacing w:val="17"/>
          <w:w w:val="120"/>
          <w:sz w:val="22"/>
        </w:rPr>
        <w:t> </w:t>
      </w:r>
      <w:r>
        <w:rPr>
          <w:w w:val="120"/>
          <w:sz w:val="22"/>
        </w:rPr>
        <w:t>records</w:t>
      </w:r>
      <w:r>
        <w:rPr>
          <w:spacing w:val="17"/>
          <w:w w:val="120"/>
          <w:sz w:val="22"/>
        </w:rPr>
        <w:t> </w:t>
      </w:r>
      <w:r>
        <w:rPr>
          <w:w w:val="120"/>
          <w:sz w:val="22"/>
        </w:rPr>
        <w:t>and</w:t>
      </w:r>
      <w:r>
        <w:rPr>
          <w:spacing w:val="16"/>
          <w:w w:val="120"/>
          <w:sz w:val="22"/>
        </w:rPr>
        <w:t> </w:t>
      </w:r>
      <w:r>
        <w:rPr>
          <w:w w:val="120"/>
          <w:sz w:val="22"/>
        </w:rPr>
        <w:t>annual</w:t>
      </w:r>
      <w:r>
        <w:rPr>
          <w:spacing w:val="17"/>
          <w:w w:val="120"/>
          <w:sz w:val="22"/>
        </w:rPr>
        <w:t> </w:t>
      </w:r>
      <w:r>
        <w:rPr>
          <w:w w:val="120"/>
          <w:sz w:val="22"/>
        </w:rPr>
        <w:t>state</w:t>
      </w:r>
      <w:r>
        <w:rPr>
          <w:spacing w:val="17"/>
          <w:w w:val="120"/>
          <w:sz w:val="22"/>
        </w:rPr>
        <w:t> </w:t>
      </w:r>
      <w:r>
        <w:rPr>
          <w:w w:val="120"/>
          <w:sz w:val="22"/>
        </w:rPr>
        <w:t>filings</w:t>
      </w:r>
      <w:r>
        <w:rPr>
          <w:spacing w:val="16"/>
          <w:w w:val="120"/>
          <w:sz w:val="22"/>
        </w:rPr>
        <w:t> </w:t>
      </w:r>
      <w:r>
        <w:rPr>
          <w:w w:val="120"/>
          <w:sz w:val="22"/>
        </w:rPr>
        <w:t>across</w:t>
      </w:r>
      <w:r>
        <w:rPr>
          <w:spacing w:val="17"/>
          <w:w w:val="120"/>
          <w:sz w:val="22"/>
        </w:rPr>
        <w:t> </w:t>
      </w:r>
      <w:r>
        <w:rPr>
          <w:w w:val="120"/>
          <w:sz w:val="22"/>
        </w:rPr>
        <w:t>12</w:t>
      </w:r>
      <w:r>
        <w:rPr>
          <w:spacing w:val="17"/>
          <w:w w:val="120"/>
          <w:sz w:val="22"/>
        </w:rPr>
        <w:t> </w:t>
      </w:r>
      <w:r>
        <w:rPr>
          <w:spacing w:val="-2"/>
          <w:w w:val="120"/>
          <w:sz w:val="22"/>
        </w:rPr>
        <w:t>jurisdictions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2" w:after="0"/>
        <w:ind w:left="423" w:right="0" w:hanging="347"/>
        <w:jc w:val="left"/>
        <w:rPr>
          <w:sz w:val="22"/>
        </w:rPr>
      </w:pPr>
      <w:r>
        <w:rPr>
          <w:w w:val="125"/>
          <w:sz w:val="22"/>
        </w:rPr>
        <w:t>Prepare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documentation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for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board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meetings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shareholder</w:t>
      </w:r>
      <w:r>
        <w:rPr>
          <w:spacing w:val="-7"/>
          <w:w w:val="125"/>
          <w:sz w:val="22"/>
        </w:rPr>
        <w:t> </w:t>
      </w:r>
      <w:r>
        <w:rPr>
          <w:spacing w:val="-2"/>
          <w:w w:val="125"/>
          <w:sz w:val="22"/>
        </w:rPr>
        <w:t>communications</w:t>
      </w:r>
    </w:p>
    <w:p>
      <w:pPr>
        <w:pStyle w:val="BodyText"/>
        <w:spacing w:before="2"/>
        <w:ind w:left="0" w:firstLine="0"/>
      </w:pPr>
    </w:p>
    <w:p>
      <w:pPr>
        <w:spacing w:before="0"/>
        <w:ind w:left="51" w:right="0" w:firstLine="0"/>
        <w:jc w:val="left"/>
        <w:rPr>
          <w:i/>
          <w:sz w:val="22"/>
        </w:rPr>
      </w:pPr>
      <w:r>
        <w:rPr>
          <w:rFonts w:ascii="Arial" w:hAnsi="Arial"/>
          <w:b/>
          <w:w w:val="110"/>
          <w:sz w:val="22"/>
        </w:rPr>
        <w:t>Legal</w:t>
      </w:r>
      <w:r>
        <w:rPr>
          <w:rFonts w:ascii="Arial" w:hAnsi="Arial"/>
          <w:b/>
          <w:spacing w:val="-12"/>
          <w:w w:val="110"/>
          <w:sz w:val="22"/>
        </w:rPr>
        <w:t> </w:t>
      </w:r>
      <w:r>
        <w:rPr>
          <w:rFonts w:ascii="Arial" w:hAnsi="Arial"/>
          <w:b/>
          <w:w w:val="110"/>
          <w:sz w:val="22"/>
        </w:rPr>
        <w:t>Assistant</w:t>
      </w:r>
      <w:r>
        <w:rPr>
          <w:rFonts w:ascii="Arial" w:hAnsi="Arial"/>
          <w:b/>
          <w:spacing w:val="-12"/>
          <w:w w:val="110"/>
          <w:sz w:val="22"/>
        </w:rPr>
        <w:t> </w:t>
      </w:r>
      <w:r>
        <w:rPr>
          <w:rFonts w:ascii="Arial" w:hAnsi="Arial"/>
          <w:b/>
          <w:w w:val="110"/>
          <w:sz w:val="22"/>
        </w:rPr>
        <w:t>–</w:t>
      </w:r>
      <w:r>
        <w:rPr>
          <w:rFonts w:ascii="Arial" w:hAnsi="Arial"/>
          <w:b/>
          <w:spacing w:val="-11"/>
          <w:w w:val="110"/>
          <w:sz w:val="22"/>
        </w:rPr>
        <w:t> </w:t>
      </w:r>
      <w:r>
        <w:rPr>
          <w:rFonts w:ascii="Arial" w:hAnsi="Arial"/>
          <w:b/>
          <w:w w:val="110"/>
          <w:sz w:val="22"/>
        </w:rPr>
        <w:t>Business</w:t>
      </w:r>
      <w:r>
        <w:rPr>
          <w:rFonts w:ascii="Arial" w:hAnsi="Arial"/>
          <w:b/>
          <w:spacing w:val="-12"/>
          <w:w w:val="110"/>
          <w:sz w:val="22"/>
        </w:rPr>
        <w:t> </w:t>
      </w:r>
      <w:r>
        <w:rPr>
          <w:rFonts w:ascii="Arial" w:hAnsi="Arial"/>
          <w:b/>
          <w:w w:val="110"/>
          <w:sz w:val="22"/>
        </w:rPr>
        <w:t>Law</w:t>
      </w:r>
      <w:r>
        <w:rPr>
          <w:rFonts w:ascii="Arial" w:hAnsi="Arial"/>
          <w:b/>
          <w:spacing w:val="76"/>
          <w:w w:val="150"/>
          <w:sz w:val="22"/>
        </w:rPr>
        <w:t> </w:t>
      </w:r>
      <w:r>
        <w:rPr>
          <w:i/>
          <w:w w:val="120"/>
          <w:sz w:val="22"/>
        </w:rPr>
        <w:t>Smithson</w:t>
      </w:r>
      <w:r>
        <w:rPr>
          <w:i/>
          <w:spacing w:val="1"/>
          <w:w w:val="120"/>
          <w:sz w:val="22"/>
        </w:rPr>
        <w:t> </w:t>
      </w:r>
      <w:r>
        <w:rPr>
          <w:i/>
          <w:w w:val="120"/>
          <w:sz w:val="22"/>
        </w:rPr>
        <w:t>Law </w:t>
      </w:r>
      <w:r>
        <w:rPr>
          <w:i/>
          <w:w w:val="110"/>
          <w:sz w:val="22"/>
        </w:rPr>
        <w:t>Group,</w:t>
      </w:r>
      <w:r>
        <w:rPr>
          <w:i/>
          <w:spacing w:val="6"/>
          <w:w w:val="110"/>
          <w:sz w:val="22"/>
        </w:rPr>
        <w:t> </w:t>
      </w:r>
      <w:r>
        <w:rPr>
          <w:i/>
          <w:w w:val="110"/>
          <w:sz w:val="22"/>
        </w:rPr>
        <w:t>Houston,</w:t>
      </w:r>
      <w:r>
        <w:rPr>
          <w:i/>
          <w:spacing w:val="6"/>
          <w:w w:val="110"/>
          <w:sz w:val="22"/>
        </w:rPr>
        <w:t> </w:t>
      </w:r>
      <w:r>
        <w:rPr>
          <w:i/>
          <w:w w:val="110"/>
          <w:sz w:val="22"/>
        </w:rPr>
        <w:t>TX</w:t>
      </w:r>
      <w:r>
        <w:rPr>
          <w:i/>
          <w:spacing w:val="5"/>
          <w:w w:val="110"/>
          <w:sz w:val="22"/>
        </w:rPr>
        <w:t> </w:t>
      </w:r>
      <w:r>
        <w:rPr>
          <w:i/>
          <w:sz w:val="22"/>
        </w:rPr>
        <w:t>|</w:t>
      </w:r>
      <w:r>
        <w:rPr>
          <w:i/>
          <w:spacing w:val="1"/>
          <w:w w:val="120"/>
          <w:sz w:val="22"/>
        </w:rPr>
        <w:t> </w:t>
      </w:r>
      <w:r>
        <w:rPr>
          <w:i/>
          <w:w w:val="120"/>
          <w:sz w:val="22"/>
        </w:rPr>
        <w:t>August</w:t>
      </w:r>
      <w:r>
        <w:rPr>
          <w:i/>
          <w:spacing w:val="1"/>
          <w:w w:val="120"/>
          <w:sz w:val="22"/>
        </w:rPr>
        <w:t> </w:t>
      </w:r>
      <w:r>
        <w:rPr>
          <w:i/>
          <w:w w:val="110"/>
          <w:sz w:val="22"/>
        </w:rPr>
        <w:t>2016</w:t>
      </w:r>
      <w:r>
        <w:rPr>
          <w:i/>
          <w:spacing w:val="6"/>
          <w:w w:val="110"/>
          <w:sz w:val="22"/>
        </w:rPr>
        <w:t> </w:t>
      </w:r>
      <w:r>
        <w:rPr>
          <w:i/>
          <w:w w:val="110"/>
          <w:sz w:val="22"/>
        </w:rPr>
        <w:t>-</w:t>
      </w:r>
      <w:r>
        <w:rPr>
          <w:i/>
          <w:w w:val="120"/>
          <w:sz w:val="22"/>
        </w:rPr>
        <w:t> December</w:t>
      </w:r>
      <w:r>
        <w:rPr>
          <w:i/>
          <w:spacing w:val="1"/>
          <w:w w:val="120"/>
          <w:sz w:val="22"/>
        </w:rPr>
        <w:t> </w:t>
      </w:r>
      <w:r>
        <w:rPr>
          <w:i/>
          <w:spacing w:val="-4"/>
          <w:w w:val="110"/>
          <w:sz w:val="22"/>
        </w:rPr>
        <w:t>2019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7" w:after="0"/>
        <w:ind w:left="423" w:right="0" w:hanging="347"/>
        <w:jc w:val="left"/>
        <w:rPr>
          <w:sz w:val="22"/>
        </w:rPr>
      </w:pPr>
      <w:r>
        <w:rPr>
          <w:w w:val="125"/>
          <w:sz w:val="22"/>
        </w:rPr>
        <w:t>Conducted</w:t>
      </w:r>
      <w:r>
        <w:rPr>
          <w:spacing w:val="-10"/>
          <w:w w:val="125"/>
          <w:sz w:val="22"/>
        </w:rPr>
        <w:t> </w:t>
      </w:r>
      <w:r>
        <w:rPr>
          <w:w w:val="125"/>
          <w:sz w:val="22"/>
        </w:rPr>
        <w:t>research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on</w:t>
      </w:r>
      <w:r>
        <w:rPr>
          <w:spacing w:val="-10"/>
          <w:w w:val="125"/>
          <w:sz w:val="22"/>
        </w:rPr>
        <w:t> </w:t>
      </w:r>
      <w:r>
        <w:rPr>
          <w:w w:val="125"/>
          <w:sz w:val="22"/>
        </w:rPr>
        <w:t>regulatory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updates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for</w:t>
      </w:r>
      <w:r>
        <w:rPr>
          <w:spacing w:val="-10"/>
          <w:w w:val="125"/>
          <w:sz w:val="22"/>
        </w:rPr>
        <w:t> </w:t>
      </w:r>
      <w:r>
        <w:rPr>
          <w:w w:val="125"/>
          <w:sz w:val="22"/>
        </w:rPr>
        <w:t>business</w:t>
      </w:r>
      <w:r>
        <w:rPr>
          <w:spacing w:val="-9"/>
          <w:w w:val="125"/>
          <w:sz w:val="22"/>
        </w:rPr>
        <w:t> </w:t>
      </w:r>
      <w:r>
        <w:rPr>
          <w:spacing w:val="-2"/>
          <w:w w:val="125"/>
          <w:sz w:val="22"/>
        </w:rPr>
        <w:t>clients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1" w:after="0"/>
        <w:ind w:left="423" w:right="0" w:hanging="347"/>
        <w:jc w:val="left"/>
        <w:rPr>
          <w:sz w:val="22"/>
        </w:rPr>
      </w:pPr>
      <w:r>
        <w:rPr>
          <w:w w:val="125"/>
          <w:sz w:val="22"/>
        </w:rPr>
        <w:t>Maintained</w:t>
      </w:r>
      <w:r>
        <w:rPr>
          <w:spacing w:val="-15"/>
          <w:w w:val="125"/>
          <w:sz w:val="22"/>
        </w:rPr>
        <w:t> </w:t>
      </w:r>
      <w:r>
        <w:rPr>
          <w:w w:val="125"/>
          <w:sz w:val="22"/>
        </w:rPr>
        <w:t>contract</w:t>
      </w:r>
      <w:r>
        <w:rPr>
          <w:spacing w:val="-14"/>
          <w:w w:val="125"/>
          <w:sz w:val="22"/>
        </w:rPr>
        <w:t> </w:t>
      </w:r>
      <w:r>
        <w:rPr>
          <w:w w:val="125"/>
          <w:sz w:val="22"/>
        </w:rPr>
        <w:t>database</w:t>
      </w:r>
      <w:r>
        <w:rPr>
          <w:spacing w:val="-14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15"/>
          <w:w w:val="125"/>
          <w:sz w:val="22"/>
        </w:rPr>
        <w:t> </w:t>
      </w:r>
      <w:r>
        <w:rPr>
          <w:w w:val="125"/>
          <w:sz w:val="22"/>
        </w:rPr>
        <w:t>ensured</w:t>
      </w:r>
      <w:r>
        <w:rPr>
          <w:spacing w:val="-14"/>
          <w:w w:val="125"/>
          <w:sz w:val="22"/>
        </w:rPr>
        <w:t> </w:t>
      </w:r>
      <w:r>
        <w:rPr>
          <w:w w:val="125"/>
          <w:sz w:val="22"/>
        </w:rPr>
        <w:t>version</w:t>
      </w:r>
      <w:r>
        <w:rPr>
          <w:spacing w:val="-14"/>
          <w:w w:val="125"/>
          <w:sz w:val="22"/>
        </w:rPr>
        <w:t> </w:t>
      </w:r>
      <w:r>
        <w:rPr>
          <w:spacing w:val="-2"/>
          <w:w w:val="125"/>
          <w:sz w:val="22"/>
        </w:rPr>
        <w:t>control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2" w:after="0"/>
        <w:ind w:left="423" w:right="0" w:hanging="347"/>
        <w:jc w:val="left"/>
        <w:rPr>
          <w:sz w:val="22"/>
        </w:rPr>
      </w:pPr>
      <w:r>
        <w:rPr>
          <w:w w:val="125"/>
          <w:sz w:val="22"/>
        </w:rPr>
        <w:t>Processed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legal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invoices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vendor</w:t>
      </w:r>
      <w:r>
        <w:rPr>
          <w:spacing w:val="-7"/>
          <w:w w:val="125"/>
          <w:sz w:val="22"/>
        </w:rPr>
        <w:t> </w:t>
      </w:r>
      <w:r>
        <w:rPr>
          <w:spacing w:val="-2"/>
          <w:w w:val="125"/>
          <w:sz w:val="22"/>
        </w:rPr>
        <w:t>correspondence</w:t>
      </w:r>
    </w:p>
    <w:p>
      <w:pPr>
        <w:pStyle w:val="Heading3"/>
        <w:spacing w:before="29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209549</wp:posOffset>
                </wp:positionH>
                <wp:positionV relativeFrom="paragraph">
                  <wp:posOffset>400689</wp:posOffset>
                </wp:positionV>
                <wp:extent cx="7153275" cy="9525"/>
                <wp:effectExtent l="0" t="0" r="0" b="0"/>
                <wp:wrapTopAndBottom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31.550375pt;width:563.249955pt;height:.75pt;mso-position-horizontal-relative:page;mso-position-vertical-relative:paragraph;z-index:-15727616;mso-wrap-distance-left:0;mso-wrap-distance-right:0" id="docshape3" filled="true" fillcolor="#f98b78" stroked="false">
                <v:fill type="solid"/>
                <w10:wrap type="topAndBottom"/>
              </v:rect>
            </w:pict>
          </mc:Fallback>
        </mc:AlternateContent>
      </w:r>
      <w:r>
        <w:rPr>
          <w:color w:val="F98B78"/>
          <w:spacing w:val="-2"/>
        </w:rPr>
        <w:t>Education</w:t>
      </w:r>
    </w:p>
    <w:p>
      <w:pPr>
        <w:spacing w:before="240"/>
        <w:ind w:left="51" w:right="0" w:firstLine="0"/>
        <w:jc w:val="left"/>
        <w:rPr>
          <w:sz w:val="22"/>
        </w:rPr>
      </w:pPr>
      <w:r>
        <w:rPr>
          <w:rFonts w:ascii="Arial"/>
          <w:b/>
          <w:w w:val="110"/>
          <w:sz w:val="22"/>
        </w:rPr>
        <w:t>Bachelor</w:t>
      </w:r>
      <w:r>
        <w:rPr>
          <w:rFonts w:ascii="Arial"/>
          <w:b/>
          <w:spacing w:val="-19"/>
          <w:w w:val="110"/>
          <w:sz w:val="22"/>
        </w:rPr>
        <w:t> </w:t>
      </w:r>
      <w:r>
        <w:rPr>
          <w:rFonts w:ascii="Arial"/>
          <w:b/>
          <w:w w:val="110"/>
          <w:sz w:val="22"/>
        </w:rPr>
        <w:t>of</w:t>
      </w:r>
      <w:r>
        <w:rPr>
          <w:rFonts w:ascii="Arial"/>
          <w:b/>
          <w:spacing w:val="-17"/>
          <w:w w:val="110"/>
          <w:sz w:val="22"/>
        </w:rPr>
        <w:t> </w:t>
      </w:r>
      <w:r>
        <w:rPr>
          <w:rFonts w:ascii="Arial"/>
          <w:b/>
          <w:sz w:val="22"/>
        </w:rPr>
        <w:t>Science</w:t>
      </w:r>
      <w:r>
        <w:rPr>
          <w:rFonts w:ascii="Arial"/>
          <w:b/>
          <w:spacing w:val="-15"/>
          <w:sz w:val="22"/>
        </w:rPr>
        <w:t> </w:t>
      </w:r>
      <w:r>
        <w:rPr>
          <w:rFonts w:ascii="Arial"/>
          <w:b/>
          <w:w w:val="110"/>
          <w:sz w:val="22"/>
        </w:rPr>
        <w:t>in</w:t>
      </w:r>
      <w:r>
        <w:rPr>
          <w:rFonts w:ascii="Arial"/>
          <w:b/>
          <w:spacing w:val="-17"/>
          <w:w w:val="110"/>
          <w:sz w:val="22"/>
        </w:rPr>
        <w:t> </w:t>
      </w:r>
      <w:r>
        <w:rPr>
          <w:rFonts w:ascii="Arial"/>
          <w:b/>
          <w:w w:val="110"/>
          <w:sz w:val="22"/>
        </w:rPr>
        <w:t>Legal</w:t>
      </w:r>
      <w:r>
        <w:rPr>
          <w:rFonts w:ascii="Arial"/>
          <w:b/>
          <w:spacing w:val="-17"/>
          <w:w w:val="110"/>
          <w:sz w:val="22"/>
        </w:rPr>
        <w:t> </w:t>
      </w:r>
      <w:r>
        <w:rPr>
          <w:rFonts w:ascii="Arial"/>
          <w:b/>
          <w:w w:val="110"/>
          <w:sz w:val="22"/>
        </w:rPr>
        <w:t>Studies</w:t>
      </w:r>
      <w:r>
        <w:rPr>
          <w:rFonts w:ascii="Arial"/>
          <w:b/>
          <w:spacing w:val="59"/>
          <w:w w:val="110"/>
          <w:sz w:val="22"/>
        </w:rPr>
        <w:t> </w:t>
      </w:r>
      <w:r>
        <w:rPr>
          <w:w w:val="110"/>
          <w:sz w:val="22"/>
        </w:rPr>
        <w:t>University</w:t>
      </w:r>
      <w:r>
        <w:rPr>
          <w:spacing w:val="-4"/>
          <w:w w:val="110"/>
          <w:sz w:val="22"/>
        </w:rPr>
        <w:t> </w:t>
      </w:r>
      <w:r>
        <w:rPr>
          <w:w w:val="110"/>
          <w:sz w:val="22"/>
        </w:rPr>
        <w:t>of</w:t>
      </w:r>
      <w:r>
        <w:rPr>
          <w:spacing w:val="-4"/>
          <w:w w:val="110"/>
          <w:sz w:val="22"/>
        </w:rPr>
        <w:t> </w:t>
      </w:r>
      <w:r>
        <w:rPr>
          <w:w w:val="110"/>
          <w:sz w:val="22"/>
        </w:rPr>
        <w:t>Houston</w:t>
      </w:r>
      <w:r>
        <w:rPr>
          <w:spacing w:val="-4"/>
          <w:w w:val="110"/>
          <w:sz w:val="22"/>
        </w:rPr>
        <w:t> </w:t>
      </w:r>
      <w:r>
        <w:rPr>
          <w:sz w:val="22"/>
        </w:rPr>
        <w:t>|</w:t>
      </w:r>
      <w:r>
        <w:rPr>
          <w:spacing w:val="-4"/>
          <w:w w:val="110"/>
          <w:sz w:val="22"/>
        </w:rPr>
        <w:t> </w:t>
      </w:r>
      <w:r>
        <w:rPr>
          <w:w w:val="110"/>
          <w:sz w:val="22"/>
        </w:rPr>
        <w:t>May</w:t>
      </w:r>
      <w:r>
        <w:rPr>
          <w:spacing w:val="-4"/>
          <w:w w:val="110"/>
          <w:sz w:val="22"/>
        </w:rPr>
        <w:t> 2016</w:t>
      </w:r>
    </w:p>
    <w:sectPr>
      <w:type w:val="continuous"/>
      <w:pgSz w:w="11920" w:h="16860"/>
      <w:pgMar w:top="82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23" w:hanging="347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13" w:hanging="347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06" w:hanging="34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99" w:hanging="34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92" w:hanging="34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886" w:hanging="34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979" w:hanging="34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072" w:hanging="34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165" w:hanging="347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21"/>
      <w:ind w:left="423" w:hanging="347"/>
    </w:pPr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6"/>
      <w:ind w:left="2004"/>
      <w:outlineLvl w:val="1"/>
    </w:pPr>
    <w:rPr>
      <w:rFonts w:ascii="Arial" w:hAnsi="Arial" w:eastAsia="Arial" w:cs="Arial"/>
      <w:b/>
      <w:bCs/>
      <w:sz w:val="55"/>
      <w:szCs w:val="5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04"/>
      <w:ind w:left="2004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51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51" w:right="1305"/>
      <w:outlineLvl w:val="4"/>
    </w:pPr>
    <w:rPr>
      <w:rFonts w:ascii="Verdana" w:hAnsi="Verdana" w:eastAsia="Verdana" w:cs="Verdana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1"/>
      <w:ind w:left="423" w:hanging="347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hyperlink" Target="http://www.example.com/portfolio" TargetMode="External"/><Relationship Id="rId8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2025-12-29T15:44:14Z</dcterms:created>
  <dcterms:modified xsi:type="dcterms:W3CDTF">2025-12-29T15:44:14Z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2025-12-29T00:00:00Z</vt:filetime>
  </property>
  <property fmtid="{D5CDD505-2E9C-101B-9397-08002B2CF9AE}" pid="5" name="Producer">
    <vt:lpwstr>Skia/PDF m121</vt:lpwstr>
  </property>
</Properties>
</file>