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5"/>
        </w:rPr>
        <w:t>Reese</w:t>
      </w:r>
      <w:r>
        <w:rPr>
          <w:color w:val="FF640D"/>
          <w:spacing w:val="-20"/>
        </w:rPr>
        <w:t> </w:t>
      </w:r>
      <w:r>
        <w:rPr>
          <w:color w:val="FF640D"/>
          <w:spacing w:val="-4"/>
        </w:rPr>
        <w:t>King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</w:rPr>
        <w:t>Retail</w:t>
      </w:r>
      <w:r>
        <w:rPr>
          <w:rFonts w:ascii="Arial"/>
          <w:spacing w:val="16"/>
        </w:rPr>
        <w:t> </w:t>
      </w:r>
      <w:r>
        <w:rPr>
          <w:rFonts w:ascii="Arial"/>
        </w:rPr>
        <w:t>Stock</w:t>
      </w:r>
      <w:r>
        <w:rPr>
          <w:rFonts w:ascii="Arial"/>
          <w:spacing w:val="16"/>
        </w:rPr>
        <w:t> </w:t>
      </w:r>
      <w:r>
        <w:rPr>
          <w:rFonts w:ascii="Arial"/>
        </w:rPr>
        <w:t>Forklift</w:t>
      </w:r>
      <w:r>
        <w:rPr>
          <w:rFonts w:ascii="Arial"/>
          <w:spacing w:val="16"/>
        </w:rPr>
        <w:t> </w:t>
      </w:r>
      <w:r>
        <w:rPr>
          <w:rFonts w:ascii="Arial"/>
          <w:spacing w:val="-2"/>
        </w:rPr>
        <w:t>Associate</w:t>
      </w:r>
    </w:p>
    <w:p>
      <w:pPr>
        <w:spacing w:before="158"/>
        <w:ind w:left="0" w:right="58" w:firstLine="0"/>
        <w:jc w:val="right"/>
        <w:rPr>
          <w:sz w:val="22"/>
        </w:rPr>
      </w:pPr>
      <w:r>
        <w:rPr/>
        <w:br w:type="column"/>
      </w:r>
      <w:r>
        <w:rPr>
          <w:w w:val="115"/>
          <w:sz w:val="22"/>
        </w:rPr>
        <w:t>City,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ST</w:t>
      </w:r>
      <w:r>
        <w:rPr>
          <w:spacing w:val="-10"/>
          <w:w w:val="115"/>
          <w:sz w:val="22"/>
        </w:rPr>
        <w:t> </w:t>
      </w:r>
      <w:r>
        <w:rPr>
          <w:sz w:val="22"/>
        </w:rPr>
        <w:t>|</w:t>
      </w:r>
      <w:r>
        <w:rPr>
          <w:spacing w:val="-2"/>
          <w:sz w:val="22"/>
        </w:rPr>
        <w:t> </w:t>
      </w:r>
      <w:r>
        <w:rPr>
          <w:w w:val="115"/>
          <w:sz w:val="22"/>
        </w:rPr>
        <w:t>(123)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456-</w:t>
      </w:r>
      <w:r>
        <w:rPr>
          <w:spacing w:val="-4"/>
          <w:w w:val="115"/>
          <w:sz w:val="22"/>
        </w:rPr>
        <w:t>7890</w:t>
      </w:r>
    </w:p>
    <w:p>
      <w:pPr>
        <w:spacing w:before="46"/>
        <w:ind w:left="0" w:right="58" w:firstLine="0"/>
        <w:jc w:val="right"/>
        <w:rPr>
          <w:sz w:val="22"/>
        </w:rPr>
      </w:pPr>
      <w:hyperlink r:id="rId5">
        <w:r>
          <w:rPr>
            <w:spacing w:val="-2"/>
            <w:w w:val="125"/>
            <w:sz w:val="22"/>
          </w:rPr>
          <w:t>email@example.com</w:t>
        </w:r>
      </w:hyperlink>
    </w:p>
    <w:p>
      <w:pPr>
        <w:spacing w:before="47"/>
        <w:ind w:left="0" w:right="58" w:firstLine="0"/>
        <w:jc w:val="right"/>
        <w:rPr>
          <w:sz w:val="22"/>
        </w:rPr>
      </w:pPr>
      <w:r>
        <w:rPr>
          <w:spacing w:val="-2"/>
          <w:w w:val="130"/>
          <w:sz w:val="22"/>
        </w:rPr>
        <w:t>LinkedIn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3305" w:space="3379"/>
            <w:col w:w="2686"/>
          </w:cols>
        </w:sectPr>
      </w:pPr>
    </w:p>
    <w:p>
      <w:pPr>
        <w:pStyle w:val="BodyText"/>
        <w:spacing w:before="182"/>
        <w:ind w:left="0"/>
        <w:rPr>
          <w:b w:val="0"/>
        </w:rPr>
      </w:pPr>
    </w:p>
    <w:p>
      <w:pPr>
        <w:pStyle w:val="BodyText"/>
      </w:pPr>
      <w:r>
        <w:rPr>
          <w:w w:val="125"/>
        </w:rPr>
        <w:t>Retail</w:t>
      </w:r>
      <w:r>
        <w:rPr>
          <w:spacing w:val="11"/>
          <w:w w:val="125"/>
        </w:rPr>
        <w:t> </w:t>
      </w:r>
      <w:r>
        <w:rPr>
          <w:w w:val="125"/>
        </w:rPr>
        <w:t>Warehouse</w:t>
      </w:r>
      <w:r>
        <w:rPr>
          <w:spacing w:val="11"/>
          <w:w w:val="125"/>
        </w:rPr>
        <w:t> </w:t>
      </w:r>
      <w:r>
        <w:rPr>
          <w:w w:val="125"/>
        </w:rPr>
        <w:t>Associate</w:t>
      </w:r>
      <w:r>
        <w:rPr>
          <w:spacing w:val="12"/>
          <w:w w:val="125"/>
        </w:rPr>
        <w:t> </w:t>
      </w:r>
      <w:r>
        <w:rPr>
          <w:w w:val="125"/>
        </w:rPr>
        <w:t>with</w:t>
      </w:r>
      <w:r>
        <w:rPr>
          <w:spacing w:val="11"/>
          <w:w w:val="125"/>
        </w:rPr>
        <w:t> </w:t>
      </w:r>
      <w:r>
        <w:rPr>
          <w:w w:val="125"/>
        </w:rPr>
        <w:t>forklift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4" w:lineRule="auto" w:before="152"/>
        <w:ind w:right="134"/>
      </w:pPr>
      <w:r>
        <w:rPr>
          <w:w w:val="125"/>
        </w:rPr>
        <w:t>Experienced Stock Associate with 7 years of experience supporting retail fulfillment centers. Adept at pallet breakdown, </w:t>
      </w:r>
      <w:r>
        <w:rPr>
          <w:w w:val="135"/>
        </w:rPr>
        <w:t>loor </w:t>
      </w:r>
      <w:r>
        <w:rPr>
          <w:w w:val="125"/>
        </w:rPr>
        <w:t>replenishment, and overnight stock moves using stand-up forklifts and order pickers. Strong track</w:t>
      </w:r>
      <w:r>
        <w:rPr>
          <w:spacing w:val="80"/>
          <w:w w:val="125"/>
        </w:rPr>
        <w:t> </w:t>
      </w:r>
      <w:r>
        <w:rPr>
          <w:w w:val="125"/>
        </w:rPr>
        <w:t>record of accuracy and on-time store deliveries.</w:t>
      </w:r>
    </w:p>
    <w:p>
      <w:pPr>
        <w:pStyle w:val="BodyText"/>
        <w:spacing w:before="66"/>
        <w:ind w:left="0"/>
        <w:rPr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125718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99083pt;width:371.24997pt;height:3.0pt;mso-position-horizontal-relative:page;mso-position-vertical-relative:paragraph;z-index:15728640" id="docshape1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</w:rPr>
        <w:t>Key</w:t>
      </w:r>
      <w:r>
        <w:rPr>
          <w:color w:val="FF640D"/>
          <w:spacing w:val="-19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line="336" w:lineRule="auto" w:before="194"/>
        <w:ind w:right="6584"/>
      </w:pPr>
      <w:r>
        <w:rPr>
          <w:w w:val="130"/>
        </w:rPr>
        <w:t>Floor restocking </w:t>
      </w:r>
      <w:r>
        <w:rPr>
          <w:spacing w:val="-2"/>
          <w:w w:val="130"/>
        </w:rPr>
        <w:t>Forklift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use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(stand-up) </w:t>
      </w:r>
      <w:r>
        <w:rPr>
          <w:w w:val="130"/>
        </w:rPr>
        <w:t>Order pulling</w:t>
      </w:r>
    </w:p>
    <w:p>
      <w:pPr>
        <w:pStyle w:val="BodyText"/>
        <w:spacing w:line="331" w:lineRule="auto"/>
        <w:ind w:right="5965"/>
      </w:pPr>
      <w:r>
        <w:rPr>
          <w:w w:val="130"/>
        </w:rPr>
        <w:t>Pallet breakdown </w:t>
      </w:r>
      <w:r>
        <w:rPr>
          <w:spacing w:val="-2"/>
          <w:w w:val="130"/>
        </w:rPr>
        <w:t>Stockroom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maintenance </w:t>
      </w:r>
      <w:r>
        <w:rPr>
          <w:w w:val="130"/>
        </w:rPr>
        <w:t>Store distribution Warehouse zoning</w:t>
      </w:r>
    </w:p>
    <w:p>
      <w:pPr>
        <w:pStyle w:val="Heading2"/>
        <w:spacing w:before="3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323315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25.457907pt;width:267.749979pt;height:3.0pt;mso-position-horizontal-relative:page;mso-position-vertical-relative:paragraph;z-index:15729152" id="docshape2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</w:rPr>
        <w:t>Professional</w:t>
      </w:r>
      <w:r>
        <w:rPr>
          <w:color w:val="FF640D"/>
          <w:spacing w:val="10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</w:rPr>
        <w:t>Stock</w:t>
      </w:r>
      <w:r>
        <w:rPr>
          <w:rFonts w:ascii="Arial"/>
          <w:spacing w:val="1"/>
        </w:rPr>
        <w:t> </w:t>
      </w:r>
      <w:r>
        <w:rPr>
          <w:rFonts w:ascii="Arial"/>
        </w:rPr>
        <w:t>Associate</w:t>
      </w:r>
      <w:r>
        <w:rPr>
          <w:rFonts w:ascii="Arial"/>
          <w:spacing w:val="2"/>
        </w:rPr>
        <w:t> </w:t>
      </w:r>
      <w:r>
        <w:rPr>
          <w:rFonts w:ascii="Arial"/>
        </w:rPr>
        <w:t>&amp;</w:t>
      </w:r>
      <w:r>
        <w:rPr>
          <w:rFonts w:ascii="Arial"/>
          <w:spacing w:val="2"/>
        </w:rPr>
        <w:t> </w:t>
      </w:r>
      <w:r>
        <w:rPr>
          <w:rFonts w:ascii="Arial"/>
        </w:rPr>
        <w:t>Forklift</w:t>
      </w:r>
      <w:r>
        <w:rPr>
          <w:rFonts w:ascii="Arial"/>
          <w:spacing w:val="2"/>
        </w:rPr>
        <w:t> </w:t>
      </w:r>
      <w:r>
        <w:rPr>
          <w:rFonts w:ascii="Arial"/>
          <w:spacing w:val="-2"/>
        </w:rPr>
        <w:t>Operator</w:t>
      </w:r>
    </w:p>
    <w:p>
      <w:pPr>
        <w:tabs>
          <w:tab w:pos="6969" w:val="left" w:leader="none"/>
        </w:tabs>
        <w:spacing w:before="74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Retail</w:t>
      </w:r>
      <w:r>
        <w:rPr>
          <w:i/>
          <w:spacing w:val="16"/>
          <w:w w:val="125"/>
          <w:sz w:val="22"/>
        </w:rPr>
        <w:t> </w:t>
      </w:r>
      <w:r>
        <w:rPr>
          <w:i/>
          <w:w w:val="125"/>
          <w:sz w:val="22"/>
        </w:rPr>
        <w:t>Express</w:t>
      </w:r>
      <w:r>
        <w:rPr>
          <w:i/>
          <w:spacing w:val="17"/>
          <w:w w:val="125"/>
          <w:sz w:val="22"/>
        </w:rPr>
        <w:t> </w:t>
      </w:r>
      <w:r>
        <w:rPr>
          <w:i/>
          <w:w w:val="125"/>
          <w:sz w:val="22"/>
        </w:rPr>
        <w:t>Fulillment,</w:t>
      </w:r>
      <w:r>
        <w:rPr>
          <w:i/>
          <w:spacing w:val="17"/>
          <w:w w:val="125"/>
          <w:sz w:val="22"/>
        </w:rPr>
        <w:t> </w:t>
      </w:r>
      <w:r>
        <w:rPr>
          <w:i/>
          <w:w w:val="125"/>
          <w:sz w:val="22"/>
        </w:rPr>
        <w:t>Austin,</w:t>
      </w:r>
      <w:r>
        <w:rPr>
          <w:i/>
          <w:spacing w:val="16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TX</w:t>
      </w:r>
      <w:r>
        <w:rPr>
          <w:i/>
          <w:sz w:val="22"/>
        </w:rPr>
        <w:tab/>
      </w:r>
      <w:r>
        <w:rPr>
          <w:i/>
          <w:w w:val="120"/>
          <w:sz w:val="22"/>
        </w:rPr>
        <w:t>March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9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0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91" w:after="0"/>
        <w:ind w:left="435" w:right="350" w:hanging="346"/>
        <w:jc w:val="left"/>
        <w:rPr>
          <w:sz w:val="22"/>
        </w:rPr>
      </w:pPr>
      <w:r>
        <w:rPr>
          <w:w w:val="125"/>
          <w:sz w:val="22"/>
        </w:rPr>
        <w:t>Replenish high-volume retail goods using stand-up forklifts during overnight </w:t>
      </w:r>
      <w:r>
        <w:rPr>
          <w:spacing w:val="-2"/>
          <w:w w:val="125"/>
          <w:sz w:val="22"/>
        </w:rPr>
        <w:t>shifts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78" w:after="0"/>
        <w:ind w:left="435" w:right="1418" w:hanging="346"/>
        <w:jc w:val="left"/>
        <w:rPr>
          <w:sz w:val="22"/>
        </w:rPr>
      </w:pPr>
      <w:r>
        <w:rPr>
          <w:w w:val="125"/>
          <w:sz w:val="22"/>
        </w:rPr>
        <w:t>Improved stock floor eficiency by 20% through optimized pull zone </w:t>
      </w:r>
      <w:r>
        <w:rPr>
          <w:spacing w:val="-2"/>
          <w:w w:val="130"/>
          <w:sz w:val="22"/>
        </w:rPr>
        <w:t>management</w:t>
      </w:r>
    </w:p>
    <w:p>
      <w:pPr>
        <w:pStyle w:val="BodyText"/>
        <w:spacing w:before="246"/>
        <w:rPr>
          <w:rFonts w:ascii="Arial"/>
        </w:rPr>
      </w:pPr>
      <w:r>
        <w:rPr>
          <w:rFonts w:ascii="Arial"/>
          <w:spacing w:val="-2"/>
        </w:rPr>
        <w:t>Warehouse</w:t>
      </w:r>
      <w:r>
        <w:rPr>
          <w:rFonts w:ascii="Arial"/>
          <w:spacing w:val="-4"/>
        </w:rPr>
        <w:t> </w:t>
      </w:r>
      <w:r>
        <w:rPr>
          <w:rFonts w:ascii="Arial"/>
          <w:spacing w:val="-2"/>
        </w:rPr>
        <w:t>Associate</w:t>
      </w:r>
    </w:p>
    <w:p>
      <w:pPr>
        <w:tabs>
          <w:tab w:pos="6432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Mid-City</w:t>
      </w:r>
      <w:r>
        <w:rPr>
          <w:i/>
          <w:spacing w:val="24"/>
          <w:w w:val="120"/>
          <w:sz w:val="22"/>
        </w:rPr>
        <w:t> </w:t>
      </w:r>
      <w:r>
        <w:rPr>
          <w:i/>
          <w:w w:val="120"/>
          <w:sz w:val="22"/>
        </w:rPr>
        <w:t>General</w:t>
      </w:r>
      <w:r>
        <w:rPr>
          <w:i/>
          <w:spacing w:val="25"/>
          <w:w w:val="120"/>
          <w:sz w:val="22"/>
        </w:rPr>
        <w:t> </w:t>
      </w:r>
      <w:r>
        <w:rPr>
          <w:i/>
          <w:w w:val="120"/>
          <w:sz w:val="22"/>
        </w:rPr>
        <w:t>Supply,</w:t>
      </w:r>
      <w:r>
        <w:rPr>
          <w:i/>
          <w:spacing w:val="25"/>
          <w:w w:val="120"/>
          <w:sz w:val="22"/>
        </w:rPr>
        <w:t> </w:t>
      </w:r>
      <w:r>
        <w:rPr>
          <w:i/>
          <w:w w:val="120"/>
          <w:sz w:val="22"/>
        </w:rPr>
        <w:t>Austin,</w:t>
      </w:r>
      <w:r>
        <w:rPr>
          <w:i/>
          <w:spacing w:val="24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TX</w:t>
      </w:r>
      <w:r>
        <w:rPr>
          <w:i/>
          <w:sz w:val="22"/>
        </w:rPr>
        <w:tab/>
      </w:r>
      <w:r>
        <w:rPr>
          <w:i/>
          <w:w w:val="120"/>
          <w:sz w:val="22"/>
        </w:rPr>
        <w:t>June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18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17"/>
          <w:w w:val="120"/>
          <w:sz w:val="22"/>
        </w:rPr>
        <w:t> </w:t>
      </w:r>
      <w:r>
        <w:rPr>
          <w:i/>
          <w:w w:val="120"/>
          <w:sz w:val="22"/>
        </w:rPr>
        <w:t>February</w:t>
      </w:r>
      <w:r>
        <w:rPr>
          <w:i/>
          <w:spacing w:val="18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7" w:after="0"/>
        <w:ind w:left="435" w:right="0" w:hanging="346"/>
        <w:jc w:val="left"/>
        <w:rPr>
          <w:sz w:val="22"/>
        </w:rPr>
      </w:pPr>
      <w:r>
        <w:rPr>
          <w:w w:val="125"/>
          <w:sz w:val="22"/>
        </w:rPr>
        <w:t>Assisted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restocking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staging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merchandise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3"/>
          <w:w w:val="125"/>
          <w:sz w:val="22"/>
        </w:rPr>
        <w:t> </w:t>
      </w:r>
      <w:r>
        <w:rPr>
          <w:w w:val="125"/>
          <w:sz w:val="22"/>
        </w:rPr>
        <w:t>retail</w:t>
      </w:r>
      <w:r>
        <w:rPr>
          <w:spacing w:val="-3"/>
          <w:w w:val="125"/>
          <w:sz w:val="22"/>
        </w:rPr>
        <w:t> </w:t>
      </w:r>
      <w:r>
        <w:rPr>
          <w:spacing w:val="-2"/>
          <w:w w:val="125"/>
          <w:sz w:val="22"/>
        </w:rPr>
        <w:t>distribution</w:t>
      </w:r>
    </w:p>
    <w:p>
      <w:pPr>
        <w:pStyle w:val="BodyText"/>
        <w:spacing w:before="64"/>
        <w:ind w:left="0"/>
        <w:rPr>
          <w:b w:val="0"/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125629</wp:posOffset>
                </wp:positionV>
                <wp:extent cx="4686300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6863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38100">
                              <a:moveTo>
                                <a:pt x="0" y="38099"/>
                              </a:moveTo>
                              <a:lnTo>
                                <a:pt x="4686299" y="38099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9212pt;width:368.999971pt;height:3.0pt;mso-position-horizontal-relative:page;mso-position-vertical-relative:paragraph;z-index:15729664" id="docshape3" filled="true" fillcolor="#ff640d" stroked="false">
                <v:fill type="solid"/>
                <w10:wrap type="none"/>
              </v:rect>
            </w:pict>
          </mc:Fallback>
        </mc:AlternateContent>
      </w:r>
      <w:r>
        <w:rPr>
          <w:color w:val="FF640D"/>
          <w:spacing w:val="-2"/>
          <w:w w:val="105"/>
        </w:rPr>
        <w:t>Education</w:t>
      </w:r>
    </w:p>
    <w:p>
      <w:pPr>
        <w:spacing w:before="239"/>
        <w:ind w:left="63" w:right="0" w:firstLine="0"/>
        <w:jc w:val="left"/>
        <w:rPr>
          <w:sz w:val="22"/>
        </w:rPr>
      </w:pPr>
      <w:r>
        <w:rPr>
          <w:rFonts w:ascii="Arial"/>
          <w:b/>
          <w:spacing w:val="-2"/>
          <w:w w:val="105"/>
          <w:sz w:val="22"/>
        </w:rPr>
        <w:t>High</w:t>
      </w:r>
      <w:r>
        <w:rPr>
          <w:rFonts w:ascii="Arial"/>
          <w:b/>
          <w:spacing w:val="-15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School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Diploma</w:t>
      </w:r>
      <w:r>
        <w:rPr>
          <w:rFonts w:ascii="Arial"/>
          <w:b/>
          <w:spacing w:val="26"/>
          <w:w w:val="105"/>
          <w:sz w:val="22"/>
        </w:rPr>
        <w:t> </w:t>
      </w:r>
      <w:r>
        <w:rPr>
          <w:spacing w:val="-2"/>
          <w:w w:val="105"/>
          <w:sz w:val="22"/>
        </w:rPr>
        <w:t>May</w:t>
      </w:r>
      <w:r>
        <w:rPr>
          <w:spacing w:val="-3"/>
          <w:w w:val="105"/>
          <w:sz w:val="22"/>
        </w:rPr>
        <w:t> </w:t>
      </w:r>
      <w:r>
        <w:rPr>
          <w:spacing w:val="-4"/>
          <w:w w:val="105"/>
          <w:sz w:val="22"/>
        </w:rPr>
        <w:t>2015</w:t>
      </w:r>
    </w:p>
    <w:p>
      <w:pPr>
        <w:spacing w:before="61"/>
        <w:ind w:left="63" w:right="0" w:firstLine="0"/>
        <w:jc w:val="left"/>
        <w:rPr>
          <w:sz w:val="22"/>
        </w:rPr>
      </w:pPr>
      <w:r>
        <w:rPr>
          <w:w w:val="125"/>
          <w:sz w:val="22"/>
        </w:rPr>
        <w:t>Central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Heights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High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School,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Austin,</w:t>
      </w:r>
      <w:r>
        <w:rPr>
          <w:spacing w:val="-5"/>
          <w:w w:val="125"/>
          <w:sz w:val="22"/>
        </w:rPr>
        <w:t> TX</w:t>
      </w:r>
    </w:p>
    <w:sectPr>
      <w:type w:val="continuous"/>
      <w:pgSz w:w="11920" w:h="16860"/>
      <w:pgMar w:top="11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3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8"/>
      <w:ind w:left="435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2025-12-23T03:06:46Z</dcterms:created>
  <dcterms:modified xsi:type="dcterms:W3CDTF">2025-12-23T03:06:46Z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