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  <w:spacing w:val="-4"/>
          <w:w w:val="130"/>
        </w:rPr>
        <w:t>Devon</w:t>
      </w:r>
      <w:r>
        <w:rPr>
          <w:color w:val="FF640D"/>
          <w:spacing w:val="-29"/>
          <w:w w:val="130"/>
        </w:rPr>
        <w:t> </w:t>
      </w:r>
      <w:r>
        <w:rPr>
          <w:color w:val="FF640D"/>
          <w:spacing w:val="-2"/>
          <w:w w:val="130"/>
        </w:rPr>
        <w:t>Young</w:t>
      </w:r>
    </w:p>
    <w:p>
      <w:pPr>
        <w:pStyle w:val="Heading2"/>
        <w:spacing w:before="145"/>
      </w:pPr>
      <w:r>
        <w:rPr>
          <w:w w:val="125"/>
        </w:rPr>
        <w:t>Burn</w:t>
      </w:r>
      <w:r>
        <w:rPr>
          <w:spacing w:val="5"/>
          <w:w w:val="125"/>
        </w:rPr>
        <w:t> </w:t>
      </w:r>
      <w:r>
        <w:rPr>
          <w:w w:val="125"/>
        </w:rPr>
        <w:t>Unit</w:t>
      </w:r>
      <w:r>
        <w:rPr>
          <w:spacing w:val="5"/>
          <w:w w:val="125"/>
        </w:rPr>
        <w:t> </w:t>
      </w:r>
      <w:r>
        <w:rPr>
          <w:w w:val="125"/>
        </w:rPr>
        <w:t>ICU</w:t>
      </w:r>
      <w:r>
        <w:rPr>
          <w:spacing w:val="6"/>
          <w:w w:val="125"/>
        </w:rPr>
        <w:t> </w:t>
      </w:r>
      <w:r>
        <w:rPr>
          <w:spacing w:val="-4"/>
          <w:w w:val="125"/>
        </w:rPr>
        <w:t>Nurse</w:t>
      </w:r>
    </w:p>
    <w:p>
      <w:pPr>
        <w:pStyle w:val="BodyText"/>
        <w:spacing w:before="211"/>
        <w:ind w:left="1328"/>
      </w:pPr>
      <w:r>
        <w:rPr/>
        <w:br w:type="column"/>
      </w:r>
      <w:r>
        <w:rPr>
          <w:color w:val="FF640D"/>
          <w:spacing w:val="-2"/>
        </w:rPr>
        <w:t>City,</w:t>
      </w:r>
      <w:r>
        <w:rPr>
          <w:color w:val="FF640D"/>
          <w:spacing w:val="-8"/>
        </w:rPr>
        <w:t> </w:t>
      </w:r>
      <w:r>
        <w:rPr>
          <w:color w:val="FF640D"/>
          <w:spacing w:val="-2"/>
        </w:rPr>
        <w:t>ST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12345</w:t>
      </w:r>
    </w:p>
    <w:p>
      <w:pPr>
        <w:pStyle w:val="BodyText"/>
        <w:spacing w:before="44"/>
        <w:ind w:left="132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4953000</wp:posOffset>
            </wp:positionH>
            <wp:positionV relativeFrom="paragraph">
              <wp:posOffset>-202596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6">
        <w:r>
          <w:rPr>
            <w:color w:val="FF640D"/>
            <w:spacing w:val="-2"/>
          </w:rPr>
          <w:t>email@email.com</w:t>
        </w:r>
      </w:hyperlink>
    </w:p>
    <w:p>
      <w:pPr>
        <w:pStyle w:val="BodyText"/>
        <w:spacing w:before="45"/>
        <w:ind w:left="1328"/>
      </w:pPr>
      <w:r>
        <w:rPr>
          <w:color w:val="FF640D"/>
          <w:spacing w:val="-2"/>
          <w:w w:val="110"/>
        </w:rPr>
        <w:t>(000)</w:t>
      </w:r>
      <w:r>
        <w:rPr>
          <w:color w:val="FF640D"/>
          <w:spacing w:val="-13"/>
          <w:w w:val="110"/>
        </w:rPr>
        <w:t> </w:t>
      </w:r>
      <w:r>
        <w:rPr>
          <w:color w:val="FF640D"/>
          <w:spacing w:val="-2"/>
          <w:w w:val="110"/>
        </w:rPr>
        <w:t>000-</w:t>
      </w:r>
      <w:r>
        <w:rPr>
          <w:color w:val="FF640D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3964" w:space="3502"/>
            <w:col w:w="3888"/>
          </w:cols>
        </w:sectPr>
      </w:pPr>
    </w:p>
    <w:p>
      <w:pPr>
        <w:pStyle w:val="BodyText"/>
        <w:spacing w:before="58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3"/>
      </w:pPr>
      <w:r>
        <w:rPr>
          <w:spacing w:val="-2"/>
          <w:w w:val="105"/>
        </w:rPr>
        <w:t>ICU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focused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trauma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complex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burn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injury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recovery</w:t>
      </w:r>
    </w:p>
    <w:p>
      <w:pPr>
        <w:pStyle w:val="BodyText"/>
        <w:spacing w:line="280" w:lineRule="auto" w:before="150"/>
        <w:ind w:left="51"/>
      </w:pPr>
      <w:r>
        <w:rPr/>
        <w:t>Burn Unit ICU Nurse with 7 years of experience managing fluid resuscitation, pain control, and wound</w:t>
      </w:r>
      <w:r>
        <w:rPr>
          <w:spacing w:val="40"/>
        </w:rPr>
        <w:t> </w:t>
      </w:r>
      <w:r>
        <w:rPr/>
        <w:t>management</w:t>
      </w:r>
      <w:r>
        <w:rPr>
          <w:spacing w:val="31"/>
        </w:rPr>
        <w:t> </w:t>
      </w:r>
      <w:r>
        <w:rPr/>
        <w:t>in</w:t>
      </w:r>
      <w:r>
        <w:rPr>
          <w:spacing w:val="31"/>
        </w:rPr>
        <w:t> </w:t>
      </w:r>
      <w:r>
        <w:rPr/>
        <w:t>high-acuity patients.</w:t>
      </w:r>
      <w:r>
        <w:rPr>
          <w:spacing w:val="31"/>
        </w:rPr>
        <w:t> </w:t>
      </w:r>
      <w:r>
        <w:rPr/>
        <w:t>Skilled</w:t>
      </w:r>
      <w:r>
        <w:rPr>
          <w:spacing w:val="31"/>
        </w:rPr>
        <w:t> </w:t>
      </w:r>
      <w:r>
        <w:rPr/>
        <w:t>at</w:t>
      </w:r>
      <w:r>
        <w:rPr>
          <w:spacing w:val="31"/>
        </w:rPr>
        <w:t> </w:t>
      </w:r>
      <w:r>
        <w:rPr/>
        <w:t>handling</w:t>
      </w:r>
      <w:r>
        <w:rPr>
          <w:spacing w:val="31"/>
        </w:rPr>
        <w:t> </w:t>
      </w:r>
      <w:r>
        <w:rPr/>
        <w:t>psychosocial dynamics with</w:t>
      </w:r>
      <w:r>
        <w:rPr>
          <w:spacing w:val="31"/>
        </w:rPr>
        <w:t> </w:t>
      </w:r>
      <w:r>
        <w:rPr/>
        <w:t>patients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families during prolonged recoveries.</w:t>
      </w:r>
    </w:p>
    <w:p>
      <w:pPr>
        <w:pStyle w:val="BodyText"/>
        <w:spacing w:before="1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104726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246194pt;width:563.249955pt;height:5.25pt;mso-position-horizontal-relative:page;mso-position-vertical-relative:paragraph;z-index:-15728128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2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2096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95.25pt;height:6pt;mso-position-horizontal-relative:page;mso-position-vertical-relative:paragraph;z-index:15731712" id="docshapegroup4" coordorigin="330,665" coordsize="1905,120">
                <v:rect style="position:absolute;left:337;top:672;width:1890;height:105" id="docshape5" filled="false" stroked="true" strokeweight=".75pt" strokecolor="#ff640d">
                  <v:stroke dashstyle="solid"/>
                </v:rect>
                <v:rect style="position:absolute;left:345;top:680;width:1875;height:90" id="docshape6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640D"/>
          <w:w w:val="130"/>
        </w:rPr>
        <w:t>Key</w:t>
      </w:r>
      <w:r>
        <w:rPr>
          <w:color w:val="FF640D"/>
          <w:spacing w:val="-17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41"/>
        <w:rPr>
          <w:rFonts w:ascii="Calibri"/>
          <w:b/>
        </w:rPr>
      </w:pPr>
    </w:p>
    <w:p>
      <w:pPr>
        <w:pStyle w:val="BodyText"/>
        <w:ind w:left="51"/>
      </w:pPr>
      <w:r>
        <w:rPr>
          <w:w w:val="105"/>
        </w:rPr>
        <w:t>Burn</w:t>
      </w:r>
      <w:r>
        <w:rPr>
          <w:spacing w:val="-7"/>
          <w:w w:val="105"/>
        </w:rPr>
        <w:t> </w:t>
      </w:r>
      <w:r>
        <w:rPr>
          <w:w w:val="105"/>
        </w:rPr>
        <w:t>debridement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line="338" w:lineRule="auto" w:before="105"/>
        <w:ind w:left="51" w:right="50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121776</wp:posOffset>
                </wp:positionV>
                <wp:extent cx="12096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588668pt;width:95.25pt;height:5.25pt;mso-position-horizontal-relative:page;mso-position-vertical-relative:paragraph;z-index:15732224" id="docshapegroup7" coordorigin="330,192" coordsize="1905,105">
                <v:rect style="position:absolute;left:337;top:199;width:1890;height:90" id="docshape8" filled="false" stroked="true" strokeweight=".75pt" strokecolor="#ff640d">
                  <v:stroke dashstyle="solid"/>
                </v:rect>
                <v:rect style="position:absolute;left:345;top:206;width:1500;height:90" id="docshape9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340851</wp:posOffset>
                </wp:positionV>
                <wp:extent cx="12096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7143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66675">
                                <a:moveTo>
                                  <a:pt x="7143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6.838667pt;width:95.25pt;height:6pt;mso-position-horizontal-relative:page;mso-position-vertical-relative:paragraph;z-index:15732736" id="docshapegroup10" coordorigin="330,537" coordsize="1905,120">
                <v:rect style="position:absolute;left:337;top:544;width:1890;height:105" id="docshape11" filled="false" stroked="true" strokeweight=".75pt" strokecolor="#ff640d">
                  <v:stroke dashstyle="solid"/>
                </v:rect>
                <v:rect style="position:absolute;left:345;top:551;width:1125;height:105" id="docshape12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Fluid and electrolyte stabilization Infection prevention</w:t>
      </w:r>
    </w:p>
    <w:p>
      <w:pPr>
        <w:pStyle w:val="BodyText"/>
        <w:spacing w:line="240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45343</wp:posOffset>
                </wp:positionV>
                <wp:extent cx="12096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70325pt;width:95.25pt;height:5.25pt;mso-position-horizontal-relative:page;mso-position-vertical-relative:paragraph;z-index:15733248" id="docshapegroup13" coordorigin="330,71" coordsize="1905,105">
                <v:rect style="position:absolute;left:337;top:78;width:1890;height:90" id="docshape14" filled="false" stroked="true" strokeweight=".75pt" strokecolor="#ff640d">
                  <v:stroke dashstyle="solid"/>
                </v:rect>
                <v:rect style="position:absolute;left:345;top:86;width:1125;height:90" id="docshape15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4"/>
        </w:rPr>
        <w:t>Long-term</w:t>
      </w:r>
      <w:r>
        <w:rPr>
          <w:spacing w:val="24"/>
        </w:rPr>
        <w:t> </w:t>
      </w:r>
      <w:r>
        <w:rPr>
          <w:spacing w:val="4"/>
        </w:rPr>
        <w:t>wound</w:t>
      </w:r>
      <w:r>
        <w:rPr>
          <w:spacing w:val="35"/>
        </w:rPr>
        <w:t> </w:t>
      </w:r>
      <w:r>
        <w:rPr>
          <w:spacing w:val="-4"/>
        </w:rPr>
        <w:t>care</w:t>
      </w:r>
    </w:p>
    <w:p>
      <w:pPr>
        <w:pStyle w:val="BodyText"/>
        <w:spacing w:line="324" w:lineRule="auto" w:before="104"/>
        <w:ind w:left="51" w:right="50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111965</wp:posOffset>
                </wp:positionV>
                <wp:extent cx="12096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8.816202pt;width:95.25pt;height:6pt;mso-position-horizontal-relative:page;mso-position-vertical-relative:paragraph;z-index:15733760" id="docshapegroup16" coordorigin="330,176" coordsize="1905,120">
                <v:rect style="position:absolute;left:337;top:183;width:1890;height:105" id="docshape17" filled="false" stroked="true" strokeweight=".75pt" strokecolor="#ff640d">
                  <v:stroke dashstyle="solid"/>
                </v:rect>
                <v:rect style="position:absolute;left:345;top:191;width:750;height:105" id="docshape18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340565</wp:posOffset>
                </wp:positionV>
                <wp:extent cx="1209675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6.8162pt;width:95.25pt;height:5.25pt;mso-position-horizontal-relative:page;mso-position-vertical-relative:paragraph;z-index:15734272" id="docshapegroup19" coordorigin="330,536" coordsize="1905,105">
                <v:rect style="position:absolute;left:337;top:543;width:1890;height:90" id="docshape20" filled="false" stroked="true" strokeweight=".75pt" strokecolor="#ff640d">
                  <v:stroke dashstyle="solid"/>
                </v:rect>
                <v:rect style="position:absolute;left:345;top:551;width:750;height:90" id="docshape21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Nutritional support coordination Thermal injury assessment</w:t>
      </w:r>
    </w:p>
    <w:p>
      <w:pPr>
        <w:pStyle w:val="BodyText"/>
        <w:spacing w:after="0" w:line="324" w:lineRule="auto"/>
        <w:sectPr>
          <w:type w:val="continuous"/>
          <w:pgSz w:w="11920" w:h="16860"/>
          <w:pgMar w:top="780" w:bottom="280" w:left="283" w:right="283"/>
          <w:cols w:num="2" w:equalWidth="0">
            <w:col w:w="1342" w:space="890"/>
            <w:col w:w="9122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2" coordorigin="0,0" coordsize="11265,105">
                <v:rect style="position:absolute;left:0;top:0;width:11265;height:105" id="docshape23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2"/>
        <w:spacing w:before="127"/>
      </w:pPr>
      <w:r>
        <w:rPr>
          <w:color w:val="FF640D"/>
          <w:w w:val="125"/>
        </w:rPr>
        <w:t>Professional</w:t>
      </w:r>
      <w:r>
        <w:rPr>
          <w:color w:val="FF640D"/>
          <w:spacing w:val="10"/>
          <w:w w:val="125"/>
        </w:rPr>
        <w:t> </w:t>
      </w:r>
      <w:r>
        <w:rPr>
          <w:color w:val="FF640D"/>
          <w:spacing w:val="-2"/>
          <w:w w:val="125"/>
        </w:rPr>
        <w:t>Experience</w:t>
      </w:r>
    </w:p>
    <w:p>
      <w:pPr>
        <w:pStyle w:val="BodyText"/>
        <w:spacing w:before="3"/>
        <w:rPr>
          <w:rFonts w:ascii="Calibri"/>
          <w:b/>
          <w:sz w:val="8"/>
        </w:rPr>
      </w:pPr>
    </w:p>
    <w:p>
      <w:pPr>
        <w:pStyle w:val="BodyText"/>
        <w:spacing w:after="0"/>
        <w:rPr>
          <w:rFonts w:ascii="Calibri"/>
          <w:b/>
          <w:sz w:val="8"/>
        </w:rPr>
        <w:sectPr>
          <w:type w:val="continuous"/>
          <w:pgSz w:w="11920" w:h="16860"/>
          <w:pgMar w:top="780" w:bottom="280" w:left="283" w:right="283"/>
        </w:sectPr>
      </w:pPr>
    </w:p>
    <w:p>
      <w:pPr>
        <w:spacing w:line="278" w:lineRule="auto" w:before="138"/>
        <w:ind w:left="51" w:right="30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18"/>
        </w:rPr>
        <w:t>Surgical ICU Nurse</w:t>
      </w:r>
      <w:r>
        <w:rPr>
          <w:rFonts w:ascii="Calibri"/>
          <w:b/>
          <w:spacing w:val="40"/>
          <w:w w:val="115"/>
          <w:sz w:val="18"/>
        </w:rPr>
        <w:t> </w:t>
      </w:r>
      <w:r>
        <w:rPr>
          <w:i/>
          <w:w w:val="105"/>
          <w:sz w:val="22"/>
        </w:rPr>
        <w:t>Houston Methodist</w:t>
      </w:r>
      <w:r>
        <w:rPr>
          <w:i/>
          <w:w w:val="105"/>
          <w:sz w:val="22"/>
        </w:rPr>
        <w:t> </w:t>
      </w:r>
      <w:r>
        <w:rPr>
          <w:i/>
          <w:spacing w:val="-2"/>
          <w:sz w:val="22"/>
        </w:rPr>
        <w:t>Hospital,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Houston,</w:t>
      </w:r>
      <w:r>
        <w:rPr>
          <w:i/>
          <w:spacing w:val="-18"/>
          <w:sz w:val="22"/>
        </w:rPr>
        <w:t> </w:t>
      </w:r>
      <w:r>
        <w:rPr>
          <w:i/>
          <w:spacing w:val="-2"/>
          <w:sz w:val="22"/>
        </w:rPr>
        <w:t>TX</w:t>
      </w:r>
    </w:p>
    <w:p>
      <w:pPr>
        <w:spacing w:line="280" w:lineRule="auto" w:before="33"/>
        <w:ind w:left="51" w:right="30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2"/>
          <w:sz w:val="22"/>
        </w:rPr>
        <w:t>January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2"/>
          <w:sz w:val="22"/>
        </w:rPr>
        <w:t> Present</w:t>
      </w:r>
    </w:p>
    <w:p>
      <w:pPr>
        <w:pStyle w:val="BodyText"/>
        <w:spacing w:before="141"/>
        <w:rPr>
          <w:i/>
        </w:rPr>
      </w:pPr>
    </w:p>
    <w:p>
      <w:pPr>
        <w:spacing w:before="1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ICU </w:t>
      </w:r>
      <w:r>
        <w:rPr>
          <w:rFonts w:ascii="Calibri"/>
          <w:b/>
          <w:spacing w:val="-4"/>
          <w:w w:val="130"/>
          <w:sz w:val="18"/>
        </w:rPr>
        <w:t>Nurse</w:t>
      </w:r>
    </w:p>
    <w:p>
      <w:pPr>
        <w:spacing w:line="280" w:lineRule="auto" w:before="30"/>
        <w:ind w:left="51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Baptist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Medical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Center,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Houston,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TX</w:t>
      </w:r>
    </w:p>
    <w:p>
      <w:pPr>
        <w:spacing w:line="280" w:lineRule="auto" w:before="32"/>
        <w:ind w:left="51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5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December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rPr>
          <w:i/>
        </w:rPr>
      </w:pPr>
    </w:p>
    <w:p>
      <w:pPr>
        <w:pStyle w:val="BodyText"/>
        <w:spacing w:before="80"/>
        <w:rPr>
          <w:i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-147251</wp:posOffset>
                </wp:positionV>
                <wp:extent cx="7153275" cy="666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94607pt;width:563.249955pt;height:5.25pt;mso-position-horizontal-relative:page;mso-position-vertical-relative:paragraph;z-index:15730176" id="docshape2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  <w:w w:val="130"/>
        </w:rPr>
        <w:t>Education</w:t>
      </w:r>
    </w:p>
    <w:p>
      <w:pPr>
        <w:spacing w:line="295" w:lineRule="auto" w:before="224"/>
        <w:ind w:left="51" w:right="3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Bachelor of Science in </w:t>
      </w:r>
      <w:r>
        <w:rPr>
          <w:rFonts w:ascii="Calibri"/>
          <w:b/>
          <w:spacing w:val="-2"/>
          <w:w w:val="130"/>
          <w:sz w:val="18"/>
        </w:rPr>
        <w:t>Nursing</w:t>
      </w:r>
    </w:p>
    <w:p>
      <w:pPr>
        <w:pStyle w:val="BodyText"/>
        <w:spacing w:line="268" w:lineRule="auto" w:before="39"/>
        <w:ind w:left="51" w:right="30"/>
      </w:pPr>
      <w:r>
        <w:rPr/>
        <w:t>Texas</w:t>
      </w:r>
      <w:r>
        <w:rPr>
          <w:spacing w:val="-10"/>
        </w:rPr>
        <w:t> </w:t>
      </w:r>
      <w:r>
        <w:rPr/>
        <w:t>Woman’s University</w:t>
      </w:r>
      <w:r>
        <w:rPr>
          <w:spacing w:val="-17"/>
        </w:rPr>
        <w:t> </w:t>
      </w:r>
      <w:r>
        <w:rPr>
          <w:w w:val="85"/>
        </w:rPr>
        <w:t>|</w:t>
      </w:r>
      <w:r>
        <w:rPr>
          <w:spacing w:val="-7"/>
          <w:w w:val="85"/>
        </w:rPr>
        <w:t> </w:t>
      </w:r>
      <w:r>
        <w:rPr/>
        <w:t>2016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-147261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95359pt;width:563.249955pt;height:5.25pt;mso-position-horizontal-relative:page;mso-position-vertical-relative:paragraph;z-index:15730688" id="docshape2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  <w:w w:val="125"/>
        </w:rPr>
        <w:t>Certifications</w:t>
      </w:r>
    </w:p>
    <w:p>
      <w:pPr>
        <w:pStyle w:val="BodyText"/>
        <w:tabs>
          <w:tab w:pos="423" w:val="left" w:leader="none"/>
        </w:tabs>
        <w:spacing w:before="204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CCRN</w:t>
      </w:r>
      <w:r>
        <w:rPr>
          <w:spacing w:val="-8"/>
          <w:w w:val="105"/>
        </w:rPr>
        <w:t> </w:t>
      </w:r>
      <w:r>
        <w:rPr>
          <w:w w:val="8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ACLS</w:t>
      </w:r>
      <w:r>
        <w:rPr>
          <w:spacing w:val="-9"/>
          <w:w w:val="105"/>
        </w:rPr>
        <w:t> </w:t>
      </w:r>
      <w:r>
        <w:rPr>
          <w:w w:val="8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BLS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2022</w:t>
      </w:r>
    </w:p>
    <w:p>
      <w:pPr>
        <w:pStyle w:val="BodyText"/>
        <w:spacing w:line="367" w:lineRule="auto" w:before="103"/>
        <w:ind w:left="51" w:right="241"/>
      </w:pPr>
      <w:r>
        <w:rPr/>
        <w:br w:type="column"/>
      </w:r>
      <w:r>
        <w:rPr>
          <w:w w:val="105"/>
        </w:rPr>
        <w:t>Monitor</w:t>
      </w:r>
      <w:r>
        <w:rPr>
          <w:spacing w:val="-19"/>
          <w:w w:val="105"/>
        </w:rPr>
        <w:t> </w:t>
      </w:r>
      <w:r>
        <w:rPr>
          <w:w w:val="105"/>
        </w:rPr>
        <w:t>two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three</w:t>
      </w:r>
      <w:r>
        <w:rPr>
          <w:spacing w:val="-17"/>
          <w:w w:val="105"/>
        </w:rPr>
        <w:t> </w:t>
      </w:r>
      <w:r>
        <w:rPr>
          <w:w w:val="105"/>
        </w:rPr>
        <w:t>post-op</w:t>
      </w:r>
      <w:r>
        <w:rPr>
          <w:spacing w:val="-17"/>
          <w:w w:val="105"/>
        </w:rPr>
        <w:t> </w:t>
      </w:r>
      <w:r>
        <w:rPr>
          <w:w w:val="105"/>
        </w:rPr>
        <w:t>patients</w:t>
      </w:r>
      <w:r>
        <w:rPr>
          <w:spacing w:val="-18"/>
          <w:w w:val="105"/>
        </w:rPr>
        <w:t> </w:t>
      </w:r>
      <w:r>
        <w:rPr>
          <w:w w:val="105"/>
        </w:rPr>
        <w:t>per</w:t>
      </w:r>
      <w:r>
        <w:rPr>
          <w:spacing w:val="-18"/>
          <w:w w:val="105"/>
        </w:rPr>
        <w:t> </w:t>
      </w:r>
      <w:r>
        <w:rPr>
          <w:w w:val="105"/>
        </w:rPr>
        <w:t>shift</w:t>
      </w:r>
      <w:r>
        <w:rPr>
          <w:spacing w:val="-18"/>
          <w:w w:val="105"/>
        </w:rPr>
        <w:t> </w:t>
      </w:r>
      <w:r>
        <w:rPr>
          <w:w w:val="105"/>
        </w:rPr>
        <w:t>recovering</w:t>
      </w:r>
      <w:r>
        <w:rPr>
          <w:spacing w:val="-17"/>
          <w:w w:val="105"/>
        </w:rPr>
        <w:t> </w:t>
      </w:r>
      <w:r>
        <w:rPr>
          <w:w w:val="105"/>
        </w:rPr>
        <w:t>from</w:t>
      </w:r>
      <w:r>
        <w:rPr>
          <w:spacing w:val="-17"/>
          <w:w w:val="105"/>
        </w:rPr>
        <w:t> </w:t>
      </w:r>
      <w:r>
        <w:rPr>
          <w:w w:val="105"/>
        </w:rPr>
        <w:t>major</w:t>
      </w:r>
      <w:r>
        <w:rPr>
          <w:spacing w:val="-19"/>
          <w:w w:val="105"/>
        </w:rPr>
        <w:t> </w:t>
      </w:r>
      <w:r>
        <w:rPr>
          <w:w w:val="105"/>
        </w:rPr>
        <w:t>surgeries </w:t>
      </w:r>
      <w:r>
        <w:rPr/>
        <w:t>Collaborate</w:t>
      </w:r>
      <w:r>
        <w:rPr>
          <w:spacing w:val="1"/>
        </w:rPr>
        <w:t> </w:t>
      </w:r>
      <w:r>
        <w:rPr/>
        <w:t>with</w:t>
      </w:r>
      <w:r>
        <w:rPr>
          <w:spacing w:val="9"/>
        </w:rPr>
        <w:t> </w:t>
      </w:r>
      <w:r>
        <w:rPr/>
        <w:t>physical</w:t>
      </w:r>
      <w:r>
        <w:rPr>
          <w:spacing w:val="-1"/>
        </w:rPr>
        <w:t> </w:t>
      </w:r>
      <w:r>
        <w:rPr/>
        <w:t>therapists</w:t>
      </w:r>
      <w:r>
        <w:rPr>
          <w:spacing w:val="9"/>
        </w:rPr>
        <w:t> </w:t>
      </w:r>
      <w:r>
        <w:rPr/>
        <w:t>and</w:t>
      </w:r>
      <w:r>
        <w:rPr>
          <w:spacing w:val="9"/>
        </w:rPr>
        <w:t> </w:t>
      </w:r>
      <w:r>
        <w:rPr/>
        <w:t>nutritionists</w:t>
      </w:r>
      <w:r>
        <w:rPr>
          <w:spacing w:val="10"/>
        </w:rPr>
        <w:t> </w:t>
      </w:r>
      <w:r>
        <w:rPr/>
        <w:t>to</w:t>
      </w:r>
      <w:r>
        <w:rPr>
          <w:spacing w:val="9"/>
        </w:rPr>
        <w:t> </w:t>
      </w:r>
      <w:r>
        <w:rPr/>
        <w:t>promote</w:t>
      </w:r>
      <w:r>
        <w:rPr>
          <w:spacing w:val="9"/>
        </w:rPr>
        <w:t> </w:t>
      </w:r>
      <w:r>
        <w:rPr/>
        <w:t>early</w:t>
      </w:r>
      <w:r>
        <w:rPr>
          <w:spacing w:val="1"/>
        </w:rPr>
        <w:t> </w:t>
      </w:r>
      <w:r>
        <w:rPr>
          <w:spacing w:val="-2"/>
        </w:rPr>
        <w:t>recovery</w:t>
      </w:r>
    </w:p>
    <w:p>
      <w:pPr>
        <w:pStyle w:val="BodyText"/>
        <w:spacing w:line="280" w:lineRule="auto"/>
        <w:ind w:left="51" w:right="2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1876424</wp:posOffset>
                </wp:positionH>
                <wp:positionV relativeFrom="paragraph">
                  <wp:posOffset>-431618</wp:posOffset>
                </wp:positionV>
                <wp:extent cx="47625" cy="476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33.985687pt;width:3.75pt;height:3.75pt;mso-position-horizontal-relative:page;mso-position-vertical-relative:paragraph;z-index:15734784" id="docshape26" coordorigin="2955,-680" coordsize="75,75" path="m2998,-605l2987,-605,2982,-606,2955,-637,2955,-642,2955,-647,2987,-680,2998,-680,3030,-647,3030,-637,3003,-606,2998,-605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-183968</wp:posOffset>
                </wp:positionV>
                <wp:extent cx="47625" cy="476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14.485688pt;width:3.75pt;height:3.75pt;mso-position-horizontal-relative:page;mso-position-vertical-relative:paragraph;z-index:15735296" id="docshape27" coordorigin="2955,-290" coordsize="75,75" path="m2998,-215l2987,-215,2982,-216,2955,-247,2955,-252,2955,-257,2987,-290,2998,-290,3030,-257,3030,-247,3003,-216,2998,-215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63681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5.01431pt;width:3.75pt;height:3.75pt;mso-position-horizontal-relative:page;mso-position-vertical-relative:paragraph;z-index:15735808" id="docshape28" coordorigin="2955,100" coordsize="75,75" path="m2998,175l2987,175,2982,174,2955,143,2955,138,2955,133,2987,100,2998,100,3030,133,3030,143,3003,174,2998,175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Reduced</w:t>
      </w:r>
      <w:r>
        <w:rPr>
          <w:spacing w:val="-10"/>
          <w:w w:val="105"/>
        </w:rPr>
        <w:t> </w:t>
      </w:r>
      <w:r>
        <w:rPr>
          <w:w w:val="105"/>
        </w:rPr>
        <w:t>post-op</w:t>
      </w:r>
      <w:r>
        <w:rPr>
          <w:spacing w:val="-10"/>
          <w:w w:val="105"/>
        </w:rPr>
        <w:t> </w:t>
      </w:r>
      <w:r>
        <w:rPr>
          <w:w w:val="105"/>
        </w:rPr>
        <w:t>delirium</w:t>
      </w:r>
      <w:r>
        <w:rPr>
          <w:spacing w:val="-10"/>
          <w:w w:val="105"/>
        </w:rPr>
        <w:t> </w:t>
      </w:r>
      <w:r>
        <w:rPr>
          <w:w w:val="105"/>
        </w:rPr>
        <w:t>rates</w:t>
      </w:r>
      <w:r>
        <w:rPr>
          <w:spacing w:val="-10"/>
          <w:w w:val="105"/>
        </w:rPr>
        <w:t> </w:t>
      </w:r>
      <w:r>
        <w:rPr>
          <w:w w:val="105"/>
        </w:rPr>
        <w:t>by</w:t>
      </w:r>
      <w:r>
        <w:rPr>
          <w:spacing w:val="-17"/>
          <w:w w:val="105"/>
        </w:rPr>
        <w:t> </w:t>
      </w:r>
      <w:r>
        <w:rPr>
          <w:w w:val="105"/>
        </w:rPr>
        <w:t>participating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noise</w:t>
      </w:r>
      <w:r>
        <w:rPr>
          <w:spacing w:val="-10"/>
          <w:w w:val="105"/>
        </w:rPr>
        <w:t> </w:t>
      </w:r>
      <w:r>
        <w:rPr>
          <w:w w:val="105"/>
        </w:rPr>
        <w:t>reduction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sleep hygiene initiatives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268" w:lineRule="auto"/>
        <w:ind w:left="51" w:right="14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1876424</wp:posOffset>
                </wp:positionH>
                <wp:positionV relativeFrom="paragraph">
                  <wp:posOffset>55014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4.331825pt;width:3.75pt;height:3.75pt;mso-position-horizontal-relative:page;mso-position-vertical-relative:paragraph;z-index:15736320" id="docshape29" coordorigin="2955,87" coordsize="75,75" path="m2998,162l2987,162,2982,161,2955,129,2955,124,2955,119,2987,87,2998,87,3030,119,3030,129,3003,161,2998,162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Administered</w:t>
      </w:r>
      <w:r>
        <w:rPr>
          <w:spacing w:val="-18"/>
          <w:w w:val="105"/>
        </w:rPr>
        <w:t> </w:t>
      </w:r>
      <w:r>
        <w:rPr>
          <w:w w:val="105"/>
        </w:rPr>
        <w:t>critical</w:t>
      </w:r>
      <w:r>
        <w:rPr>
          <w:spacing w:val="-20"/>
          <w:w w:val="105"/>
        </w:rPr>
        <w:t> </w:t>
      </w:r>
      <w:r>
        <w:rPr>
          <w:w w:val="105"/>
        </w:rPr>
        <w:t>medications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maintained</w:t>
      </w:r>
      <w:r>
        <w:rPr>
          <w:spacing w:val="-17"/>
          <w:w w:val="105"/>
        </w:rPr>
        <w:t> </w:t>
      </w:r>
      <w:r>
        <w:rPr>
          <w:w w:val="105"/>
        </w:rPr>
        <w:t>detailed</w:t>
      </w:r>
      <w:r>
        <w:rPr>
          <w:spacing w:val="-18"/>
          <w:w w:val="105"/>
        </w:rPr>
        <w:t> </w:t>
      </w:r>
      <w:r>
        <w:rPr>
          <w:w w:val="105"/>
        </w:rPr>
        <w:t>post-op </w:t>
      </w:r>
      <w:r>
        <w:rPr>
          <w:spacing w:val="-2"/>
          <w:w w:val="105"/>
        </w:rPr>
        <w:t>documentation</w:t>
      </w:r>
    </w:p>
    <w:p>
      <w:pPr>
        <w:pStyle w:val="BodyText"/>
        <w:spacing w:line="280" w:lineRule="auto" w:before="103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1876424</wp:posOffset>
                </wp:positionH>
                <wp:positionV relativeFrom="paragraph">
                  <wp:posOffset>129813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22151pt;width:3.75pt;height:3.75pt;mso-position-horizontal-relative:page;mso-position-vertical-relative:paragraph;z-index:15736832" id="docshape30" coordorigin="2955,204" coordsize="75,75" path="m2998,279l2987,279,2982,278,2955,247,2955,242,2955,237,2987,204,2998,204,3030,237,3030,247,3003,278,2998,279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pain</w:t>
      </w:r>
      <w:r>
        <w:rPr>
          <w:spacing w:val="-3"/>
          <w:w w:val="105"/>
        </w:rPr>
        <w:t> </w:t>
      </w:r>
      <w:r>
        <w:rPr>
          <w:w w:val="105"/>
        </w:rPr>
        <w:t>control</w:t>
      </w:r>
      <w:r>
        <w:rPr>
          <w:spacing w:val="-11"/>
          <w:w w:val="105"/>
        </w:rPr>
        <w:t> </w:t>
      </w:r>
      <w:r>
        <w:rPr>
          <w:w w:val="105"/>
        </w:rPr>
        <w:t>interventions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communicated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surgeons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status </w:t>
      </w:r>
      <w:r>
        <w:rPr>
          <w:spacing w:val="-2"/>
          <w:w w:val="105"/>
        </w:rPr>
        <w:t>changes</w:t>
      </w:r>
    </w:p>
    <w:sectPr>
      <w:type w:val="continuous"/>
      <w:pgSz w:w="11920" w:h="16860"/>
      <w:pgMar w:top="780" w:bottom="280" w:left="283" w:right="283"/>
      <w:cols w:num="2" w:equalWidth="0">
        <w:col w:w="2353" w:space="623"/>
        <w:col w:w="83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51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8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2025-12-13T23:13:04Z</dcterms:created>
  <dcterms:modified xsi:type="dcterms:W3CDTF">2025-12-13T23:13:04Z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