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85" w:lineRule="auto"/>
      </w:pPr>
      <w:r>
        <w:rPr>
          <w:color w:val="CC8B00"/>
          <w:spacing w:val="-4"/>
        </w:rPr>
        <w:t>SHAWN </w:t>
      </w:r>
      <w:r>
        <w:rPr>
          <w:color w:val="CC8B00"/>
          <w:spacing w:val="-2"/>
        </w:rPr>
        <w:t>WHITE</w:t>
      </w:r>
    </w:p>
    <w:p>
      <w:pPr>
        <w:pStyle w:val="Heading2"/>
        <w:spacing w:before="57"/>
      </w:pPr>
      <w:r>
        <w:rPr>
          <w:color w:val="232323"/>
          <w:spacing w:val="-4"/>
        </w:rPr>
        <w:t>Water</w:t>
      </w:r>
      <w:r>
        <w:rPr>
          <w:color w:val="232323"/>
          <w:spacing w:val="-3"/>
        </w:rPr>
        <w:t> </w:t>
      </w:r>
      <w:r>
        <w:rPr>
          <w:color w:val="232323"/>
          <w:spacing w:val="-4"/>
        </w:rPr>
        <w:t>Resources</w:t>
      </w:r>
      <w:r>
        <w:rPr>
          <w:color w:val="232323"/>
          <w:spacing w:val="-3"/>
        </w:rPr>
        <w:t> </w:t>
      </w:r>
      <w:r>
        <w:rPr>
          <w:color w:val="232323"/>
          <w:spacing w:val="-4"/>
        </w:rPr>
        <w:t>Engineer</w:t>
      </w:r>
    </w:p>
    <w:p>
      <w:pPr>
        <w:pStyle w:val="BodyText"/>
        <w:spacing w:before="123"/>
        <w:rPr>
          <w:rFonts w:ascii="Arial"/>
          <w:b/>
          <w:sz w:val="26"/>
        </w:rPr>
      </w:pPr>
    </w:p>
    <w:p>
      <w:pPr>
        <w:spacing w:line="295" w:lineRule="auto" w:before="0"/>
        <w:ind w:left="51" w:right="1179" w:firstLine="0"/>
        <w:jc w:val="left"/>
        <w:rPr>
          <w:sz w:val="16"/>
        </w:rPr>
      </w:pPr>
      <w:r>
        <w:rPr>
          <w:color w:val="232323"/>
          <w:w w:val="125"/>
          <w:sz w:val="16"/>
        </w:rPr>
        <w:t>City, ST </w:t>
      </w:r>
      <w:hyperlink r:id="rId6">
        <w:r>
          <w:rPr>
            <w:color w:val="232323"/>
            <w:spacing w:val="-2"/>
            <w:w w:val="125"/>
            <w:sz w:val="16"/>
          </w:rPr>
          <w:t>email@example.com</w:t>
        </w:r>
      </w:hyperlink>
    </w:p>
    <w:p>
      <w:pPr>
        <w:spacing w:line="195" w:lineRule="exact" w:before="0"/>
        <w:ind w:left="51" w:right="0" w:firstLine="0"/>
        <w:jc w:val="left"/>
        <w:rPr>
          <w:sz w:val="16"/>
        </w:rPr>
      </w:pPr>
      <w:r>
        <w:rPr>
          <w:color w:val="232323"/>
          <w:w w:val="130"/>
          <w:sz w:val="16"/>
        </w:rPr>
        <w:t>(000)</w:t>
      </w:r>
      <w:r>
        <w:rPr>
          <w:color w:val="232323"/>
          <w:spacing w:val="4"/>
          <w:w w:val="130"/>
          <w:sz w:val="16"/>
        </w:rPr>
        <w:t> </w:t>
      </w:r>
      <w:r>
        <w:rPr>
          <w:color w:val="232323"/>
          <w:w w:val="130"/>
          <w:sz w:val="16"/>
        </w:rPr>
        <w:t>000-</w:t>
      </w:r>
      <w:r>
        <w:rPr>
          <w:color w:val="232323"/>
          <w:spacing w:val="-4"/>
          <w:w w:val="130"/>
          <w:sz w:val="16"/>
        </w:rPr>
        <w:t>0000</w:t>
      </w:r>
    </w:p>
    <w:p>
      <w:pPr>
        <w:spacing w:before="45"/>
        <w:ind w:left="51" w:right="0" w:firstLine="0"/>
        <w:jc w:val="left"/>
        <w:rPr>
          <w:sz w:val="16"/>
        </w:rPr>
      </w:pPr>
      <w:r>
        <w:rPr>
          <w:color w:val="232323"/>
          <w:w w:val="120"/>
          <w:sz w:val="16"/>
        </w:rPr>
        <w:t>LinkedIn</w:t>
      </w:r>
      <w:r>
        <w:rPr>
          <w:color w:val="232323"/>
          <w:spacing w:val="19"/>
          <w:w w:val="120"/>
          <w:sz w:val="16"/>
        </w:rPr>
        <w:t> </w:t>
      </w:r>
      <w:r>
        <w:rPr>
          <w:color w:val="232323"/>
          <w:sz w:val="16"/>
        </w:rPr>
        <w:t>|</w:t>
      </w:r>
      <w:r>
        <w:rPr>
          <w:color w:val="232323"/>
          <w:spacing w:val="20"/>
          <w:w w:val="120"/>
          <w:sz w:val="16"/>
        </w:rPr>
        <w:t> </w:t>
      </w:r>
      <w:r>
        <w:rPr>
          <w:color w:val="232323"/>
          <w:spacing w:val="-2"/>
          <w:w w:val="120"/>
          <w:sz w:val="16"/>
        </w:rPr>
        <w:t>Portfolio</w:t>
      </w:r>
    </w:p>
    <w:p>
      <w:pPr>
        <w:spacing w:before="81"/>
        <w:ind w:left="51" w:right="0" w:firstLine="0"/>
        <w:jc w:val="left"/>
        <w:rPr>
          <w:rFonts w:ascii="Verdana"/>
          <w:b/>
          <w:sz w:val="16"/>
        </w:rPr>
      </w:pPr>
      <w:r>
        <w:rPr/>
        <w:br w:type="column"/>
      </w:r>
      <w:r>
        <w:rPr>
          <w:rFonts w:ascii="Verdana"/>
          <w:b/>
          <w:color w:val="232323"/>
          <w:spacing w:val="-4"/>
          <w:sz w:val="16"/>
        </w:rPr>
        <w:t>Water</w:t>
      </w:r>
      <w:r>
        <w:rPr>
          <w:rFonts w:ascii="Verdana"/>
          <w:b/>
          <w:color w:val="232323"/>
          <w:spacing w:val="1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Resources</w:t>
      </w:r>
      <w:r>
        <w:rPr>
          <w:rFonts w:ascii="Verdana"/>
          <w:b/>
          <w:color w:val="232323"/>
          <w:spacing w:val="2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Engineer</w:t>
      </w:r>
      <w:r>
        <w:rPr>
          <w:rFonts w:ascii="Verdana"/>
          <w:b/>
          <w:color w:val="232323"/>
          <w:spacing w:val="2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specializing</w:t>
      </w:r>
      <w:r>
        <w:rPr>
          <w:rFonts w:ascii="Verdana"/>
          <w:b/>
          <w:color w:val="232323"/>
          <w:spacing w:val="2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in</w:t>
      </w:r>
      <w:r>
        <w:rPr>
          <w:rFonts w:ascii="Verdana"/>
          <w:b/>
          <w:color w:val="232323"/>
          <w:spacing w:val="1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hydrology</w:t>
      </w:r>
      <w:r>
        <w:rPr>
          <w:rFonts w:ascii="Verdana"/>
          <w:b/>
          <w:color w:val="232323"/>
          <w:spacing w:val="2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and</w:t>
      </w:r>
      <w:r>
        <w:rPr>
          <w:rFonts w:ascii="Verdana"/>
          <w:b/>
          <w:color w:val="232323"/>
          <w:spacing w:val="2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watershed</w:t>
      </w:r>
      <w:r>
        <w:rPr>
          <w:rFonts w:ascii="Verdana"/>
          <w:b/>
          <w:color w:val="232323"/>
          <w:spacing w:val="2"/>
          <w:sz w:val="16"/>
        </w:rPr>
        <w:t> </w:t>
      </w:r>
      <w:r>
        <w:rPr>
          <w:rFonts w:ascii="Verdana"/>
          <w:b/>
          <w:color w:val="232323"/>
          <w:spacing w:val="-4"/>
          <w:sz w:val="16"/>
        </w:rPr>
        <w:t>modeling</w:t>
      </w:r>
    </w:p>
    <w:p>
      <w:pPr>
        <w:spacing w:line="295" w:lineRule="auto" w:before="174"/>
        <w:ind w:left="51" w:right="151" w:firstLine="0"/>
        <w:jc w:val="left"/>
        <w:rPr>
          <w:sz w:val="16"/>
        </w:rPr>
      </w:pPr>
      <w:r>
        <w:rPr>
          <w:color w:val="232323"/>
          <w:w w:val="125"/>
          <w:sz w:val="16"/>
        </w:rPr>
        <w:t>Water Resources Engineer with 6 years of experience working on floodplain studies, drainage basins, and water supply assessments. Skilled in GIS, SWAT, and HEC-HMS modeling for public and private infrastructure projects.</w:t>
      </w:r>
    </w:p>
    <w:p>
      <w:pPr>
        <w:spacing w:after="0" w:line="295" w:lineRule="auto"/>
        <w:jc w:val="left"/>
        <w:rPr>
          <w:sz w:val="16"/>
        </w:rPr>
        <w:sectPr>
          <w:type w:val="continuous"/>
          <w:pgSz w:w="11920" w:h="16860"/>
          <w:pgMar w:top="760" w:bottom="280" w:left="283" w:right="283"/>
          <w:cols w:num="2" w:equalWidth="0">
            <w:col w:w="3308" w:space="1063"/>
            <w:col w:w="6983"/>
          </w:cols>
        </w:sectPr>
      </w:pPr>
    </w:p>
    <w:p>
      <w:pPr>
        <w:pStyle w:val="BodyText"/>
        <w:spacing w:before="147" w:after="1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66"/>
      </w:pPr>
      <w:r>
        <w:rPr>
          <w:color w:val="CC8B00"/>
          <w:spacing w:val="-5"/>
        </w:rPr>
        <w:t>Key</w:t>
      </w:r>
      <w:r>
        <w:rPr>
          <w:color w:val="CC8B00"/>
          <w:spacing w:val="-13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rPr>
          <w:rFonts w:ascii="Arial"/>
          <w:b/>
          <w:sz w:val="16"/>
        </w:rPr>
      </w:pPr>
    </w:p>
    <w:p>
      <w:pPr>
        <w:tabs>
          <w:tab w:pos="1539" w:val="left" w:leader="none"/>
        </w:tabs>
        <w:spacing w:before="0"/>
        <w:ind w:left="1021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209549</wp:posOffset>
            </wp:positionH>
            <wp:positionV relativeFrom="paragraph">
              <wp:posOffset>1931</wp:posOffset>
            </wp:positionV>
            <wp:extent cx="95249" cy="9524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361949</wp:posOffset>
            </wp:positionH>
            <wp:positionV relativeFrom="paragraph">
              <wp:posOffset>1931</wp:posOffset>
            </wp:positionV>
            <wp:extent cx="95250" cy="9524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523874</wp:posOffset>
            </wp:positionH>
            <wp:positionV relativeFrom="paragraph">
              <wp:posOffset>1931</wp:posOffset>
            </wp:positionV>
            <wp:extent cx="85725" cy="95249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676274</wp:posOffset>
            </wp:positionH>
            <wp:positionV relativeFrom="paragraph">
              <wp:posOffset>1931</wp:posOffset>
            </wp:positionV>
            <wp:extent cx="95250" cy="9524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0"/>
          <w:sz w:val="16"/>
        </w:rPr>
        <w:t>Floodplain</w:t>
      </w:r>
      <w:r>
        <w:rPr>
          <w:spacing w:val="-12"/>
          <w:w w:val="130"/>
          <w:sz w:val="16"/>
        </w:rPr>
        <w:t> </w:t>
      </w:r>
      <w:r>
        <w:rPr>
          <w:spacing w:val="-2"/>
          <w:w w:val="130"/>
          <w:sz w:val="16"/>
        </w:rPr>
        <w:t>delineation</w:t>
      </w:r>
    </w:p>
    <w:p>
      <w:pPr>
        <w:tabs>
          <w:tab w:pos="1539" w:val="left" w:leader="none"/>
        </w:tabs>
        <w:spacing w:before="135"/>
        <w:ind w:left="1021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209549</wp:posOffset>
            </wp:positionH>
            <wp:positionV relativeFrom="paragraph">
              <wp:posOffset>87457</wp:posOffset>
            </wp:positionV>
            <wp:extent cx="95249" cy="9524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361949</wp:posOffset>
            </wp:positionH>
            <wp:positionV relativeFrom="paragraph">
              <wp:posOffset>87457</wp:posOffset>
            </wp:positionV>
            <wp:extent cx="95250" cy="9524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523874</wp:posOffset>
            </wp:positionH>
            <wp:positionV relativeFrom="paragraph">
              <wp:posOffset>87457</wp:posOffset>
            </wp:positionV>
            <wp:extent cx="85725" cy="9524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676274</wp:posOffset>
            </wp:positionH>
            <wp:positionV relativeFrom="paragraph">
              <wp:posOffset>87457</wp:posOffset>
            </wp:positionV>
            <wp:extent cx="95250" cy="9524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0"/>
          <w:sz w:val="16"/>
        </w:rPr>
        <w:t>GIS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mapping</w:t>
      </w:r>
    </w:p>
    <w:p>
      <w:pPr>
        <w:tabs>
          <w:tab w:pos="1539" w:val="left" w:leader="none"/>
        </w:tabs>
        <w:spacing w:before="135"/>
        <w:ind w:left="1021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209549</wp:posOffset>
            </wp:positionH>
            <wp:positionV relativeFrom="paragraph">
              <wp:posOffset>87259</wp:posOffset>
            </wp:positionV>
            <wp:extent cx="95249" cy="9524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361949</wp:posOffset>
            </wp:positionH>
            <wp:positionV relativeFrom="paragraph">
              <wp:posOffset>87259</wp:posOffset>
            </wp:positionV>
            <wp:extent cx="95250" cy="9524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523874</wp:posOffset>
            </wp:positionH>
            <wp:positionV relativeFrom="paragraph">
              <wp:posOffset>87259</wp:posOffset>
            </wp:positionV>
            <wp:extent cx="85725" cy="9524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676274</wp:posOffset>
            </wp:positionH>
            <wp:positionV relativeFrom="paragraph">
              <wp:posOffset>87259</wp:posOffset>
            </wp:positionV>
            <wp:extent cx="95250" cy="9524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  <w:sz w:val="16"/>
        </w:rPr>
        <w:t>Groundwater</w:t>
      </w:r>
      <w:r>
        <w:rPr>
          <w:spacing w:val="6"/>
          <w:w w:val="130"/>
          <w:sz w:val="16"/>
        </w:rPr>
        <w:t> </w:t>
      </w:r>
      <w:r>
        <w:rPr>
          <w:spacing w:val="-2"/>
          <w:w w:val="130"/>
          <w:sz w:val="16"/>
        </w:rPr>
        <w:t>recharge</w:t>
      </w:r>
    </w:p>
    <w:p>
      <w:pPr>
        <w:tabs>
          <w:tab w:pos="1539" w:val="left" w:leader="none"/>
        </w:tabs>
        <w:spacing w:before="149"/>
        <w:ind w:left="1021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209549</wp:posOffset>
            </wp:positionH>
            <wp:positionV relativeFrom="paragraph">
              <wp:posOffset>96585</wp:posOffset>
            </wp:positionV>
            <wp:extent cx="95249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361949</wp:posOffset>
            </wp:positionH>
            <wp:positionV relativeFrom="paragraph">
              <wp:posOffset>96585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523874</wp:posOffset>
            </wp:positionH>
            <wp:positionV relativeFrom="paragraph">
              <wp:posOffset>96585</wp:posOffset>
            </wp:positionV>
            <wp:extent cx="85725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676274</wp:posOffset>
            </wp:positionH>
            <wp:positionV relativeFrom="paragraph">
              <wp:posOffset>96585</wp:posOffset>
            </wp:positionV>
            <wp:extent cx="95250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5"/>
          <w:sz w:val="16"/>
        </w:rPr>
        <w:t>HEC-</w:t>
      </w:r>
      <w:r>
        <w:rPr>
          <w:spacing w:val="-5"/>
          <w:w w:val="135"/>
          <w:sz w:val="16"/>
        </w:rPr>
        <w:t>HMS</w:t>
      </w:r>
    </w:p>
    <w:p>
      <w:pPr>
        <w:tabs>
          <w:tab w:pos="1539" w:val="left" w:leader="none"/>
        </w:tabs>
        <w:spacing w:before="135"/>
        <w:ind w:left="1021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209549</wp:posOffset>
            </wp:positionH>
            <wp:positionV relativeFrom="paragraph">
              <wp:posOffset>87497</wp:posOffset>
            </wp:positionV>
            <wp:extent cx="95249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361949</wp:posOffset>
            </wp:positionH>
            <wp:positionV relativeFrom="paragraph">
              <wp:posOffset>87497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523874</wp:posOffset>
            </wp:positionH>
            <wp:positionV relativeFrom="paragraph">
              <wp:posOffset>87497</wp:posOffset>
            </wp:positionV>
            <wp:extent cx="85725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676274</wp:posOffset>
            </wp:positionH>
            <wp:positionV relativeFrom="paragraph">
              <wp:posOffset>87497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0"/>
          <w:sz w:val="16"/>
        </w:rPr>
        <w:t>Hydrologic</w:t>
      </w:r>
      <w:r>
        <w:rPr>
          <w:spacing w:val="-10"/>
          <w:w w:val="130"/>
          <w:sz w:val="16"/>
        </w:rPr>
        <w:t> </w:t>
      </w:r>
      <w:r>
        <w:rPr>
          <w:spacing w:val="-2"/>
          <w:w w:val="130"/>
          <w:sz w:val="16"/>
        </w:rPr>
        <w:t>modeling</w:t>
      </w:r>
    </w:p>
    <w:p>
      <w:pPr>
        <w:tabs>
          <w:tab w:pos="1539" w:val="left" w:leader="none"/>
        </w:tabs>
        <w:spacing w:before="135"/>
        <w:ind w:left="1021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209549</wp:posOffset>
            </wp:positionH>
            <wp:positionV relativeFrom="paragraph">
              <wp:posOffset>87298</wp:posOffset>
            </wp:positionV>
            <wp:extent cx="95249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361949</wp:posOffset>
            </wp:positionH>
            <wp:positionV relativeFrom="paragraph">
              <wp:posOffset>87298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523874</wp:posOffset>
            </wp:positionH>
            <wp:positionV relativeFrom="paragraph">
              <wp:posOffset>87298</wp:posOffset>
            </wp:positionV>
            <wp:extent cx="85725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676274</wp:posOffset>
            </wp:positionH>
            <wp:positionV relativeFrom="paragraph">
              <wp:posOffset>87298</wp:posOffset>
            </wp:positionV>
            <wp:extent cx="95250" cy="952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30"/>
          <w:sz w:val="16"/>
        </w:rPr>
        <w:t>SWAT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software</w:t>
      </w:r>
    </w:p>
    <w:p>
      <w:pPr>
        <w:tabs>
          <w:tab w:pos="1539" w:val="left" w:leader="none"/>
        </w:tabs>
        <w:spacing w:before="150"/>
        <w:ind w:left="1021" w:right="0" w:firstLine="0"/>
        <w:jc w:val="lef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209549</wp:posOffset>
            </wp:positionH>
            <wp:positionV relativeFrom="paragraph">
              <wp:posOffset>96625</wp:posOffset>
            </wp:positionV>
            <wp:extent cx="95249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361949</wp:posOffset>
            </wp:positionH>
            <wp:positionV relativeFrom="paragraph">
              <wp:posOffset>96625</wp:posOffset>
            </wp:positionV>
            <wp:extent cx="95250" cy="952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523874</wp:posOffset>
            </wp:positionH>
            <wp:positionV relativeFrom="paragraph">
              <wp:posOffset>96625</wp:posOffset>
            </wp:positionV>
            <wp:extent cx="85725" cy="9524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676274</wp:posOffset>
            </wp:positionH>
            <wp:positionV relativeFrom="paragraph">
              <wp:posOffset>96625</wp:posOffset>
            </wp:positionV>
            <wp:extent cx="95250" cy="9524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  <w:sz w:val="16"/>
        </w:rPr>
        <w:t>Watershed</w:t>
      </w:r>
      <w:r>
        <w:rPr>
          <w:spacing w:val="5"/>
          <w:w w:val="130"/>
          <w:sz w:val="16"/>
        </w:rPr>
        <w:t> </w:t>
      </w:r>
      <w:r>
        <w:rPr>
          <w:spacing w:val="-2"/>
          <w:w w:val="130"/>
          <w:sz w:val="16"/>
        </w:rPr>
        <w:t>management</w:t>
      </w:r>
    </w:p>
    <w:p>
      <w:pPr>
        <w:pStyle w:val="BodyText"/>
        <w:spacing w:before="15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267876</wp:posOffset>
                </wp:positionV>
                <wp:extent cx="7153275" cy="9525"/>
                <wp:effectExtent l="0" t="0" r="0" b="0"/>
                <wp:wrapTopAndBottom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1.092663pt;width:563.249955pt;height:.75pt;mso-position-horizontal-relative:page;mso-position-vertical-relative:paragraph;z-index:-15728128;mso-wrap-distance-left:0;mso-wrap-distance-right:0" id="docshape3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CC8B00"/>
          <w:spacing w:val="-2"/>
        </w:rPr>
        <w:t>Professional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spacing w:before="0"/>
        <w:ind w:left="349" w:right="0" w:firstLine="0"/>
        <w:jc w:val="left"/>
        <w:rPr>
          <w:i/>
          <w:sz w:val="16"/>
        </w:rPr>
      </w:pPr>
      <w:r>
        <w:rPr>
          <w:i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238124</wp:posOffset>
                </wp:positionH>
                <wp:positionV relativeFrom="paragraph">
                  <wp:posOffset>21616</wp:posOffset>
                </wp:positionV>
                <wp:extent cx="95250" cy="111442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95250" cy="1114425"/>
                          <a:chExt cx="95250" cy="111442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47625" y="57149"/>
                            <a:ext cx="95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28700">
                                <a:moveTo>
                                  <a:pt x="9524" y="1028699"/>
                                </a:moveTo>
                                <a:lnTo>
                                  <a:pt x="0" y="1028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2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9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.702048pt;width:7.5pt;height:87.75pt;mso-position-horizontal-relative:page;mso-position-vertical-relative:paragraph;z-index:15745024" id="docshapegroup4" coordorigin="375,34" coordsize="150,1755">
                <v:rect style="position:absolute;left:450;top:124;width:15;height:1620" id="docshape5" filled="true" fillcolor="#cc8b00" stroked="false">
                  <v:fill type="solid"/>
                </v:rect>
                <v:shape style="position:absolute;left:375;top:34;width:150;height:135" type="#_x0000_t75" id="docshape6" stroked="false">
                  <v:imagedata r:id="rId14" o:title=""/>
                </v:shape>
                <v:shape style="position:absolute;left:375;top:1639;width:150;height:150" type="#_x0000_t75" id="docshape7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20"/>
          <w:sz w:val="18"/>
        </w:rPr>
        <w:t>Water</w:t>
      </w:r>
      <w:r>
        <w:rPr>
          <w:rFonts w:ascii="Arial"/>
          <w:b/>
          <w:spacing w:val="-2"/>
          <w:w w:val="120"/>
          <w:sz w:val="18"/>
        </w:rPr>
        <w:t> </w:t>
      </w:r>
      <w:r>
        <w:rPr>
          <w:rFonts w:ascii="Arial"/>
          <w:b/>
          <w:sz w:val="18"/>
        </w:rPr>
        <w:t>Resources</w:t>
      </w:r>
      <w:r>
        <w:rPr>
          <w:rFonts w:ascii="Arial"/>
          <w:b/>
          <w:spacing w:val="8"/>
          <w:sz w:val="18"/>
        </w:rPr>
        <w:t> </w:t>
      </w:r>
      <w:r>
        <w:rPr>
          <w:rFonts w:ascii="Arial"/>
          <w:b/>
          <w:sz w:val="18"/>
        </w:rPr>
        <w:t>Engineer</w:t>
      </w:r>
      <w:r>
        <w:rPr>
          <w:rFonts w:ascii="Arial"/>
          <w:b/>
          <w:spacing w:val="54"/>
          <w:w w:val="120"/>
          <w:sz w:val="18"/>
        </w:rPr>
        <w:t> </w:t>
      </w:r>
      <w:r>
        <w:rPr>
          <w:i/>
          <w:w w:val="120"/>
          <w:sz w:val="16"/>
        </w:rPr>
        <w:t>AquaSystems</w:t>
      </w:r>
      <w:r>
        <w:rPr>
          <w:i/>
          <w:spacing w:val="14"/>
          <w:w w:val="120"/>
          <w:sz w:val="16"/>
        </w:rPr>
        <w:t> </w:t>
      </w:r>
      <w:r>
        <w:rPr>
          <w:i/>
          <w:w w:val="120"/>
          <w:sz w:val="16"/>
        </w:rPr>
        <w:t>Consulting</w:t>
      </w:r>
      <w:r>
        <w:rPr>
          <w:i/>
          <w:spacing w:val="13"/>
          <w:w w:val="12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14"/>
          <w:w w:val="120"/>
          <w:sz w:val="16"/>
        </w:rPr>
        <w:t> </w:t>
      </w:r>
      <w:r>
        <w:rPr>
          <w:i/>
          <w:w w:val="120"/>
          <w:sz w:val="16"/>
        </w:rPr>
        <w:t>Sacramento,</w:t>
      </w:r>
      <w:r>
        <w:rPr>
          <w:i/>
          <w:spacing w:val="13"/>
          <w:w w:val="120"/>
          <w:sz w:val="16"/>
        </w:rPr>
        <w:t> </w:t>
      </w:r>
      <w:r>
        <w:rPr>
          <w:i/>
          <w:w w:val="120"/>
          <w:sz w:val="16"/>
        </w:rPr>
        <w:t>CA</w:t>
      </w:r>
      <w:r>
        <w:rPr>
          <w:i/>
          <w:spacing w:val="14"/>
          <w:w w:val="12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13"/>
          <w:w w:val="120"/>
          <w:sz w:val="16"/>
        </w:rPr>
        <w:t> </w:t>
      </w:r>
      <w:r>
        <w:rPr>
          <w:i/>
          <w:w w:val="120"/>
          <w:sz w:val="16"/>
        </w:rPr>
        <w:t>July</w:t>
      </w:r>
      <w:r>
        <w:rPr>
          <w:i/>
          <w:spacing w:val="14"/>
          <w:w w:val="120"/>
          <w:sz w:val="16"/>
        </w:rPr>
        <w:t> </w:t>
      </w:r>
      <w:r>
        <w:rPr>
          <w:i/>
          <w:w w:val="120"/>
          <w:sz w:val="16"/>
        </w:rPr>
        <w:t>2019</w:t>
      </w:r>
      <w:r>
        <w:rPr>
          <w:i/>
          <w:spacing w:val="13"/>
          <w:w w:val="120"/>
          <w:sz w:val="16"/>
        </w:rPr>
        <w:t> </w:t>
      </w:r>
      <w:r>
        <w:rPr>
          <w:i/>
          <w:w w:val="120"/>
          <w:sz w:val="16"/>
        </w:rPr>
        <w:t>-</w:t>
      </w:r>
      <w:r>
        <w:rPr>
          <w:i/>
          <w:spacing w:val="14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Present</w:t>
      </w:r>
    </w:p>
    <w:p>
      <w:pPr>
        <w:pStyle w:val="ListParagraph"/>
        <w:numPr>
          <w:ilvl w:val="0"/>
          <w:numId w:val="1"/>
        </w:numPr>
        <w:tabs>
          <w:tab w:pos="646" w:val="left" w:leader="none"/>
        </w:tabs>
        <w:spacing w:line="240" w:lineRule="auto" w:before="146" w:after="0"/>
        <w:ind w:left="646" w:right="0" w:hanging="300"/>
        <w:jc w:val="left"/>
        <w:rPr>
          <w:sz w:val="18"/>
        </w:rPr>
      </w:pPr>
      <w:r>
        <w:rPr>
          <w:w w:val="125"/>
          <w:sz w:val="18"/>
        </w:rPr>
        <w:t>Modeled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hydrology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10+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regional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watersheds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assist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flood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risk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mitigation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46" w:val="left" w:leader="none"/>
        </w:tabs>
        <w:spacing w:line="240" w:lineRule="auto" w:before="110" w:after="0"/>
        <w:ind w:left="646" w:right="0" w:hanging="300"/>
        <w:jc w:val="left"/>
        <w:rPr>
          <w:sz w:val="18"/>
        </w:rPr>
      </w:pPr>
      <w:r>
        <w:rPr>
          <w:spacing w:val="-2"/>
          <w:w w:val="130"/>
          <w:sz w:val="18"/>
        </w:rPr>
        <w:t>Created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GIS-based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maps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hydraulic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models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FEMA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risk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646" w:val="left" w:leader="none"/>
        </w:tabs>
        <w:spacing w:line="240" w:lineRule="auto" w:before="110" w:after="0"/>
        <w:ind w:left="646" w:right="0" w:hanging="300"/>
        <w:jc w:val="left"/>
        <w:rPr>
          <w:sz w:val="18"/>
        </w:rPr>
      </w:pPr>
      <w:r>
        <w:rPr>
          <w:w w:val="125"/>
          <w:sz w:val="18"/>
        </w:rPr>
        <w:t>Authored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technical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used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local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governments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grant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permitting</w:t>
      </w:r>
    </w:p>
    <w:p>
      <w:pPr>
        <w:pStyle w:val="BodyText"/>
        <w:spacing w:before="187"/>
        <w:rPr>
          <w:sz w:val="16"/>
        </w:rPr>
      </w:pPr>
    </w:p>
    <w:p>
      <w:pPr>
        <w:spacing w:before="1"/>
        <w:ind w:left="349" w:right="0" w:firstLine="0"/>
        <w:jc w:val="left"/>
        <w:rPr>
          <w:i/>
          <w:sz w:val="16"/>
        </w:rPr>
      </w:pPr>
      <w:r>
        <w:rPr>
          <w:rFonts w:ascii="Arial"/>
          <w:b/>
          <w:sz w:val="18"/>
        </w:rPr>
        <w:t>Hydrology</w:t>
      </w:r>
      <w:r>
        <w:rPr>
          <w:rFonts w:ascii="Arial"/>
          <w:b/>
          <w:spacing w:val="16"/>
          <w:sz w:val="18"/>
        </w:rPr>
        <w:t> </w:t>
      </w:r>
      <w:r>
        <w:rPr>
          <w:rFonts w:ascii="Arial"/>
          <w:b/>
          <w:sz w:val="18"/>
        </w:rPr>
        <w:t>Analyst</w:t>
      </w:r>
      <w:r>
        <w:rPr>
          <w:rFonts w:ascii="Arial"/>
          <w:b/>
          <w:spacing w:val="72"/>
          <w:w w:val="120"/>
          <w:sz w:val="18"/>
        </w:rPr>
        <w:t> </w:t>
      </w:r>
      <w:r>
        <w:rPr>
          <w:i/>
          <w:w w:val="120"/>
          <w:sz w:val="16"/>
        </w:rPr>
        <w:t>Delta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Environmental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Group</w:t>
      </w:r>
      <w:r>
        <w:rPr>
          <w:i/>
          <w:spacing w:val="21"/>
          <w:w w:val="12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Fresno,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CA</w:t>
      </w:r>
      <w:r>
        <w:rPr>
          <w:i/>
          <w:spacing w:val="22"/>
          <w:w w:val="12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June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2017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-</w:t>
      </w:r>
      <w:r>
        <w:rPr>
          <w:i/>
          <w:spacing w:val="22"/>
          <w:w w:val="120"/>
          <w:sz w:val="16"/>
        </w:rPr>
        <w:t> </w:t>
      </w:r>
      <w:r>
        <w:rPr>
          <w:i/>
          <w:w w:val="120"/>
          <w:sz w:val="16"/>
        </w:rPr>
        <w:t>June</w:t>
      </w:r>
      <w:r>
        <w:rPr>
          <w:i/>
          <w:spacing w:val="22"/>
          <w:w w:val="120"/>
          <w:sz w:val="16"/>
        </w:rPr>
        <w:t> </w:t>
      </w:r>
      <w:r>
        <w:rPr>
          <w:i/>
          <w:spacing w:val="-4"/>
          <w:w w:val="120"/>
          <w:sz w:val="16"/>
        </w:rPr>
        <w:t>2019</w:t>
      </w:r>
    </w:p>
    <w:p>
      <w:pPr>
        <w:pStyle w:val="ListParagraph"/>
        <w:numPr>
          <w:ilvl w:val="0"/>
          <w:numId w:val="1"/>
        </w:numPr>
        <w:tabs>
          <w:tab w:pos="646" w:val="left" w:leader="none"/>
        </w:tabs>
        <w:spacing w:line="240" w:lineRule="auto" w:before="145" w:after="0"/>
        <w:ind w:left="646" w:right="0" w:hanging="300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rainfall-runoff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simulations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SWAT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agricultural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regions</w:t>
      </w:r>
    </w:p>
    <w:p>
      <w:pPr>
        <w:pStyle w:val="ListParagraph"/>
        <w:numPr>
          <w:ilvl w:val="0"/>
          <w:numId w:val="1"/>
        </w:numPr>
        <w:tabs>
          <w:tab w:pos="646" w:val="left" w:leader="none"/>
        </w:tabs>
        <w:spacing w:line="240" w:lineRule="auto" w:before="111" w:after="0"/>
        <w:ind w:left="646" w:right="0" w:hanging="300"/>
        <w:jc w:val="left"/>
        <w:rPr>
          <w:sz w:val="18"/>
        </w:rPr>
      </w:pPr>
      <w:r>
        <w:rPr>
          <w:w w:val="125"/>
          <w:sz w:val="18"/>
        </w:rPr>
        <w:t>Evaluated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groundwater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recharge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potential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impact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proposed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developments</w: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188266</wp:posOffset>
                </wp:positionV>
                <wp:extent cx="7153275" cy="9525"/>
                <wp:effectExtent l="0" t="0" r="0" b="0"/>
                <wp:wrapTopAndBottom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24107pt;width:563.249955pt;height:.75pt;mso-position-horizontal-relative:page;mso-position-vertical-relative:paragraph;z-index:-15727616;mso-wrap-distance-left:0;mso-wrap-distance-right:0" id="docshape8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CC8B00"/>
          <w:spacing w:val="-2"/>
        </w:rPr>
        <w:t>Education</w:t>
      </w: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spacing w:before="0"/>
        <w:ind w:left="91" w:right="0" w:firstLine="0"/>
        <w:jc w:val="left"/>
        <w:rPr>
          <w:sz w:val="16"/>
        </w:rPr>
      </w:pPr>
      <w:r>
        <w:rPr/>
        <w:drawing>
          <wp:inline distT="0" distB="0" distL="0" distR="0">
            <wp:extent cx="95249" cy="857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79"/>
          <w:w w:val="110"/>
          <w:sz w:val="20"/>
        </w:rPr>
        <w:t> </w:t>
      </w:r>
      <w:r>
        <w:rPr>
          <w:rFonts w:ascii="Arial"/>
          <w:b/>
          <w:w w:val="110"/>
          <w:sz w:val="18"/>
        </w:rPr>
        <w:t>Bachelor of Science in Civil Engineering</w:t>
      </w:r>
      <w:r>
        <w:rPr>
          <w:rFonts w:ascii="Arial"/>
          <w:b/>
          <w:spacing w:val="55"/>
          <w:w w:val="110"/>
          <w:sz w:val="18"/>
        </w:rPr>
        <w:t> </w:t>
      </w:r>
      <w:r>
        <w:rPr>
          <w:w w:val="110"/>
          <w:sz w:val="16"/>
        </w:rPr>
        <w:t>California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Polytechnic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State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University</w:t>
      </w:r>
      <w:r>
        <w:rPr>
          <w:spacing w:val="14"/>
          <w:w w:val="110"/>
          <w:sz w:val="16"/>
        </w:rPr>
        <w:t> </w:t>
      </w:r>
      <w:r>
        <w:rPr>
          <w:sz w:val="16"/>
        </w:rPr>
        <w:t>|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May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2017</w:t>
      </w:r>
    </w:p>
    <w:p>
      <w:pPr>
        <w:pStyle w:val="BodyText"/>
        <w:spacing w:before="13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258593</wp:posOffset>
                </wp:positionV>
                <wp:extent cx="7153275" cy="9525"/>
                <wp:effectExtent l="0" t="0" r="0" b="0"/>
                <wp:wrapTopAndBottom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361713pt;width:563.249955pt;height:.75pt;mso-position-horizontal-relative:page;mso-position-vertical-relative:paragraph;z-index:-15727104;mso-wrap-distance-left:0;mso-wrap-distance-right:0" id="docshape9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CC8B00"/>
          <w:spacing w:val="-2"/>
          <w:w w:val="115"/>
        </w:rPr>
        <w:t>Certiications</w:t>
      </w:r>
    </w:p>
    <w:p>
      <w:pPr>
        <w:pStyle w:val="BodyText"/>
        <w:tabs>
          <w:tab w:pos="349" w:val="left" w:leader="none"/>
        </w:tabs>
        <w:spacing w:before="223"/>
        <w:ind w:left="4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Engineer</w:t>
      </w:r>
      <w:r>
        <w:rPr>
          <w:spacing w:val="19"/>
          <w:w w:val="120"/>
        </w:rPr>
        <w:t> </w:t>
      </w:r>
      <w:r>
        <w:rPr>
          <w:w w:val="120"/>
        </w:rPr>
        <w:t>in</w:t>
      </w:r>
      <w:r>
        <w:rPr>
          <w:spacing w:val="20"/>
          <w:w w:val="120"/>
        </w:rPr>
        <w:t> </w:t>
      </w:r>
      <w:r>
        <w:rPr>
          <w:w w:val="120"/>
        </w:rPr>
        <w:t>Training</w:t>
      </w:r>
      <w:r>
        <w:rPr>
          <w:spacing w:val="20"/>
          <w:w w:val="120"/>
        </w:rPr>
        <w:t> </w:t>
      </w:r>
      <w:r>
        <w:rPr>
          <w:w w:val="120"/>
        </w:rPr>
        <w:t>(EIT)</w:t>
      </w:r>
      <w:r>
        <w:rPr>
          <w:spacing w:val="20"/>
          <w:w w:val="120"/>
        </w:rPr>
        <w:t> </w:t>
      </w:r>
      <w:r>
        <w:rPr/>
        <w:t>|</w:t>
      </w:r>
      <w:r>
        <w:rPr>
          <w:spacing w:val="20"/>
          <w:w w:val="120"/>
        </w:rPr>
        <w:t> </w:t>
      </w:r>
      <w:r>
        <w:rPr>
          <w:w w:val="120"/>
        </w:rPr>
        <w:t>California</w:t>
      </w:r>
      <w:r>
        <w:rPr>
          <w:spacing w:val="20"/>
          <w:w w:val="120"/>
        </w:rPr>
        <w:t> </w:t>
      </w:r>
      <w:r>
        <w:rPr>
          <w:w w:val="120"/>
        </w:rPr>
        <w:t>Board</w:t>
      </w:r>
      <w:r>
        <w:rPr>
          <w:spacing w:val="20"/>
          <w:w w:val="120"/>
        </w:rPr>
        <w:t> </w:t>
      </w:r>
      <w:r>
        <w:rPr>
          <w:w w:val="120"/>
        </w:rPr>
        <w:t>for</w:t>
      </w:r>
      <w:r>
        <w:rPr>
          <w:spacing w:val="20"/>
          <w:w w:val="120"/>
        </w:rPr>
        <w:t> </w:t>
      </w:r>
      <w:r>
        <w:rPr>
          <w:w w:val="120"/>
        </w:rPr>
        <w:t>Professional</w:t>
      </w:r>
      <w:r>
        <w:rPr>
          <w:spacing w:val="20"/>
          <w:w w:val="120"/>
        </w:rPr>
        <w:t> </w:t>
      </w:r>
      <w:r>
        <w:rPr>
          <w:spacing w:val="-2"/>
          <w:w w:val="120"/>
        </w:rPr>
        <w:t>Engineers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46" w:hanging="30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1" w:hanging="3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2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53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4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96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67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38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09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8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0"/>
      <w:ind w:left="51" w:right="1179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1"/>
      <w:ind w:left="51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646" w:hanging="30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2.png"/><Relationship Id="rId17" Type="http://schemas.openxmlformats.org/officeDocument/2006/relationships/image" Target="media/image11.png"/><Relationship Id="rId1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2025-12-22T11:23:04Z</dcterms:created>
  <dcterms:modified xsi:type="dcterms:W3CDTF">2025-12-22T11:23:04Z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