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47"/>
        <w:ind w:left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425"/>
        </w:sectPr>
      </w:pPr>
    </w:p>
    <w:p>
      <w:pPr>
        <w:pStyle w:val="Heading1"/>
      </w:pPr>
      <w:r>
        <w:rPr>
          <w:color w:val="FFFFFF"/>
          <w:spacing w:val="-5"/>
        </w:rPr>
        <w:t>LOGAN</w:t>
      </w:r>
      <w:r>
        <w:rPr>
          <w:color w:val="FFFFFF"/>
          <w:spacing w:val="-32"/>
        </w:rPr>
        <w:t> </w:t>
      </w:r>
      <w:r>
        <w:rPr>
          <w:color w:val="FFFFFF"/>
          <w:spacing w:val="-8"/>
        </w:rPr>
        <w:t>HALL</w:t>
      </w:r>
    </w:p>
    <w:p>
      <w:pPr>
        <w:pStyle w:val="Heading2"/>
      </w:pPr>
      <w:r>
        <w:rPr>
          <w:color w:val="FFFFFF"/>
        </w:rPr>
        <w:t>Hospital</w:t>
      </w:r>
      <w:r>
        <w:rPr>
          <w:color w:val="FFFFFF"/>
          <w:spacing w:val="16"/>
        </w:rPr>
        <w:t> </w:t>
      </w:r>
      <w:r>
        <w:rPr>
          <w:color w:val="FFFFFF"/>
          <w:spacing w:val="-2"/>
        </w:rPr>
        <w:t>Receptionist</w:t>
      </w:r>
    </w:p>
    <w:p>
      <w:pPr>
        <w:pStyle w:val="BodyText"/>
        <w:spacing w:before="49"/>
        <w:ind w:left="0"/>
        <w:rPr>
          <w:rFonts w:ascii="Arial"/>
          <w:b/>
          <w:sz w:val="33"/>
        </w:rPr>
      </w:pPr>
    </w:p>
    <w:p>
      <w:pPr>
        <w:pStyle w:val="BodyText"/>
        <w:ind w:left="51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spacing w:before="45"/>
        <w:ind w:left="51" w:right="0" w:firstLine="0"/>
        <w:jc w:val="left"/>
        <w:rPr>
          <w:i/>
          <w:sz w:val="22"/>
        </w:rPr>
      </w:pPr>
      <w:hyperlink r:id="rId5">
        <w:r>
          <w:rPr>
            <w:color w:val="FFFFFF"/>
            <w:sz w:val="22"/>
          </w:rPr>
          <w:t>email@example.com</w:t>
        </w:r>
      </w:hyperlink>
      <w:r>
        <w:rPr>
          <w:color w:val="FFFFFF"/>
          <w:spacing w:val="27"/>
          <w:sz w:val="22"/>
        </w:rPr>
        <w:t> </w:t>
      </w:r>
      <w:r>
        <w:rPr>
          <w:i/>
          <w:color w:val="FFFFFF"/>
          <w:sz w:val="22"/>
        </w:rPr>
        <w:t>(000)</w:t>
      </w:r>
      <w:r>
        <w:rPr>
          <w:i/>
          <w:color w:val="FFFFFF"/>
          <w:spacing w:val="26"/>
          <w:sz w:val="22"/>
        </w:rPr>
        <w:t> </w:t>
      </w:r>
      <w:r>
        <w:rPr>
          <w:i/>
          <w:color w:val="FFFFFF"/>
          <w:spacing w:val="-4"/>
          <w:sz w:val="22"/>
        </w:rPr>
        <w:t>000-</w:t>
      </w:r>
    </w:p>
    <w:p>
      <w:pPr>
        <w:spacing w:before="44"/>
        <w:ind w:left="51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15"/>
          <w:sz w:val="22"/>
        </w:rPr>
        <w:t>0000</w:t>
      </w:r>
    </w:p>
    <w:p>
      <w:pPr>
        <w:pStyle w:val="Heading4"/>
        <w:spacing w:line="280" w:lineRule="auto"/>
      </w:pPr>
      <w:r>
        <w:rPr>
          <w:b w:val="0"/>
        </w:rPr>
        <w:br w:type="column"/>
      </w:r>
      <w:r>
        <w:rPr>
          <w:color w:val="FFFFFF"/>
          <w:spacing w:val="-2"/>
          <w:w w:val="105"/>
        </w:rPr>
        <w:t>Professional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calm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under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pressure,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9</w:t>
      </w:r>
      <w:r>
        <w:rPr>
          <w:color w:val="FFFFFF"/>
          <w:spacing w:val="-16"/>
          <w:w w:val="105"/>
        </w:rPr>
        <w:t> </w:t>
      </w:r>
      <w:r>
        <w:rPr>
          <w:color w:val="FFFFFF"/>
          <w:spacing w:val="-2"/>
          <w:w w:val="105"/>
        </w:rPr>
        <w:t>years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of </w:t>
      </w:r>
      <w:r>
        <w:rPr>
          <w:color w:val="FFFFFF"/>
          <w:w w:val="105"/>
        </w:rPr>
        <w:t>experience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hospital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receptionist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high-traffic </w:t>
      </w:r>
      <w:r>
        <w:rPr>
          <w:color w:val="FFFFFF"/>
          <w:spacing w:val="-2"/>
          <w:w w:val="105"/>
        </w:rPr>
        <w:t>environments.</w:t>
      </w:r>
    </w:p>
    <w:p>
      <w:pPr>
        <w:pStyle w:val="BodyText"/>
        <w:spacing w:line="280" w:lineRule="auto" w:before="108"/>
        <w:ind w:left="51" w:right="104"/>
      </w:pPr>
      <w:r>
        <w:rPr>
          <w:color w:val="FFFFFF"/>
        </w:rPr>
        <w:t>Well-versed in managing admissions, coordinating with multiple</w:t>
      </w:r>
      <w:r>
        <w:rPr>
          <w:color w:val="FFFFFF"/>
          <w:spacing w:val="40"/>
        </w:rPr>
        <w:t> </w:t>
      </w:r>
      <w:r>
        <w:rPr>
          <w:color w:val="FFFFFF"/>
        </w:rPr>
        <w:t>departments, and delivering patient-centered service at the front line of care.</w:t>
      </w:r>
    </w:p>
    <w:p>
      <w:pPr>
        <w:pStyle w:val="BodyText"/>
        <w:spacing w:after="0" w:line="280" w:lineRule="auto"/>
        <w:sectPr>
          <w:type w:val="continuous"/>
          <w:pgSz w:w="11920" w:h="16860"/>
          <w:pgMar w:top="0" w:bottom="280" w:left="283" w:right="425"/>
          <w:cols w:num="2" w:equalWidth="0">
            <w:col w:w="3585" w:space="786"/>
            <w:col w:w="6841"/>
          </w:cols>
        </w:sectPr>
      </w:pPr>
    </w:p>
    <w:p>
      <w:pPr>
        <w:pStyle w:val="BodyText"/>
        <w:ind w:left="0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45745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4574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4574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457450"/>
                              </a:lnTo>
                              <a:lnTo>
                                <a:pt x="7568171" y="24574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93.5pt;mso-position-horizontal-relative:page;mso-position-vertical-relative:page;z-index:-15775744" id="docshape1" coordorigin="0,0" coordsize="11919,3870" path="m11918,0l0,0,0,510,0,525,0,3870,11918,3870,11918,525,11918,510,11918,0xe" filled="true" fillcolor="#9986ff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32"/>
        <w:ind w:left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-54581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29774pt;width:563.249955pt;height:.75pt;mso-position-horizontal-relative:page;mso-position-vertical-relative:paragraph;z-index:15729152" id="docshape2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</w:rPr>
        <w:t>Key</w:t>
      </w:r>
      <w:r>
        <w:rPr>
          <w:color w:val="9986FF"/>
          <w:spacing w:val="-16"/>
        </w:rPr>
        <w:t> </w:t>
      </w:r>
      <w:r>
        <w:rPr>
          <w:color w:val="9986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33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Patient</w:t>
      </w:r>
      <w:r>
        <w:rPr>
          <w:color w:val="232323"/>
          <w:spacing w:val="-17"/>
          <w:sz w:val="22"/>
        </w:rPr>
        <w:t> </w:t>
      </w:r>
      <w:r>
        <w:rPr>
          <w:color w:val="232323"/>
          <w:spacing w:val="-2"/>
          <w:sz w:val="22"/>
        </w:rPr>
        <w:t>admissions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Department</w:t>
      </w:r>
      <w:r>
        <w:rPr>
          <w:color w:val="232323"/>
          <w:spacing w:val="44"/>
          <w:sz w:val="22"/>
        </w:rPr>
        <w:t> </w:t>
      </w:r>
      <w:r>
        <w:rPr>
          <w:color w:val="232323"/>
          <w:spacing w:val="-2"/>
          <w:sz w:val="22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spacing w:val="4"/>
          <w:sz w:val="22"/>
        </w:rPr>
        <w:t>High-volume</w:t>
      </w:r>
      <w:r>
        <w:rPr>
          <w:color w:val="232323"/>
          <w:spacing w:val="37"/>
          <w:sz w:val="22"/>
        </w:rPr>
        <w:t> </w:t>
      </w:r>
      <w:r>
        <w:rPr>
          <w:color w:val="232323"/>
          <w:spacing w:val="4"/>
          <w:sz w:val="22"/>
        </w:rPr>
        <w:t>phone</w:t>
      </w:r>
      <w:r>
        <w:rPr>
          <w:color w:val="232323"/>
          <w:spacing w:val="37"/>
          <w:sz w:val="22"/>
        </w:rPr>
        <w:t> </w:t>
      </w:r>
      <w:r>
        <w:rPr>
          <w:color w:val="232323"/>
          <w:spacing w:val="-2"/>
          <w:sz w:val="22"/>
        </w:rPr>
        <w:t>systems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Visitor</w:t>
      </w:r>
      <w:r>
        <w:rPr>
          <w:color w:val="232323"/>
          <w:spacing w:val="18"/>
          <w:sz w:val="22"/>
        </w:rPr>
        <w:t> </w:t>
      </w:r>
      <w:r>
        <w:rPr>
          <w:color w:val="232323"/>
          <w:sz w:val="22"/>
        </w:rPr>
        <w:t>policies</w:t>
      </w:r>
      <w:r>
        <w:rPr>
          <w:color w:val="232323"/>
          <w:spacing w:val="27"/>
          <w:sz w:val="22"/>
        </w:rPr>
        <w:t> </w:t>
      </w:r>
      <w:r>
        <w:rPr>
          <w:color w:val="232323"/>
          <w:sz w:val="22"/>
        </w:rPr>
        <w:t>and</w:t>
      </w:r>
      <w:r>
        <w:rPr>
          <w:color w:val="232323"/>
          <w:spacing w:val="27"/>
          <w:sz w:val="22"/>
        </w:rPr>
        <w:t> </w:t>
      </w:r>
      <w:r>
        <w:rPr>
          <w:color w:val="232323"/>
          <w:sz w:val="22"/>
        </w:rPr>
        <w:t>check-</w:t>
      </w:r>
      <w:r>
        <w:rPr>
          <w:color w:val="232323"/>
          <w:spacing w:val="-5"/>
          <w:sz w:val="22"/>
        </w:rPr>
        <w:t>in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05"/>
          <w:sz w:val="22"/>
        </w:rPr>
        <w:t>Hospital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EMR</w:t>
      </w:r>
      <w:r>
        <w:rPr>
          <w:color w:val="232323"/>
          <w:spacing w:val="-5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(Epic,</w:t>
      </w:r>
      <w:r>
        <w:rPr>
          <w:color w:val="232323"/>
          <w:spacing w:val="-5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Cerner)</w:t>
      </w:r>
    </w:p>
    <w:p>
      <w:pPr>
        <w:pStyle w:val="BodyText"/>
        <w:spacing w:before="81"/>
        <w:ind w:left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-54654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303513pt;width:563.249955pt;height:.75pt;mso-position-horizontal-relative:page;mso-position-vertical-relative:paragraph;z-index:15729664" id="docshape3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</w:rPr>
        <w:t>Professional</w:t>
      </w:r>
      <w:r>
        <w:rPr>
          <w:color w:val="9986FF"/>
          <w:spacing w:val="-6"/>
        </w:rPr>
        <w:t> </w:t>
      </w:r>
      <w:r>
        <w:rPr>
          <w:color w:val="9986FF"/>
          <w:spacing w:val="-2"/>
        </w:rPr>
        <w:t>Experience</w:t>
      </w:r>
    </w:p>
    <w:p>
      <w:pPr>
        <w:tabs>
          <w:tab w:pos="2575" w:val="left" w:leader="none"/>
        </w:tabs>
        <w:spacing w:before="233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Hospital</w:t>
      </w:r>
      <w:r>
        <w:rPr>
          <w:rFonts w:ascii="Arial"/>
          <w:b/>
          <w:color w:val="232323"/>
          <w:spacing w:val="8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Receptionist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spacing w:val="-4"/>
          <w:sz w:val="22"/>
        </w:rPr>
        <w:t>St.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4"/>
          <w:sz w:val="22"/>
        </w:rPr>
        <w:t>Catherine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4"/>
          <w:sz w:val="22"/>
        </w:rPr>
        <w:t>Medical</w:t>
      </w:r>
      <w:r>
        <w:rPr>
          <w:i/>
          <w:color w:val="232323"/>
          <w:spacing w:val="-11"/>
          <w:sz w:val="22"/>
        </w:rPr>
        <w:t> </w:t>
      </w:r>
      <w:r>
        <w:rPr>
          <w:i/>
          <w:color w:val="232323"/>
          <w:spacing w:val="-4"/>
          <w:sz w:val="22"/>
        </w:rPr>
        <w:t>Center,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4"/>
          <w:sz w:val="22"/>
        </w:rPr>
        <w:t>Boston, MA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pacing w:val="-4"/>
          <w:sz w:val="22"/>
        </w:rPr>
        <w:t>|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pacing w:val="-4"/>
          <w:sz w:val="22"/>
        </w:rPr>
        <w:t>January</w:t>
      </w:r>
      <w:r>
        <w:rPr>
          <w:i/>
          <w:color w:val="232323"/>
          <w:spacing w:val="-9"/>
          <w:sz w:val="22"/>
        </w:rPr>
        <w:t> </w:t>
      </w:r>
      <w:r>
        <w:rPr>
          <w:i/>
          <w:color w:val="232323"/>
          <w:spacing w:val="-4"/>
          <w:sz w:val="22"/>
        </w:rPr>
        <w:t>2019 -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4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w w:val="105"/>
          <w:sz w:val="22"/>
        </w:rPr>
        <w:t>Handled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w w:val="105"/>
          <w:sz w:val="22"/>
        </w:rPr>
        <w:t>admissions</w:t>
      </w:r>
      <w:r>
        <w:rPr>
          <w:color w:val="232323"/>
          <w:spacing w:val="-10"/>
          <w:w w:val="105"/>
          <w:sz w:val="22"/>
        </w:rPr>
        <w:t> </w:t>
      </w:r>
      <w:r>
        <w:rPr>
          <w:color w:val="232323"/>
          <w:w w:val="105"/>
          <w:sz w:val="22"/>
        </w:rPr>
        <w:t>processing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w w:val="105"/>
          <w:sz w:val="22"/>
        </w:rPr>
        <w:t>for</w:t>
      </w:r>
      <w:r>
        <w:rPr>
          <w:color w:val="232323"/>
          <w:spacing w:val="-15"/>
          <w:w w:val="105"/>
          <w:sz w:val="22"/>
        </w:rPr>
        <w:t> </w:t>
      </w:r>
      <w:r>
        <w:rPr>
          <w:color w:val="232323"/>
          <w:w w:val="105"/>
          <w:sz w:val="22"/>
        </w:rPr>
        <w:t>over</w:t>
      </w:r>
      <w:r>
        <w:rPr>
          <w:color w:val="232323"/>
          <w:spacing w:val="-16"/>
          <w:w w:val="105"/>
          <w:sz w:val="22"/>
        </w:rPr>
        <w:t> </w:t>
      </w:r>
      <w:r>
        <w:rPr>
          <w:color w:val="232323"/>
          <w:w w:val="105"/>
          <w:sz w:val="22"/>
        </w:rPr>
        <w:t>100</w:t>
      </w:r>
      <w:r>
        <w:rPr>
          <w:color w:val="232323"/>
          <w:spacing w:val="-10"/>
          <w:w w:val="105"/>
          <w:sz w:val="22"/>
        </w:rPr>
        <w:t> </w:t>
      </w:r>
      <w:r>
        <w:rPr>
          <w:color w:val="232323"/>
          <w:w w:val="105"/>
          <w:sz w:val="22"/>
        </w:rPr>
        <w:t>patients</w:t>
      </w:r>
      <w:r>
        <w:rPr>
          <w:color w:val="232323"/>
          <w:spacing w:val="-10"/>
          <w:w w:val="105"/>
          <w:sz w:val="22"/>
        </w:rPr>
        <w:t> </w:t>
      </w:r>
      <w:r>
        <w:rPr>
          <w:color w:val="232323"/>
          <w:w w:val="105"/>
          <w:sz w:val="22"/>
        </w:rPr>
        <w:t>daily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w w:val="105"/>
          <w:sz w:val="22"/>
        </w:rPr>
        <w:t>across</w:t>
      </w:r>
      <w:r>
        <w:rPr>
          <w:color w:val="232323"/>
          <w:spacing w:val="-10"/>
          <w:w w:val="105"/>
          <w:sz w:val="22"/>
        </w:rPr>
        <w:t> </w:t>
      </w:r>
      <w:r>
        <w:rPr>
          <w:color w:val="232323"/>
          <w:w w:val="105"/>
          <w:sz w:val="22"/>
        </w:rPr>
        <w:t>multiple</w:t>
      </w:r>
      <w:r>
        <w:rPr>
          <w:color w:val="232323"/>
          <w:spacing w:val="-11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05"/>
          <w:sz w:val="22"/>
        </w:rPr>
        <w:t>Served</w:t>
      </w:r>
      <w:r>
        <w:rPr>
          <w:color w:val="232323"/>
          <w:spacing w:val="-8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as</w:t>
      </w:r>
      <w:r>
        <w:rPr>
          <w:color w:val="232323"/>
          <w:spacing w:val="-8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communication</w:t>
      </w:r>
      <w:r>
        <w:rPr>
          <w:color w:val="232323"/>
          <w:spacing w:val="-8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liaison</w:t>
      </w:r>
      <w:r>
        <w:rPr>
          <w:color w:val="232323"/>
          <w:spacing w:val="-8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between</w:t>
      </w:r>
      <w:r>
        <w:rPr>
          <w:color w:val="232323"/>
          <w:spacing w:val="-14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visitors,</w:t>
      </w:r>
      <w:r>
        <w:rPr>
          <w:color w:val="232323"/>
          <w:spacing w:val="-8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clinical</w:t>
      </w:r>
      <w:r>
        <w:rPr>
          <w:color w:val="232323"/>
          <w:spacing w:val="-15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teams,</w:t>
      </w:r>
      <w:r>
        <w:rPr>
          <w:color w:val="232323"/>
          <w:spacing w:val="-8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and</w:t>
      </w:r>
      <w:r>
        <w:rPr>
          <w:color w:val="232323"/>
          <w:spacing w:val="-8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support</w:t>
      </w:r>
      <w:r>
        <w:rPr>
          <w:color w:val="232323"/>
          <w:spacing w:val="-7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services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05"/>
          <w:sz w:val="22"/>
        </w:rPr>
        <w:t>Trained</w:t>
      </w:r>
      <w:r>
        <w:rPr>
          <w:color w:val="232323"/>
          <w:spacing w:val="-9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4</w:t>
      </w:r>
      <w:r>
        <w:rPr>
          <w:color w:val="232323"/>
          <w:spacing w:val="-9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new</w:t>
      </w:r>
      <w:r>
        <w:rPr>
          <w:color w:val="232323"/>
          <w:spacing w:val="-15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hires</w:t>
      </w:r>
      <w:r>
        <w:rPr>
          <w:color w:val="232323"/>
          <w:spacing w:val="-8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in</w:t>
      </w:r>
      <w:r>
        <w:rPr>
          <w:color w:val="232323"/>
          <w:spacing w:val="-9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front-desk</w:t>
      </w:r>
      <w:r>
        <w:rPr>
          <w:color w:val="232323"/>
          <w:spacing w:val="-9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protocols</w:t>
      </w:r>
      <w:r>
        <w:rPr>
          <w:color w:val="232323"/>
          <w:spacing w:val="-8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and</w:t>
      </w:r>
      <w:r>
        <w:rPr>
          <w:color w:val="232323"/>
          <w:spacing w:val="-9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compliance</w:t>
      </w:r>
    </w:p>
    <w:p>
      <w:pPr>
        <w:tabs>
          <w:tab w:pos="2783" w:val="left" w:leader="none"/>
        </w:tabs>
        <w:spacing w:before="254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Front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Desk</w:t>
      </w:r>
      <w:r>
        <w:rPr>
          <w:rFonts w:ascii="Arial"/>
          <w:b/>
          <w:color w:val="232323"/>
          <w:spacing w:val="-1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Coordinator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spacing w:val="-2"/>
          <w:sz w:val="22"/>
        </w:rPr>
        <w:t>MedStar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pacing w:val="-2"/>
          <w:sz w:val="22"/>
        </w:rPr>
        <w:t>General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pacing w:val="-2"/>
          <w:sz w:val="22"/>
        </w:rPr>
        <w:t>Hospital,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2"/>
          <w:sz w:val="22"/>
        </w:rPr>
        <w:t>Boston,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2"/>
          <w:sz w:val="22"/>
        </w:rPr>
        <w:t>MA</w:t>
      </w:r>
      <w:r>
        <w:rPr>
          <w:i/>
          <w:color w:val="232323"/>
          <w:spacing w:val="-12"/>
          <w:sz w:val="22"/>
        </w:rPr>
        <w:t> </w:t>
      </w:r>
      <w:r>
        <w:rPr>
          <w:i/>
          <w:color w:val="232323"/>
          <w:spacing w:val="-2"/>
          <w:w w:val="95"/>
          <w:sz w:val="22"/>
        </w:rPr>
        <w:t>|</w:t>
      </w:r>
      <w:r>
        <w:rPr>
          <w:i/>
          <w:color w:val="232323"/>
          <w:spacing w:val="-9"/>
          <w:w w:val="95"/>
          <w:sz w:val="22"/>
        </w:rPr>
        <w:t> </w:t>
      </w:r>
      <w:r>
        <w:rPr>
          <w:i/>
          <w:color w:val="232323"/>
          <w:spacing w:val="-2"/>
          <w:sz w:val="22"/>
        </w:rPr>
        <w:t>April</w:t>
      </w:r>
      <w:r>
        <w:rPr>
          <w:i/>
          <w:color w:val="232323"/>
          <w:spacing w:val="-11"/>
          <w:sz w:val="22"/>
        </w:rPr>
        <w:t> </w:t>
      </w:r>
      <w:r>
        <w:rPr>
          <w:i/>
          <w:color w:val="232323"/>
          <w:spacing w:val="-2"/>
          <w:sz w:val="22"/>
        </w:rPr>
        <w:t>2015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2"/>
          <w:sz w:val="22"/>
        </w:rPr>
        <w:t>-</w:t>
      </w:r>
      <w:r>
        <w:rPr>
          <w:i/>
          <w:color w:val="232323"/>
          <w:spacing w:val="-5"/>
          <w:sz w:val="22"/>
        </w:rPr>
        <w:t> </w:t>
      </w:r>
      <w:r>
        <w:rPr>
          <w:i/>
          <w:color w:val="232323"/>
          <w:spacing w:val="-2"/>
          <w:sz w:val="22"/>
        </w:rPr>
        <w:t>December</w:t>
      </w:r>
      <w:r>
        <w:rPr>
          <w:i/>
          <w:color w:val="232323"/>
          <w:spacing w:val="-10"/>
          <w:sz w:val="22"/>
        </w:rPr>
        <w:t> </w:t>
      </w:r>
      <w:r>
        <w:rPr>
          <w:i/>
          <w:color w:val="232323"/>
          <w:spacing w:val="-4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232323"/>
          <w:w w:val="105"/>
          <w:sz w:val="22"/>
        </w:rPr>
        <w:t>Directed</w:t>
      </w:r>
      <w:r>
        <w:rPr>
          <w:color w:val="232323"/>
          <w:spacing w:val="-18"/>
          <w:w w:val="105"/>
          <w:sz w:val="22"/>
        </w:rPr>
        <w:t> </w:t>
      </w:r>
      <w:r>
        <w:rPr>
          <w:color w:val="232323"/>
          <w:w w:val="105"/>
          <w:sz w:val="22"/>
        </w:rPr>
        <w:t>incoming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w w:val="105"/>
          <w:sz w:val="22"/>
        </w:rPr>
        <w:t>calls</w:t>
      </w:r>
      <w:r>
        <w:rPr>
          <w:color w:val="232323"/>
          <w:spacing w:val="-18"/>
          <w:w w:val="105"/>
          <w:sz w:val="22"/>
        </w:rPr>
        <w:t> </w:t>
      </w:r>
      <w:r>
        <w:rPr>
          <w:color w:val="232323"/>
          <w:w w:val="105"/>
          <w:sz w:val="22"/>
        </w:rPr>
        <w:t>and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w w:val="105"/>
          <w:sz w:val="22"/>
        </w:rPr>
        <w:t>appointment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w w:val="105"/>
          <w:sz w:val="22"/>
        </w:rPr>
        <w:t>transfers</w:t>
      </w:r>
      <w:r>
        <w:rPr>
          <w:color w:val="232323"/>
          <w:spacing w:val="-18"/>
          <w:w w:val="105"/>
          <w:sz w:val="22"/>
        </w:rPr>
        <w:t> </w:t>
      </w:r>
      <w:r>
        <w:rPr>
          <w:color w:val="232323"/>
          <w:w w:val="105"/>
          <w:sz w:val="22"/>
        </w:rPr>
        <w:t>for</w:t>
      </w:r>
      <w:r>
        <w:rPr>
          <w:color w:val="232323"/>
          <w:spacing w:val="-18"/>
          <w:w w:val="105"/>
          <w:sz w:val="22"/>
        </w:rPr>
        <w:t> </w:t>
      </w:r>
      <w:r>
        <w:rPr>
          <w:color w:val="232323"/>
          <w:w w:val="105"/>
          <w:sz w:val="22"/>
        </w:rPr>
        <w:t>seven</w:t>
      </w:r>
      <w:r>
        <w:rPr>
          <w:color w:val="232323"/>
          <w:spacing w:val="-17"/>
          <w:w w:val="105"/>
          <w:sz w:val="22"/>
        </w:rPr>
        <w:t> </w:t>
      </w:r>
      <w:r>
        <w:rPr>
          <w:color w:val="232323"/>
          <w:spacing w:val="-2"/>
          <w:w w:val="105"/>
          <w:sz w:val="22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232323"/>
          <w:sz w:val="22"/>
        </w:rPr>
        <w:t>Processed</w:t>
      </w:r>
      <w:r>
        <w:rPr>
          <w:color w:val="232323"/>
          <w:spacing w:val="31"/>
          <w:sz w:val="22"/>
        </w:rPr>
        <w:t> </w:t>
      </w:r>
      <w:r>
        <w:rPr>
          <w:color w:val="232323"/>
          <w:sz w:val="22"/>
        </w:rPr>
        <w:t>daily</w:t>
      </w:r>
      <w:r>
        <w:rPr>
          <w:color w:val="232323"/>
          <w:spacing w:val="21"/>
          <w:sz w:val="22"/>
        </w:rPr>
        <w:t> </w:t>
      </w:r>
      <w:r>
        <w:rPr>
          <w:color w:val="232323"/>
          <w:sz w:val="22"/>
        </w:rPr>
        <w:t>patient</w:t>
      </w:r>
      <w:r>
        <w:rPr>
          <w:color w:val="232323"/>
          <w:spacing w:val="32"/>
          <w:sz w:val="22"/>
        </w:rPr>
        <w:t> </w:t>
      </w:r>
      <w:r>
        <w:rPr>
          <w:color w:val="232323"/>
          <w:sz w:val="22"/>
        </w:rPr>
        <w:t>records</w:t>
      </w:r>
      <w:r>
        <w:rPr>
          <w:color w:val="232323"/>
          <w:spacing w:val="32"/>
          <w:sz w:val="22"/>
        </w:rPr>
        <w:t> </w:t>
      </w:r>
      <w:r>
        <w:rPr>
          <w:color w:val="232323"/>
          <w:sz w:val="22"/>
        </w:rPr>
        <w:t>and</w:t>
      </w:r>
      <w:r>
        <w:rPr>
          <w:color w:val="232323"/>
          <w:spacing w:val="31"/>
          <w:sz w:val="22"/>
        </w:rPr>
        <w:t> </w:t>
      </w:r>
      <w:r>
        <w:rPr>
          <w:color w:val="232323"/>
          <w:sz w:val="22"/>
        </w:rPr>
        <w:t>insurance</w:t>
      </w:r>
      <w:r>
        <w:rPr>
          <w:color w:val="232323"/>
          <w:spacing w:val="32"/>
          <w:sz w:val="22"/>
        </w:rPr>
        <w:t> </w:t>
      </w:r>
      <w:r>
        <w:rPr>
          <w:color w:val="232323"/>
          <w:sz w:val="22"/>
        </w:rPr>
        <w:t>pre-</w:t>
      </w:r>
      <w:r>
        <w:rPr>
          <w:color w:val="232323"/>
          <w:spacing w:val="-2"/>
          <w:sz w:val="22"/>
        </w:rPr>
        <w:t>authorizations</w:t>
      </w:r>
    </w:p>
    <w:p>
      <w:pPr>
        <w:pStyle w:val="BodyText"/>
        <w:spacing w:before="96"/>
        <w:ind w:left="0"/>
        <w:rPr>
          <w:sz w:val="26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-54663</wp:posOffset>
                </wp:positionV>
                <wp:extent cx="7153275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8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304211pt;width:563.249955pt;height:.75pt;mso-position-horizontal-relative:page;mso-position-vertical-relative:paragraph;z-index:15730176" id="docshape4" filled="true" fillcolor="#9986ff" stroked="false">
                <v:fill type="solid"/>
                <w10:wrap type="none"/>
              </v:rect>
            </w:pict>
          </mc:Fallback>
        </mc:AlternateContent>
      </w:r>
      <w:r>
        <w:rPr>
          <w:color w:val="9986FF"/>
          <w:spacing w:val="-2"/>
        </w:rPr>
        <w:t>Education</w:t>
      </w:r>
    </w:p>
    <w:p>
      <w:pPr>
        <w:tabs>
          <w:tab w:pos="5772" w:val="left" w:leader="none"/>
        </w:tabs>
        <w:spacing w:before="218"/>
        <w:ind w:left="51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22"/>
        </w:rPr>
        <w:t>Associate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Degree</w:t>
      </w:r>
      <w:r>
        <w:rPr>
          <w:rFonts w:ascii="Arial"/>
          <w:b/>
          <w:color w:val="232323"/>
          <w:spacing w:val="-2"/>
          <w:sz w:val="22"/>
        </w:rPr>
        <w:t> </w:t>
      </w:r>
      <w:r>
        <w:rPr>
          <w:rFonts w:ascii="Arial"/>
          <w:b/>
          <w:color w:val="232323"/>
          <w:sz w:val="22"/>
        </w:rPr>
        <w:t>in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z w:val="22"/>
        </w:rPr>
        <w:t>Health</w:t>
      </w:r>
      <w:r>
        <w:rPr>
          <w:rFonts w:ascii="Arial"/>
          <w:b/>
          <w:color w:val="232323"/>
          <w:spacing w:val="-2"/>
          <w:sz w:val="22"/>
        </w:rPr>
        <w:t> </w:t>
      </w:r>
      <w:r>
        <w:rPr>
          <w:rFonts w:ascii="Arial"/>
          <w:b/>
          <w:color w:val="232323"/>
          <w:sz w:val="22"/>
        </w:rPr>
        <w:t>Services</w:t>
      </w:r>
      <w:r>
        <w:rPr>
          <w:rFonts w:ascii="Arial"/>
          <w:b/>
          <w:color w:val="232323"/>
          <w:spacing w:val="-3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Administration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sz w:val="22"/>
        </w:rPr>
        <w:t>Massachusetts</w:t>
      </w:r>
      <w:r>
        <w:rPr>
          <w:color w:val="232323"/>
          <w:spacing w:val="19"/>
          <w:sz w:val="22"/>
        </w:rPr>
        <w:t> </w:t>
      </w:r>
      <w:r>
        <w:rPr>
          <w:color w:val="232323"/>
          <w:sz w:val="22"/>
        </w:rPr>
        <w:t>Career</w:t>
      </w:r>
      <w:r>
        <w:rPr>
          <w:color w:val="232323"/>
          <w:spacing w:val="11"/>
          <w:sz w:val="22"/>
        </w:rPr>
        <w:t> </w:t>
      </w:r>
      <w:r>
        <w:rPr>
          <w:color w:val="232323"/>
          <w:sz w:val="22"/>
        </w:rPr>
        <w:t>Institute</w:t>
      </w:r>
      <w:r>
        <w:rPr>
          <w:color w:val="232323"/>
          <w:spacing w:val="20"/>
          <w:sz w:val="22"/>
        </w:rPr>
        <w:t> </w:t>
      </w:r>
      <w:r>
        <w:rPr>
          <w:color w:val="232323"/>
          <w:w w:val="85"/>
          <w:sz w:val="22"/>
        </w:rPr>
        <w:t>|</w:t>
      </w:r>
      <w:r>
        <w:rPr>
          <w:color w:val="232323"/>
          <w:spacing w:val="19"/>
          <w:sz w:val="22"/>
        </w:rPr>
        <w:t> </w:t>
      </w:r>
      <w:r>
        <w:rPr>
          <w:color w:val="232323"/>
          <w:sz w:val="22"/>
        </w:rPr>
        <w:t>May</w:t>
      </w:r>
      <w:r>
        <w:rPr>
          <w:color w:val="232323"/>
          <w:spacing w:val="10"/>
          <w:sz w:val="22"/>
        </w:rPr>
        <w:t> </w:t>
      </w:r>
      <w:r>
        <w:rPr>
          <w:color w:val="232323"/>
          <w:spacing w:val="-4"/>
          <w:sz w:val="22"/>
        </w:rPr>
        <w:t>2014</w:t>
      </w:r>
    </w:p>
    <w:sectPr>
      <w:type w:val="continuous"/>
      <w:pgSz w:w="11920" w:h="16860"/>
      <w:pgMar w:top="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9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78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57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15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94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73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52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23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9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04"/>
      <w:ind w:left="51" w:right="1108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2025-12-20T07:04:31Z</dcterms:created>
  <dcterms:modified xsi:type="dcterms:W3CDTF">2025-12-20T07:04:31Z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2025-12-20T00:00:00Z</vt:filetime>
  </property>
  <property fmtid="{D5CDD505-2E9C-101B-9397-08002B2CF9AE}" pid="5" name="Producer">
    <vt:lpwstr>Skia/PDF m121</vt:lpwstr>
  </property>
</Properties>
</file>