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  <w:spacing w:val="-9"/>
        </w:rPr>
        <w:t>LOGAN</w:t>
      </w:r>
      <w:r>
        <w:rPr>
          <w:color w:val="FFFFFF"/>
          <w:spacing w:val="-32"/>
        </w:rPr>
        <w:t>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  <w:w w:val="105"/>
        </w:rPr>
        <w:t>Inventory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Forklift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Coordinator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1353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6248" w:space="1323"/>
            <w:col w:w="3783"/>
          </w:cols>
        </w:sectPr>
      </w:pPr>
    </w:p>
    <w:p>
      <w:pPr>
        <w:pStyle w:val="BodyText"/>
        <w:spacing w:before="217"/>
      </w:pPr>
    </w:p>
    <w:p>
      <w:pPr>
        <w:pStyle w:val="Heading4"/>
      </w:pPr>
      <w:r>
        <w:rPr>
          <w:color w:val="FFFFFF"/>
          <w:spacing w:val="-2"/>
          <w:w w:val="130"/>
        </w:rPr>
        <w:t>Forklift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Operator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with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a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strong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inventory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logistics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background</w:t>
      </w:r>
    </w:p>
    <w:p>
      <w:pPr>
        <w:pStyle w:val="BodyText"/>
        <w:spacing w:line="268" w:lineRule="auto" w:before="137"/>
        <w:ind w:left="51"/>
      </w:pPr>
      <w:r>
        <w:rPr>
          <w:color w:val="FFFFFF"/>
          <w:w w:val="125"/>
        </w:rPr>
        <w:t>Organized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Forklift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Coordinator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10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large-scale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inventory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operations.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Skilled in combining forklift duties with inventory control, cycle counts, and stock accuracy audits. Works well under pressure and consistently meets warehouse KPI goals.</w:t>
      </w:r>
    </w:p>
    <w:p>
      <w:pPr>
        <w:pStyle w:val="BodyText"/>
        <w:spacing w:before="50"/>
        <w:rPr>
          <w:sz w:val="26"/>
        </w:rPr>
      </w:pPr>
    </w:p>
    <w:p>
      <w:pPr>
        <w:pStyle w:val="Heading3"/>
      </w:pPr>
      <w:r>
        <w:rPr>
          <w:color w:val="8AC2F5"/>
          <w:spacing w:val="-5"/>
        </w:rPr>
        <w:t>Key</w:t>
      </w:r>
      <w:r>
        <w:rPr>
          <w:color w:val="8AC2F5"/>
          <w:spacing w:val="-13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before="9"/>
        <w:rPr>
          <w:rFonts w:ascii="Arial"/>
          <w:b/>
          <w:sz w:val="4"/>
        </w:rPr>
      </w:pPr>
      <w:r>
        <w:rPr>
          <w:rFonts w:ascii="Arial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50633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.986877pt;width:563.249955pt;height:.75pt;mso-position-horizontal-relative:page;mso-position-vertical-relative:paragraph;z-index:-15728640;mso-wrap-distance-left:0;mso-wrap-distance-right:0" id="docshape1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3213" w:val="left" w:leader="none"/>
        </w:tabs>
        <w:spacing w:before="150"/>
        <w:ind w:left="51"/>
      </w:pP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spacing w:val="-10"/>
          <w:w w:val="130"/>
          <w:position w:val="-2"/>
        </w:rPr>
        <w:t></w:t>
      </w:r>
      <w:r>
        <w:rPr>
          <w:rFonts w:ascii="Arial" w:hAnsi="Arial"/>
          <w:color w:val="8AC2F5"/>
          <w:position w:val="-2"/>
        </w:rPr>
        <w:tab/>
      </w:r>
      <w:r>
        <w:rPr>
          <w:w w:val="125"/>
        </w:rPr>
        <w:t>Barcode</w:t>
      </w:r>
      <w:r>
        <w:rPr>
          <w:w w:val="130"/>
        </w:rPr>
        <w:t> </w:t>
      </w:r>
      <w:r>
        <w:rPr>
          <w:spacing w:val="-2"/>
          <w:w w:val="130"/>
        </w:rPr>
        <w:t>systems</w:t>
      </w:r>
    </w:p>
    <w:p>
      <w:pPr>
        <w:pStyle w:val="BodyText"/>
        <w:tabs>
          <w:tab w:pos="3213" w:val="left" w:leader="none"/>
        </w:tabs>
        <w:spacing w:before="89"/>
        <w:ind w:left="51"/>
      </w:pP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spacing w:val="-10"/>
          <w:w w:val="130"/>
          <w:position w:val="-2"/>
        </w:rPr>
        <w:t></w:t>
      </w:r>
      <w:r>
        <w:rPr>
          <w:rFonts w:ascii="Arial" w:hAnsi="Arial"/>
          <w:color w:val="8AC2F5"/>
          <w:position w:val="-2"/>
        </w:rPr>
        <w:tab/>
      </w:r>
      <w:r>
        <w:rPr>
          <w:w w:val="125"/>
        </w:rPr>
        <w:t>Cycle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counting</w:t>
      </w:r>
    </w:p>
    <w:p>
      <w:pPr>
        <w:pStyle w:val="BodyText"/>
        <w:tabs>
          <w:tab w:pos="3213" w:val="left" w:leader="none"/>
        </w:tabs>
        <w:spacing w:before="89"/>
        <w:ind w:left="51"/>
      </w:pP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spacing w:val="-10"/>
          <w:w w:val="130"/>
          <w:position w:val="-2"/>
        </w:rPr>
        <w:t></w:t>
      </w:r>
      <w:r>
        <w:rPr>
          <w:rFonts w:ascii="Arial" w:hAnsi="Arial"/>
          <w:color w:val="8AC2F5"/>
          <w:position w:val="-2"/>
        </w:rPr>
        <w:tab/>
      </w:r>
      <w:r>
        <w:rPr>
          <w:spacing w:val="-2"/>
          <w:w w:val="125"/>
        </w:rPr>
        <w:t>Forklift</w:t>
      </w:r>
      <w:r>
        <w:rPr>
          <w:spacing w:val="-8"/>
          <w:w w:val="125"/>
        </w:rPr>
        <w:t> </w:t>
      </w:r>
      <w:r>
        <w:rPr>
          <w:spacing w:val="-2"/>
          <w:w w:val="130"/>
        </w:rPr>
        <w:t>operation</w:t>
      </w:r>
    </w:p>
    <w:p>
      <w:pPr>
        <w:pStyle w:val="BodyText"/>
        <w:tabs>
          <w:tab w:pos="3213" w:val="left" w:leader="none"/>
        </w:tabs>
        <w:spacing w:before="89"/>
        <w:ind w:left="51"/>
      </w:pP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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spacing w:val="-10"/>
          <w:w w:val="130"/>
          <w:position w:val="-2"/>
        </w:rPr>
        <w:t></w:t>
      </w:r>
      <w:r>
        <w:rPr>
          <w:rFonts w:ascii="Arial" w:hAnsi="Arial"/>
          <w:color w:val="8AC2F5"/>
          <w:position w:val="-2"/>
        </w:rPr>
        <w:tab/>
      </w:r>
      <w:r>
        <w:rPr>
          <w:w w:val="120"/>
        </w:rPr>
        <w:t>Inventory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audits</w:t>
      </w:r>
    </w:p>
    <w:p>
      <w:pPr>
        <w:pStyle w:val="BodyText"/>
        <w:tabs>
          <w:tab w:pos="3213" w:val="left" w:leader="none"/>
        </w:tabs>
        <w:spacing w:before="74"/>
        <w:ind w:left="51"/>
      </w:pP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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spacing w:val="-10"/>
          <w:w w:val="130"/>
          <w:position w:val="-2"/>
        </w:rPr>
        <w:t></w:t>
      </w:r>
      <w:r>
        <w:rPr>
          <w:rFonts w:ascii="Arial" w:hAnsi="Arial"/>
          <w:color w:val="8AC2F5"/>
          <w:position w:val="-2"/>
        </w:rPr>
        <w:tab/>
      </w:r>
      <w:r>
        <w:rPr>
          <w:spacing w:val="-2"/>
          <w:w w:val="130"/>
        </w:rPr>
        <w:t>Load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planning</w:t>
      </w:r>
    </w:p>
    <w:p>
      <w:pPr>
        <w:pStyle w:val="BodyText"/>
        <w:tabs>
          <w:tab w:pos="3213" w:val="left" w:leader="none"/>
        </w:tabs>
        <w:spacing w:before="89"/>
        <w:ind w:left="51"/>
      </w:pP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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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spacing w:val="-10"/>
          <w:w w:val="130"/>
          <w:position w:val="-2"/>
        </w:rPr>
        <w:t></w:t>
      </w:r>
      <w:r>
        <w:rPr>
          <w:rFonts w:ascii="Arial" w:hAnsi="Arial"/>
          <w:color w:val="8AC2F5"/>
          <w:position w:val="-2"/>
        </w:rPr>
        <w:tab/>
      </w:r>
      <w:r>
        <w:rPr>
          <w:w w:val="130"/>
        </w:rPr>
        <w:t>Pick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spacing w:val="-4"/>
          <w:w w:val="130"/>
        </w:rPr>
        <w:t>pack</w:t>
      </w:r>
    </w:p>
    <w:p>
      <w:pPr>
        <w:pStyle w:val="BodyText"/>
        <w:tabs>
          <w:tab w:pos="3213" w:val="left" w:leader="none"/>
        </w:tabs>
        <w:spacing w:before="89"/>
        <w:ind w:left="51"/>
      </w:pPr>
      <w:r>
        <w:rPr>
          <w:rFonts w:ascii="Arial" w:hAnsi="Arial"/>
          <w:color w:val="8AC2F5"/>
          <w:w w:val="130"/>
          <w:position w:val="-2"/>
        </w:rPr>
        <w:t>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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</w:t>
      </w:r>
      <w:r>
        <w:rPr>
          <w:rFonts w:ascii="Arial" w:hAnsi="Arial"/>
          <w:color w:val="8AC2F5"/>
          <w:spacing w:val="-33"/>
          <w:w w:val="130"/>
          <w:position w:val="-2"/>
        </w:rPr>
        <w:t> </w:t>
      </w:r>
      <w:r>
        <w:rPr>
          <w:rFonts w:ascii="Arial" w:hAnsi="Arial"/>
          <w:color w:val="8AC2F5"/>
          <w:w w:val="130"/>
          <w:position w:val="-2"/>
        </w:rPr>
        <w:t></w:t>
      </w:r>
      <w:r>
        <w:rPr>
          <w:rFonts w:ascii="Arial" w:hAnsi="Arial"/>
          <w:color w:val="8AC2F5"/>
          <w:spacing w:val="-32"/>
          <w:w w:val="130"/>
          <w:position w:val="-2"/>
        </w:rPr>
        <w:t> </w:t>
      </w:r>
      <w:r>
        <w:rPr>
          <w:rFonts w:ascii="Arial" w:hAnsi="Arial"/>
          <w:color w:val="8AC2F5"/>
          <w:spacing w:val="-10"/>
          <w:w w:val="130"/>
          <w:position w:val="-2"/>
        </w:rPr>
        <w:t></w:t>
      </w:r>
      <w:r>
        <w:rPr>
          <w:rFonts w:ascii="Arial" w:hAnsi="Arial"/>
          <w:color w:val="8AC2F5"/>
          <w:position w:val="-2"/>
        </w:rPr>
        <w:tab/>
      </w:r>
      <w:r>
        <w:rPr>
          <w:spacing w:val="-2"/>
          <w:w w:val="130"/>
        </w:rPr>
        <w:t>Stock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rotation</w:t>
      </w:r>
    </w:p>
    <w:p>
      <w:pPr>
        <w:pStyle w:val="BodyText"/>
        <w:spacing w:before="220"/>
      </w:pPr>
    </w:p>
    <w:p>
      <w:pPr>
        <w:pStyle w:val="Heading3"/>
      </w:pPr>
      <w:r>
        <w:rPr>
          <w:color w:val="8AC2F5"/>
          <w:spacing w:val="-2"/>
        </w:rPr>
        <w:t>Professional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60206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40708pt;width:563.249955pt;height:.75pt;mso-position-horizontal-relative:page;mso-position-vertical-relative:paragraph;z-index:-15728128;mso-wrap-distance-left:0;mso-wrap-distance-right:0" id="docshape2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0" w:bottom="280" w:left="283" w:right="283"/>
        </w:sectPr>
      </w:pPr>
    </w:p>
    <w:p>
      <w:pPr>
        <w:spacing w:line="268" w:lineRule="auto" w:before="125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0"/>
          <w:sz w:val="22"/>
        </w:rPr>
        <w:t>Forklift Operator &amp; Inventory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Coordinator </w:t>
      </w:r>
      <w:r>
        <w:rPr>
          <w:i/>
          <w:w w:val="110"/>
          <w:sz w:val="22"/>
        </w:rPr>
        <w:t>Midwest Distribution</w:t>
      </w:r>
      <w:r>
        <w:rPr>
          <w:i/>
          <w:spacing w:val="80"/>
          <w:w w:val="110"/>
          <w:sz w:val="22"/>
        </w:rPr>
        <w:t> </w:t>
      </w:r>
      <w:r>
        <w:rPr>
          <w:i/>
          <w:w w:val="110"/>
          <w:sz w:val="22"/>
        </w:rPr>
        <w:t>Group,</w:t>
      </w:r>
      <w:r>
        <w:rPr>
          <w:i/>
          <w:spacing w:val="40"/>
          <w:w w:val="110"/>
          <w:sz w:val="22"/>
        </w:rPr>
        <w:t> </w:t>
      </w:r>
      <w:r>
        <w:rPr>
          <w:i/>
          <w:w w:val="110"/>
          <w:sz w:val="22"/>
        </w:rPr>
        <w:t>Indianapolis,</w:t>
      </w:r>
      <w:r>
        <w:rPr>
          <w:i/>
          <w:spacing w:val="40"/>
          <w:w w:val="110"/>
          <w:sz w:val="22"/>
        </w:rPr>
        <w:t> </w:t>
      </w:r>
      <w:r>
        <w:rPr>
          <w:i/>
          <w:w w:val="110"/>
          <w:sz w:val="22"/>
        </w:rPr>
        <w:t>IN,</w:t>
      </w:r>
    </w:p>
    <w:p>
      <w:pPr>
        <w:spacing w:line="267" w:lineRule="exact"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59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1"/>
          <w:w w:val="115"/>
          <w:sz w:val="22"/>
        </w:rPr>
        <w:t> </w:t>
      </w:r>
      <w:r>
        <w:rPr>
          <w:i/>
          <w:w w:val="115"/>
          <w:sz w:val="22"/>
        </w:rPr>
        <w:t>2018</w:t>
      </w:r>
      <w:r>
        <w:rPr>
          <w:i/>
          <w:spacing w:val="1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spacing w:before="156"/>
        <w:rPr>
          <w:i/>
        </w:rPr>
      </w:pPr>
    </w:p>
    <w:p>
      <w:pPr>
        <w:spacing w:line="268" w:lineRule="auto"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Forklift</w:t>
      </w:r>
      <w:r>
        <w:rPr>
          <w:rFonts w:ascii="Arial"/>
          <w:b/>
          <w:spacing w:val="-5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Operator </w:t>
      </w:r>
      <w:r>
        <w:rPr>
          <w:i/>
          <w:w w:val="120"/>
          <w:sz w:val="22"/>
        </w:rPr>
        <w:t>Westgate Shipping,</w:t>
      </w:r>
      <w:r>
        <w:rPr>
          <w:i/>
          <w:w w:val="120"/>
          <w:sz w:val="22"/>
        </w:rPr>
        <w:t> Columbus, OH,</w:t>
      </w:r>
    </w:p>
    <w:p>
      <w:pPr>
        <w:spacing w:line="251" w:lineRule="exact"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35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-13"/>
          <w:w w:val="120"/>
          <w:sz w:val="22"/>
        </w:rPr>
        <w:t> </w:t>
      </w:r>
      <w:r>
        <w:rPr>
          <w:i/>
          <w:w w:val="120"/>
          <w:sz w:val="22"/>
        </w:rPr>
        <w:t>2015</w:t>
      </w:r>
      <w:r>
        <w:rPr>
          <w:i/>
          <w:spacing w:val="-1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3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February</w:t>
      </w:r>
    </w:p>
    <w:p>
      <w:pPr>
        <w:spacing w:before="32"/>
        <w:ind w:left="51" w:right="0" w:firstLine="0"/>
        <w:jc w:val="left"/>
        <w:rPr>
          <w:i/>
          <w:sz w:val="22"/>
        </w:rPr>
      </w:pPr>
      <w:r>
        <w:rPr>
          <w:i/>
          <w:spacing w:val="-4"/>
          <w:w w:val="110"/>
          <w:sz w:val="22"/>
        </w:rPr>
        <w:t>2018</w:t>
      </w:r>
    </w:p>
    <w:p>
      <w:pPr>
        <w:pStyle w:val="Heading3"/>
        <w:spacing w:before="252"/>
      </w:pPr>
      <w:r>
        <w:rPr>
          <w:color w:val="8AC2F5"/>
          <w:spacing w:val="-2"/>
        </w:rPr>
        <w:t>Education</w:t>
      </w:r>
    </w:p>
    <w:p>
      <w:pPr>
        <w:pStyle w:val="BodyText"/>
        <w:spacing w:before="107"/>
        <w:ind w:left="51"/>
      </w:pPr>
      <w:r>
        <w:rPr/>
        <w:br w:type="column"/>
      </w:r>
      <w:r>
        <w:rPr>
          <w:w w:val="125"/>
        </w:rPr>
        <w:t>Conduct</w:t>
      </w:r>
      <w:r>
        <w:rPr>
          <w:spacing w:val="2"/>
          <w:w w:val="125"/>
        </w:rPr>
        <w:t> </w:t>
      </w:r>
      <w:r>
        <w:rPr>
          <w:w w:val="125"/>
        </w:rPr>
        <w:t>inventory</w:t>
      </w:r>
      <w:r>
        <w:rPr>
          <w:spacing w:val="2"/>
          <w:w w:val="125"/>
        </w:rPr>
        <w:t> </w:t>
      </w:r>
      <w:r>
        <w:rPr>
          <w:w w:val="125"/>
        </w:rPr>
        <w:t>moves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cycle</w:t>
      </w:r>
      <w:r>
        <w:rPr>
          <w:spacing w:val="2"/>
          <w:w w:val="125"/>
        </w:rPr>
        <w:t> </w:t>
      </w:r>
      <w:r>
        <w:rPr>
          <w:w w:val="125"/>
        </w:rPr>
        <w:t>counts</w:t>
      </w:r>
      <w:r>
        <w:rPr>
          <w:spacing w:val="2"/>
          <w:w w:val="125"/>
        </w:rPr>
        <w:t> </w:t>
      </w:r>
      <w:r>
        <w:rPr>
          <w:w w:val="125"/>
        </w:rPr>
        <w:t>using</w:t>
      </w:r>
      <w:r>
        <w:rPr>
          <w:spacing w:val="2"/>
          <w:w w:val="125"/>
        </w:rPr>
        <w:t> </w:t>
      </w:r>
      <w:r>
        <w:rPr>
          <w:w w:val="125"/>
        </w:rPr>
        <w:t>RF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handhelds</w:t>
      </w:r>
    </w:p>
    <w:p>
      <w:pPr>
        <w:pStyle w:val="BodyText"/>
        <w:spacing w:line="268" w:lineRule="auto" w:before="12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2228849</wp:posOffset>
                </wp:positionH>
                <wp:positionV relativeFrom="paragraph">
                  <wp:posOffset>-103851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-8.177247pt;width:3.75pt;height:3.75pt;mso-position-horizontal-relative:page;mso-position-vertical-relative:paragraph;z-index:15730688" id="docshape3" coordorigin="3510,-164" coordsize="75,75" path="m3553,-89l3542,-89,3537,-89,3510,-121,3510,-126,3510,-131,3542,-164,3553,-164,3585,-131,3585,-121,3558,-89,3553,-89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2228849</wp:posOffset>
                </wp:positionH>
                <wp:positionV relativeFrom="paragraph">
                  <wp:posOffset>143798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11.322751pt;width:3.75pt;height:3.75pt;mso-position-horizontal-relative:page;mso-position-vertical-relative:paragraph;z-index:15731200" id="docshape4" coordorigin="3510,226" coordsize="75,75" path="m3553,301l3542,301,3537,301,3510,269,3510,264,3510,259,3542,226,3553,226,3585,259,3585,269,3558,301,3553,301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Improved</w:t>
      </w:r>
      <w:r>
        <w:rPr>
          <w:spacing w:val="-8"/>
          <w:w w:val="125"/>
        </w:rPr>
        <w:t> </w:t>
      </w:r>
      <w:r>
        <w:rPr>
          <w:w w:val="125"/>
        </w:rPr>
        <w:t>inventory</w:t>
      </w:r>
      <w:r>
        <w:rPr>
          <w:spacing w:val="-8"/>
          <w:w w:val="125"/>
        </w:rPr>
        <w:t> </w:t>
      </w:r>
      <w:r>
        <w:rPr>
          <w:w w:val="125"/>
        </w:rPr>
        <w:t>accuracy</w:t>
      </w:r>
      <w:r>
        <w:rPr>
          <w:spacing w:val="-8"/>
          <w:w w:val="125"/>
        </w:rPr>
        <w:t> </w:t>
      </w:r>
      <w:r>
        <w:rPr>
          <w:w w:val="125"/>
        </w:rPr>
        <w:t>by</w:t>
      </w:r>
      <w:r>
        <w:rPr>
          <w:spacing w:val="-8"/>
          <w:w w:val="125"/>
        </w:rPr>
        <w:t> </w:t>
      </w:r>
      <w:r>
        <w:rPr>
          <w:w w:val="125"/>
        </w:rPr>
        <w:t>22%</w:t>
      </w:r>
      <w:r>
        <w:rPr>
          <w:spacing w:val="-8"/>
          <w:w w:val="125"/>
        </w:rPr>
        <w:t> </w:t>
      </w:r>
      <w:r>
        <w:rPr>
          <w:w w:val="125"/>
        </w:rPr>
        <w:t>through</w:t>
      </w:r>
      <w:r>
        <w:rPr>
          <w:spacing w:val="-8"/>
          <w:w w:val="125"/>
        </w:rPr>
        <w:t> </w:t>
      </w:r>
      <w:r>
        <w:rPr>
          <w:w w:val="125"/>
        </w:rPr>
        <w:t>organization</w:t>
      </w:r>
      <w:r>
        <w:rPr>
          <w:spacing w:val="-8"/>
          <w:w w:val="125"/>
        </w:rPr>
        <w:t> </w:t>
      </w:r>
      <w:r>
        <w:rPr>
          <w:w w:val="125"/>
        </w:rPr>
        <w:t>and </w:t>
      </w:r>
      <w:r>
        <w:rPr>
          <w:spacing w:val="-2"/>
          <w:w w:val="125"/>
        </w:rPr>
        <w:t>tracking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spacing w:line="268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2228849</wp:posOffset>
                </wp:positionH>
                <wp:positionV relativeFrom="paragraph">
                  <wp:posOffset>66819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5.261417pt;width:3.75pt;height:3.75pt;mso-position-horizontal-relative:page;mso-position-vertical-relative:paragraph;z-index:15731712" id="docshape5" coordorigin="3510,105" coordsize="75,75" path="m3553,180l3542,180,3537,179,3510,148,3510,143,3510,137,3542,105,3553,105,3585,137,3585,148,3558,179,3553,180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Operated</w:t>
      </w:r>
      <w:r>
        <w:rPr>
          <w:spacing w:val="-16"/>
          <w:w w:val="125"/>
        </w:rPr>
        <w:t> </w:t>
      </w:r>
      <w:r>
        <w:rPr>
          <w:w w:val="125"/>
        </w:rPr>
        <w:t>sit-down</w:t>
      </w:r>
      <w:r>
        <w:rPr>
          <w:spacing w:val="-16"/>
          <w:w w:val="125"/>
        </w:rPr>
        <w:t> </w:t>
      </w:r>
      <w:r>
        <w:rPr>
          <w:w w:val="125"/>
        </w:rPr>
        <w:t>forklifts</w:t>
      </w:r>
      <w:r>
        <w:rPr>
          <w:spacing w:val="-15"/>
          <w:w w:val="125"/>
        </w:rPr>
        <w:t> </w:t>
      </w:r>
      <w:r>
        <w:rPr>
          <w:w w:val="125"/>
        </w:rPr>
        <w:t>to</w:t>
      </w:r>
      <w:r>
        <w:rPr>
          <w:spacing w:val="-16"/>
          <w:w w:val="125"/>
        </w:rPr>
        <w:t> </w:t>
      </w:r>
      <w:r>
        <w:rPr>
          <w:w w:val="125"/>
        </w:rPr>
        <w:t>transport</w:t>
      </w:r>
      <w:r>
        <w:rPr>
          <w:spacing w:val="-15"/>
          <w:w w:val="125"/>
        </w:rPr>
        <w:t> </w:t>
      </w:r>
      <w:r>
        <w:rPr>
          <w:w w:val="125"/>
        </w:rPr>
        <w:t>inventory</w:t>
      </w:r>
      <w:r>
        <w:rPr>
          <w:spacing w:val="-16"/>
          <w:w w:val="125"/>
        </w:rPr>
        <w:t> </w:t>
      </w:r>
      <w:r>
        <w:rPr>
          <w:w w:val="125"/>
        </w:rPr>
        <w:t>between</w:t>
      </w:r>
      <w:r>
        <w:rPr>
          <w:spacing w:val="-15"/>
          <w:w w:val="125"/>
        </w:rPr>
        <w:t> </w:t>
      </w:r>
      <w:r>
        <w:rPr>
          <w:w w:val="125"/>
        </w:rPr>
        <w:t>inbound docks and storage</w:t>
      </w:r>
    </w:p>
    <w:p>
      <w:pPr>
        <w:pStyle w:val="BodyText"/>
        <w:spacing w:line="268" w:lineRule="auto" w:before="89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2228849</wp:posOffset>
                </wp:positionH>
                <wp:positionV relativeFrom="paragraph">
                  <wp:posOffset>122977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8329pt;width:3.75pt;height:3.75pt;mso-position-horizontal-relative:page;mso-position-vertical-relative:paragraph;z-index:15732224" id="docshape6" coordorigin="3510,194" coordsize="75,75" path="m3553,269l3542,269,3537,268,3510,236,3510,232,3510,226,3542,194,3553,194,3585,226,3585,236,3558,268,3553,269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Supported</w:t>
      </w:r>
      <w:r>
        <w:rPr>
          <w:spacing w:val="-3"/>
          <w:w w:val="125"/>
        </w:rPr>
        <w:t> </w:t>
      </w:r>
      <w:r>
        <w:rPr>
          <w:w w:val="125"/>
        </w:rPr>
        <w:t>inventory</w:t>
      </w:r>
      <w:r>
        <w:rPr>
          <w:spacing w:val="-3"/>
          <w:w w:val="125"/>
        </w:rPr>
        <w:t> </w:t>
      </w:r>
      <w:r>
        <w:rPr>
          <w:w w:val="125"/>
        </w:rPr>
        <w:t>control</w:t>
      </w:r>
      <w:r>
        <w:rPr>
          <w:spacing w:val="-3"/>
          <w:w w:val="125"/>
        </w:rPr>
        <w:t> </w:t>
      </w:r>
      <w:r>
        <w:rPr>
          <w:w w:val="125"/>
        </w:rPr>
        <w:t>staff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bin</w:t>
      </w:r>
      <w:r>
        <w:rPr>
          <w:spacing w:val="-3"/>
          <w:w w:val="125"/>
        </w:rPr>
        <w:t> </w:t>
      </w:r>
      <w:r>
        <w:rPr>
          <w:w w:val="125"/>
        </w:rPr>
        <w:t>scanning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returns </w:t>
      </w:r>
      <w:r>
        <w:rPr>
          <w:spacing w:val="-2"/>
          <w:w w:val="125"/>
        </w:rPr>
        <w:t>processing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2660" w:space="874"/>
            <w:col w:w="7820"/>
          </w:cols>
        </w:sectPr>
      </w:pPr>
    </w:p>
    <w:p>
      <w:pPr>
        <w:pStyle w:val="BodyText"/>
        <w:spacing w:before="9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5431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2543175"/>
                          <a:chExt cx="7568565" cy="25431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14763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0.25pt;mso-position-horizontal-relative:page;mso-position-vertical-relative:page;z-index:-15775232" id="docshapegroup7" coordorigin="0,0" coordsize="11919,4005">
                <v:shape style="position:absolute;left:0;top:0;width:11919;height:2355" id="docshape8" coordorigin="0,0" coordsize="11919,2355" path="m11918,0l0,0,0,510,0,525,0,2355,11918,2355,11918,525,11918,510,11918,0xe" filled="true" fillcolor="#8ac2f5" stroked="false">
                  <v:path arrowok="t"/>
                  <v:fill type="solid"/>
                </v:shape>
                <v:shape style="position:absolute;left:330;top:900;width:1005;height:1005" type="#_x0000_t75" id="docshape9" stroked="false">
                  <v:imagedata r:id="rId6" o:title=""/>
                </v:shape>
                <v:rect style="position:absolute;left:0;top:2325;width:11919;height:1680" id="docshape10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1" coordorigin="0,0" coordsize="11265,15">
                <v:rect style="position:absolute;left:0;top:0;width:11265;height:15" id="docshape12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3213" w:val="left" w:leader="none"/>
        </w:tabs>
        <w:spacing w:before="225"/>
        <w:ind w:left="51" w:right="0" w:firstLine="0"/>
        <w:jc w:val="left"/>
        <w:rPr>
          <w:sz w:val="22"/>
        </w:rPr>
      </w:pPr>
      <w:r>
        <w:rPr>
          <w:w w:val="115"/>
          <w:position w:val="1"/>
          <w:sz w:val="22"/>
        </w:rPr>
        <w:t>May</w:t>
      </w:r>
      <w:r>
        <w:rPr>
          <w:spacing w:val="8"/>
          <w:w w:val="115"/>
          <w:position w:val="1"/>
          <w:sz w:val="22"/>
        </w:rPr>
        <w:t> </w:t>
      </w:r>
      <w:r>
        <w:rPr>
          <w:spacing w:val="-4"/>
          <w:w w:val="115"/>
          <w:position w:val="1"/>
          <w:sz w:val="22"/>
        </w:rPr>
        <w:t>2015</w:t>
      </w:r>
      <w:r>
        <w:rPr>
          <w:position w:val="1"/>
          <w:sz w:val="22"/>
        </w:rPr>
        <w:tab/>
      </w:r>
      <w:r>
        <w:rPr>
          <w:rFonts w:ascii="Arial"/>
          <w:b/>
          <w:w w:val="110"/>
          <w:sz w:val="22"/>
        </w:rPr>
        <w:t>Associate</w:t>
      </w:r>
      <w:r>
        <w:rPr>
          <w:rFonts w:ascii="Arial"/>
          <w:b/>
          <w:spacing w:val="-8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Degree</w:t>
      </w:r>
      <w:r>
        <w:rPr>
          <w:rFonts w:ascii="Arial"/>
          <w:b/>
          <w:spacing w:val="-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8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Logistics</w:t>
      </w:r>
      <w:r>
        <w:rPr>
          <w:rFonts w:ascii="Arial"/>
          <w:b/>
          <w:spacing w:val="64"/>
          <w:w w:val="110"/>
          <w:sz w:val="22"/>
        </w:rPr>
        <w:t> </w:t>
      </w:r>
      <w:r>
        <w:rPr>
          <w:w w:val="110"/>
          <w:sz w:val="22"/>
        </w:rPr>
        <w:t>Ohio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Central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College,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Columbus,</w:t>
      </w:r>
      <w:r>
        <w:rPr>
          <w:spacing w:val="11"/>
          <w:w w:val="110"/>
          <w:sz w:val="22"/>
        </w:rPr>
        <w:t> </w:t>
      </w:r>
      <w:r>
        <w:rPr>
          <w:spacing w:val="-5"/>
          <w:w w:val="110"/>
          <w:sz w:val="22"/>
        </w:rPr>
        <w:t>OH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2025-12-23T02:57:25Z</dcterms:created>
  <dcterms:modified xsi:type="dcterms:W3CDTF">2025-12-23T02:57:25Z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