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6A5C"/>
          <w:w w:val="135"/>
        </w:rPr>
        <w:t>BLAKE</w:t>
      </w:r>
      <w:r>
        <w:rPr>
          <w:color w:val="006A5C"/>
          <w:spacing w:val="-2"/>
          <w:w w:val="135"/>
        </w:rPr>
        <w:t> </w:t>
      </w:r>
      <w:r>
        <w:rPr>
          <w:color w:val="006A5C"/>
          <w:spacing w:val="-4"/>
          <w:w w:val="135"/>
        </w:rPr>
        <w:t>ALLEN</w:t>
      </w:r>
    </w:p>
    <w:p>
      <w:pPr>
        <w:pStyle w:val="Heading2"/>
        <w:spacing w:before="89"/>
      </w:pPr>
      <w:r>
        <w:rPr>
          <w:w w:val="125"/>
        </w:rPr>
        <w:t>ICU</w:t>
      </w:r>
      <w:r>
        <w:rPr>
          <w:spacing w:val="4"/>
          <w:w w:val="125"/>
        </w:rPr>
        <w:t> </w:t>
      </w:r>
      <w:r>
        <w:rPr>
          <w:w w:val="125"/>
        </w:rPr>
        <w:t>Nurse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Educator</w:t>
      </w:r>
    </w:p>
    <w:p>
      <w:pPr>
        <w:pStyle w:val="BodyText"/>
        <w:spacing w:before="141"/>
        <w:ind w:left="51"/>
      </w:pPr>
      <w:r>
        <w:rPr/>
        <w:br w:type="column"/>
      </w:r>
      <w:r>
        <w:rPr>
          <w:color w:val="006A5C"/>
          <w:spacing w:val="-2"/>
        </w:rPr>
        <w:t>City,</w:t>
      </w:r>
      <w:r>
        <w:rPr>
          <w:color w:val="006A5C"/>
          <w:spacing w:val="-8"/>
        </w:rPr>
        <w:t> </w:t>
      </w:r>
      <w:r>
        <w:rPr>
          <w:color w:val="006A5C"/>
          <w:spacing w:val="-2"/>
        </w:rPr>
        <w:t>ST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12345</w:t>
      </w:r>
    </w:p>
    <w:p>
      <w:pPr>
        <w:pStyle w:val="BodyText"/>
        <w:spacing w:before="44"/>
        <w:ind w:left="51"/>
      </w:pPr>
      <w:hyperlink r:id="rId5">
        <w:r>
          <w:rPr>
            <w:color w:val="006A5C"/>
            <w:spacing w:val="-2"/>
          </w:rPr>
          <w:t>email@email.com</w:t>
        </w:r>
      </w:hyperlink>
    </w:p>
    <w:p>
      <w:pPr>
        <w:pStyle w:val="BodyText"/>
        <w:spacing w:before="45"/>
        <w:ind w:left="51"/>
      </w:pPr>
      <w:r>
        <w:rPr>
          <w:color w:val="006A5C"/>
          <w:spacing w:val="-2"/>
          <w:w w:val="110"/>
        </w:rPr>
        <w:t>(000)</w:t>
      </w:r>
      <w:r>
        <w:rPr>
          <w:color w:val="006A5C"/>
          <w:spacing w:val="-13"/>
          <w:w w:val="110"/>
        </w:rPr>
        <w:t> </w:t>
      </w:r>
      <w:r>
        <w:rPr>
          <w:color w:val="006A5C"/>
          <w:spacing w:val="-2"/>
          <w:w w:val="110"/>
        </w:rPr>
        <w:t>000-</w:t>
      </w:r>
      <w:r>
        <w:rPr>
          <w:color w:val="006A5C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566"/>
          <w:cols w:num="2" w:equalWidth="0">
            <w:col w:w="4388" w:space="4484"/>
            <w:col w:w="2199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>
          <w:w w:val="105"/>
        </w:rPr>
        <w:t>Experienced</w:t>
      </w:r>
      <w:r>
        <w:rPr>
          <w:spacing w:val="-18"/>
          <w:w w:val="105"/>
        </w:rPr>
        <w:t> </w:t>
      </w:r>
      <w:r>
        <w:rPr>
          <w:w w:val="105"/>
        </w:rPr>
        <w:t>ICU</w:t>
      </w:r>
      <w:r>
        <w:rPr>
          <w:spacing w:val="-17"/>
          <w:w w:val="105"/>
        </w:rPr>
        <w:t> </w:t>
      </w:r>
      <w:r>
        <w:rPr>
          <w:w w:val="105"/>
        </w:rPr>
        <w:t>Charge</w:t>
      </w:r>
      <w:r>
        <w:rPr>
          <w:spacing w:val="-17"/>
          <w:w w:val="105"/>
        </w:rPr>
        <w:t> </w:t>
      </w:r>
      <w:r>
        <w:rPr>
          <w:w w:val="105"/>
        </w:rPr>
        <w:t>Nurse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a</w:t>
      </w:r>
      <w:r>
        <w:rPr>
          <w:spacing w:val="-17"/>
          <w:w w:val="105"/>
        </w:rPr>
        <w:t> </w:t>
      </w:r>
      <w:r>
        <w:rPr>
          <w:w w:val="105"/>
        </w:rPr>
        <w:t>focus</w:t>
      </w:r>
      <w:r>
        <w:rPr>
          <w:spacing w:val="-17"/>
          <w:w w:val="105"/>
        </w:rPr>
        <w:t> </w:t>
      </w:r>
      <w:r>
        <w:rPr>
          <w:w w:val="105"/>
        </w:rPr>
        <w:t>on</w:t>
      </w:r>
      <w:r>
        <w:rPr>
          <w:spacing w:val="-17"/>
          <w:w w:val="105"/>
        </w:rPr>
        <w:t> </w:t>
      </w:r>
      <w:r>
        <w:rPr>
          <w:w w:val="105"/>
        </w:rPr>
        <w:t>team</w:t>
      </w:r>
      <w:r>
        <w:rPr>
          <w:spacing w:val="-17"/>
          <w:w w:val="105"/>
        </w:rPr>
        <w:t> </w:t>
      </w:r>
      <w:r>
        <w:rPr>
          <w:w w:val="105"/>
        </w:rPr>
        <w:t>leadership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critical</w:t>
      </w:r>
      <w:r>
        <w:rPr>
          <w:spacing w:val="-23"/>
          <w:w w:val="105"/>
        </w:rPr>
        <w:t> </w:t>
      </w:r>
      <w:r>
        <w:rPr>
          <w:w w:val="105"/>
        </w:rPr>
        <w:t>care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oversight</w:t>
      </w:r>
    </w:p>
    <w:p>
      <w:pPr>
        <w:pStyle w:val="BodyText"/>
        <w:spacing w:line="280" w:lineRule="auto" w:before="150"/>
        <w:ind w:left="51"/>
      </w:pPr>
      <w:r>
        <w:rPr>
          <w:spacing w:val="-2"/>
          <w:w w:val="105"/>
        </w:rPr>
        <w:t>ICU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11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experience,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including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4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charge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role.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Skilled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coordination, </w:t>
      </w:r>
      <w:r>
        <w:rPr>
          <w:w w:val="105"/>
        </w:rPr>
        <w:t>patient assignment, and supporting bedside nurses during emergencies.</w:t>
      </w:r>
    </w:p>
    <w:p>
      <w:pPr>
        <w:pStyle w:val="BodyText"/>
        <w:spacing w:before="124"/>
        <w:rPr>
          <w:sz w:val="26"/>
        </w:rPr>
      </w:pPr>
    </w:p>
    <w:p>
      <w:pPr>
        <w:pStyle w:val="Heading2"/>
        <w:tabs>
          <w:tab w:pos="4087" w:val="left" w:leader="none"/>
        </w:tabs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25"/>
        </w:rPr>
        <w:t>Skills</w:t>
      </w:r>
      <w:r>
        <w:rPr>
          <w:color w:val="FFFFFF"/>
        </w:rPr>
        <w:tab/>
      </w:r>
      <w:r>
        <w:rPr>
          <w:color w:val="006A5C"/>
          <w:w w:val="125"/>
        </w:rPr>
        <w:t>Professional</w:t>
      </w:r>
      <w:r>
        <w:rPr>
          <w:color w:val="006A5C"/>
          <w:spacing w:val="7"/>
          <w:w w:val="130"/>
        </w:rPr>
        <w:t> </w:t>
      </w:r>
      <w:r>
        <w:rPr>
          <w:color w:val="006A5C"/>
          <w:spacing w:val="-2"/>
          <w:w w:val="130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700" w:bottom="280" w:left="283" w:right="566"/>
        </w:sectPr>
      </w:pPr>
    </w:p>
    <w:p>
      <w:pPr>
        <w:pStyle w:val="BodyText"/>
        <w:spacing w:before="175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6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6875"/>
                          <a:chExt cx="7568565" cy="928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907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762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671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858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906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145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192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431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478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622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669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9086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956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5099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514724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790812" y="1904999"/>
                            <a:ext cx="1266825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374332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1266825" h="3743325">
                                <a:moveTo>
                                  <a:pt x="47625" y="3468522"/>
                                </a:moveTo>
                                <a:lnTo>
                                  <a:pt x="27165" y="3448050"/>
                                </a:lnTo>
                                <a:lnTo>
                                  <a:pt x="20472" y="3448050"/>
                                </a:lnTo>
                                <a:lnTo>
                                  <a:pt x="0" y="3468522"/>
                                </a:lnTo>
                                <a:lnTo>
                                  <a:pt x="0" y="3472091"/>
                                </a:lnTo>
                                <a:lnTo>
                                  <a:pt x="0" y="3475215"/>
                                </a:lnTo>
                                <a:lnTo>
                                  <a:pt x="20472" y="3495675"/>
                                </a:lnTo>
                                <a:lnTo>
                                  <a:pt x="27165" y="3495675"/>
                                </a:lnTo>
                                <a:lnTo>
                                  <a:pt x="47625" y="3475215"/>
                                </a:lnTo>
                                <a:lnTo>
                                  <a:pt x="47625" y="3468522"/>
                                </a:lnTo>
                                <a:close/>
                              </a:path>
                              <a:path w="1266825" h="3743325">
                                <a:moveTo>
                                  <a:pt x="47625" y="3220872"/>
                                </a:moveTo>
                                <a:lnTo>
                                  <a:pt x="27165" y="3200400"/>
                                </a:lnTo>
                                <a:lnTo>
                                  <a:pt x="20472" y="3200400"/>
                                </a:lnTo>
                                <a:lnTo>
                                  <a:pt x="0" y="3220872"/>
                                </a:lnTo>
                                <a:lnTo>
                                  <a:pt x="0" y="3224441"/>
                                </a:lnTo>
                                <a:lnTo>
                                  <a:pt x="0" y="3227565"/>
                                </a:lnTo>
                                <a:lnTo>
                                  <a:pt x="20472" y="3248025"/>
                                </a:lnTo>
                                <a:lnTo>
                                  <a:pt x="27165" y="3248025"/>
                                </a:lnTo>
                                <a:lnTo>
                                  <a:pt x="47625" y="3227565"/>
                                </a:lnTo>
                                <a:lnTo>
                                  <a:pt x="47625" y="3220872"/>
                                </a:lnTo>
                                <a:close/>
                              </a:path>
                              <a:path w="1266825" h="3743325">
                                <a:moveTo>
                                  <a:pt x="1266825" y="2354097"/>
                                </a:moveTo>
                                <a:lnTo>
                                  <a:pt x="1246365" y="2333625"/>
                                </a:lnTo>
                                <a:lnTo>
                                  <a:pt x="1239672" y="2333625"/>
                                </a:lnTo>
                                <a:lnTo>
                                  <a:pt x="1219200" y="2354097"/>
                                </a:lnTo>
                                <a:lnTo>
                                  <a:pt x="1219200" y="2357666"/>
                                </a:lnTo>
                                <a:lnTo>
                                  <a:pt x="1219200" y="2360790"/>
                                </a:lnTo>
                                <a:lnTo>
                                  <a:pt x="1239672" y="2381250"/>
                                </a:lnTo>
                                <a:lnTo>
                                  <a:pt x="1246365" y="2381250"/>
                                </a:lnTo>
                                <a:lnTo>
                                  <a:pt x="1266825" y="2360790"/>
                                </a:lnTo>
                                <a:lnTo>
                                  <a:pt x="1266825" y="2354097"/>
                                </a:lnTo>
                                <a:close/>
                              </a:path>
                              <a:path w="1266825" h="3743325">
                                <a:moveTo>
                                  <a:pt x="1266825" y="1915947"/>
                                </a:moveTo>
                                <a:lnTo>
                                  <a:pt x="1246365" y="1895475"/>
                                </a:lnTo>
                                <a:lnTo>
                                  <a:pt x="1239672" y="1895475"/>
                                </a:lnTo>
                                <a:lnTo>
                                  <a:pt x="1219200" y="1915947"/>
                                </a:lnTo>
                                <a:lnTo>
                                  <a:pt x="1219200" y="1919516"/>
                                </a:lnTo>
                                <a:lnTo>
                                  <a:pt x="1219200" y="1922640"/>
                                </a:lnTo>
                                <a:lnTo>
                                  <a:pt x="1239672" y="1943100"/>
                                </a:lnTo>
                                <a:lnTo>
                                  <a:pt x="1246365" y="1943100"/>
                                </a:lnTo>
                                <a:lnTo>
                                  <a:pt x="1266825" y="1922640"/>
                                </a:lnTo>
                                <a:lnTo>
                                  <a:pt x="1266825" y="1915947"/>
                                </a:lnTo>
                                <a:close/>
                              </a:path>
                              <a:path w="1266825" h="3743325">
                                <a:moveTo>
                                  <a:pt x="1266825" y="892835"/>
                                </a:moveTo>
                                <a:lnTo>
                                  <a:pt x="1250302" y="876300"/>
                                </a:lnTo>
                                <a:lnTo>
                                  <a:pt x="1235735" y="876300"/>
                                </a:lnTo>
                                <a:lnTo>
                                  <a:pt x="1219200" y="892835"/>
                                </a:lnTo>
                                <a:lnTo>
                                  <a:pt x="1219200" y="895350"/>
                                </a:lnTo>
                                <a:lnTo>
                                  <a:pt x="1219200" y="897877"/>
                                </a:lnTo>
                                <a:lnTo>
                                  <a:pt x="1235735" y="914400"/>
                                </a:lnTo>
                                <a:lnTo>
                                  <a:pt x="1250302" y="914400"/>
                                </a:lnTo>
                                <a:lnTo>
                                  <a:pt x="1266825" y="897877"/>
                                </a:lnTo>
                                <a:lnTo>
                                  <a:pt x="1266825" y="892835"/>
                                </a:lnTo>
                                <a:close/>
                              </a:path>
                              <a:path w="1266825" h="3743325">
                                <a:moveTo>
                                  <a:pt x="1266825" y="458622"/>
                                </a:moveTo>
                                <a:lnTo>
                                  <a:pt x="1246365" y="438150"/>
                                </a:lnTo>
                                <a:lnTo>
                                  <a:pt x="1239672" y="438150"/>
                                </a:lnTo>
                                <a:lnTo>
                                  <a:pt x="1219200" y="458622"/>
                                </a:lnTo>
                                <a:lnTo>
                                  <a:pt x="1219200" y="462191"/>
                                </a:lnTo>
                                <a:lnTo>
                                  <a:pt x="1219200" y="465315"/>
                                </a:lnTo>
                                <a:lnTo>
                                  <a:pt x="1239672" y="485775"/>
                                </a:lnTo>
                                <a:lnTo>
                                  <a:pt x="1246365" y="485775"/>
                                </a:lnTo>
                                <a:lnTo>
                                  <a:pt x="1266825" y="465315"/>
                                </a:lnTo>
                                <a:lnTo>
                                  <a:pt x="1266825" y="458622"/>
                                </a:lnTo>
                                <a:close/>
                              </a:path>
                              <a:path w="1266825" h="3743325">
                                <a:moveTo>
                                  <a:pt x="1266825" y="20472"/>
                                </a:moveTo>
                                <a:lnTo>
                                  <a:pt x="1246365" y="0"/>
                                </a:lnTo>
                                <a:lnTo>
                                  <a:pt x="1239672" y="0"/>
                                </a:lnTo>
                                <a:lnTo>
                                  <a:pt x="1219200" y="20472"/>
                                </a:lnTo>
                                <a:lnTo>
                                  <a:pt x="1219200" y="24041"/>
                                </a:lnTo>
                                <a:lnTo>
                                  <a:pt x="1219200" y="27165"/>
                                </a:lnTo>
                                <a:lnTo>
                                  <a:pt x="1239672" y="47625"/>
                                </a:lnTo>
                                <a:lnTo>
                                  <a:pt x="1246365" y="47625"/>
                                </a:lnTo>
                                <a:lnTo>
                                  <a:pt x="1266825" y="27165"/>
                                </a:lnTo>
                                <a:lnTo>
                                  <a:pt x="12668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25pt;mso-position-horizontal-relative:page;mso-position-vertical-relative:page;z-index:-15779840" id="docshapegroup1" coordorigin="0,2235" coordsize="11919,14625">
                <v:rect style="position:absolute;left:0;top:6000;width:4035;height:10860" id="docshape2" filled="true" fillcolor="#006a5c" stroked="false">
                  <v:fill type="solid"/>
                </v:rect>
                <v:rect style="position:absolute;left:0;top:2235;width:11919;height:1380" id="docshape3" filled="true" fillcolor="#f1f4f4" stroked="false">
                  <v:fill type="solid"/>
                </v:rect>
                <v:rect style="position:absolute;left:0;top:3615;width:4035;height:9300" id="docshape4" filled="true" fillcolor="#006a5c" stroked="false">
                  <v:fill type="solid"/>
                </v:rect>
                <v:rect style="position:absolute;left:0;top:8640;width:4035;height:15" id="docshape5" filled="true" fillcolor="#ffffff" stroked="false">
                  <v:fill type="solid"/>
                </v:rect>
                <v:rect style="position:absolute;left:337;top:4417;width:3360;height:105" id="docshape6" filled="false" stroked="true" strokeweight=".75pt" strokecolor="#ffffff">
                  <v:stroke dashstyle="solid"/>
                </v:rect>
                <v:rect style="position:absolute;left:345;top:4425;width:3345;height:90" id="docshape7" filled="true" fillcolor="#ffffff" stroked="false">
                  <v:fill type="solid"/>
                </v:rect>
                <v:rect style="position:absolute;left:337;top:5092;width:3360;height:90" id="docshape8" filled="false" stroked="true" strokeweight=".75pt" strokecolor="#ffffff">
                  <v:stroke dashstyle="solid"/>
                </v:rect>
                <v:rect style="position:absolute;left:345;top:5100;width:2670;height:90" id="docshape9" filled="true" fillcolor="#ffffff" stroked="false">
                  <v:fill type="solid"/>
                </v:rect>
                <v:rect style="position:absolute;left:337;top:5767;width:3360;height:90" id="docshape10" filled="false" stroked="true" strokeweight=".75pt" strokecolor="#ffffff">
                  <v:stroke dashstyle="solid"/>
                </v:rect>
                <v:rect style="position:absolute;left:345;top:5775;width:2010;height:90" id="docshape11" filled="true" fillcolor="#ffffff" stroked="false">
                  <v:fill type="solid"/>
                </v:rect>
                <v:rect style="position:absolute;left:337;top:6427;width:3360;height:105" id="docshape12" filled="false" stroked="true" strokeweight=".75pt" strokecolor="#ffffff">
                  <v:stroke dashstyle="solid"/>
                </v:rect>
                <v:rect style="position:absolute;left:345;top:6435;width:2010;height:90" id="docshape13" filled="true" fillcolor="#ffffff" stroked="false">
                  <v:fill type="solid"/>
                </v:rect>
                <v:rect style="position:absolute;left:337;top:7102;width:3360;height:90" id="docshape14" filled="false" stroked="true" strokeweight=".75pt" strokecolor="#ffffff">
                  <v:stroke dashstyle="solid"/>
                </v:rect>
                <v:rect style="position:absolute;left:345;top:7110;width:1335;height:90" id="docshape15" filled="true" fillcolor="#ffffff" stroked="false">
                  <v:fill type="solid"/>
                </v:rect>
                <v:rect style="position:absolute;left:337;top:7762;width:3360;height:105" id="docshape16" filled="false" stroked="true" strokeweight=".75pt" strokecolor="#ffffff">
                  <v:stroke dashstyle="solid"/>
                </v:rect>
                <v:rect style="position:absolute;left:345;top:7770;width:1335;height:105" id="docshape17" filled="true" fillcolor="#ffffff" stroked="false">
                  <v:fill type="solid"/>
                </v:rect>
                <v:shape style="position:absolute;left:4394;top:5235;width:1995;height:5895" id="docshape18" coordorigin="4395,5235" coordsize="1995,5895" path="m4470,11087l4469,11082,4465,11073,4463,11069,4456,11062,4452,11060,4443,11056,4438,11055,4427,11055,4422,11056,4413,11060,4409,11062,4402,11069,4400,11073,4396,11082,4395,11087,4395,11093,4395,11098,4396,11103,4400,11112,4402,11116,4409,11123,4413,11125,4422,11129,4427,11130,4438,11130,4443,11129,4452,11125,4456,11123,4463,11116,4465,11112,4469,11103,4470,11098,4470,11087xm4470,10697l4469,10692,4465,10683,4463,10679,4456,10672,4452,10670,4443,10666,4438,10665,4427,10665,4422,10666,4413,10670,4409,10672,4402,10679,4400,10683,4396,10692,4395,10697,4395,10703,4395,10708,4396,10713,4400,10722,4402,10726,4409,10733,4413,10735,4422,10739,4427,10740,4438,10740,4443,10739,4452,10735,4456,10733,4463,10726,4465,10722,4469,10713,4470,10708,4470,10697xm4470,10307l4469,10302,4465,10293,4463,10289,4456,10282,4452,10280,4443,10276,4438,10275,4427,10275,4422,10276,4413,10280,4409,10282,4402,10289,4400,10293,4396,10302,4395,10307,4395,10313,4395,10318,4396,10323,4400,10332,4402,10336,4409,10343,4413,10345,4422,10349,4427,10350,4438,10350,4443,10349,4452,10345,4456,10343,4463,10336,4465,10332,4469,10323,4470,10318,4470,10307xm6390,8942l6389,8937,6385,8928,6383,8924,6376,8917,6372,8915,6363,8911,6358,8910,6347,8910,6342,8911,6333,8915,6329,8917,6322,8924,6320,8928,6316,8937,6315,8942,6315,8948,6315,8953,6316,8958,6320,8967,6322,8971,6329,8978,6333,8980,6342,8984,6347,8985,6358,8985,6363,8984,6372,8980,6376,8978,6383,8971,6385,8967,6389,8958,6390,8953,6390,8942xm6390,8252l6389,8247,6385,8238,6383,8234,6376,8227,6372,8225,6363,8221,6358,8220,6347,8220,6342,8221,6333,8225,6329,8227,6322,8234,6320,8238,6316,8247,6315,8252,6315,8258,6315,8263,6316,8268,6320,8277,6322,8281,6329,8288,6333,8290,6342,8294,6347,8295,6358,8295,6363,8294,6372,8290,6376,8288,6383,8281,6385,8277,6389,8268,6390,8263,6390,8252xm6390,6641l6389,6637,6386,6630,6384,6627,6378,6621,6375,6619,6368,6616,6364,6615,6341,6615,6337,6616,6330,6619,6327,6621,6321,6627,6319,6630,6316,6637,6315,6641,6315,6645,6315,6649,6316,6653,6319,6660,6321,6663,6327,6669,6330,6671,6337,6674,6341,6675,6364,6675,6368,6674,6375,6671,6378,6669,6384,6663,6386,6660,6389,6653,6390,6649,6390,6641xm6390,5957l6389,5952,6385,5943,6383,5939,6376,5932,6372,5930,6363,5926,6358,5925,6347,5925,6342,5926,6333,5930,6329,5932,6322,5939,6320,5943,6316,5952,6315,5957,6315,5963,6315,5968,6316,5973,6320,5982,6322,5986,6329,5993,6333,5995,6342,5999,6347,6000,6358,6000,6363,5999,6372,5995,6376,5993,6383,5986,6385,5982,6389,5973,6390,5968,6390,5957xm6390,5267l6389,5262,6385,5253,6383,5249,6376,5242,6372,5240,6363,5236,6358,5235,6347,5235,6342,5236,6333,5240,6329,5242,6322,5249,6320,5253,6316,5262,6315,5267,6315,5273,6315,5278,6316,5283,6320,5292,6322,5296,6329,5303,6333,5305,6342,5309,6347,5310,6358,5310,6363,5309,6372,5305,6376,5303,6383,5296,6385,5292,6389,5283,6390,5278,6390,526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28" w:lineRule="auto"/>
        <w:ind w:left="51" w:right="90"/>
      </w:pPr>
      <w:r>
        <w:rPr>
          <w:color w:val="FFFFFF"/>
        </w:rPr>
        <w:t>Bedside</w:t>
      </w:r>
      <w:r>
        <w:rPr>
          <w:color w:val="FFFFFF"/>
          <w:spacing w:val="47"/>
        </w:rPr>
        <w:t> </w:t>
      </w:r>
      <w:r>
        <w:rPr>
          <w:color w:val="FFFFFF"/>
        </w:rPr>
        <w:t>care</w:t>
      </w:r>
      <w:r>
        <w:rPr>
          <w:color w:val="FFFFFF"/>
          <w:spacing w:val="48"/>
        </w:rPr>
        <w:t> </w:t>
      </w:r>
      <w:r>
        <w:rPr>
          <w:color w:val="FFFFFF"/>
        </w:rPr>
        <w:t>leadership</w:t>
      </w:r>
      <w:r>
        <w:rPr>
          <w:color w:val="FFFFFF"/>
          <w:spacing w:val="80"/>
          <w:w w:val="150"/>
        </w:rPr>
        <w:t> </w:t>
      </w:r>
      <w:r>
        <w:rPr>
          <w:color w:val="FFFFFF"/>
        </w:rPr>
        <w:t>Clinical decision support Interdisciplinary</w:t>
      </w:r>
      <w:r>
        <w:rPr>
          <w:color w:val="FFFFFF"/>
          <w:spacing w:val="-6"/>
        </w:rPr>
        <w:t> </w:t>
      </w:r>
      <w:r>
        <w:rPr>
          <w:color w:val="FFFFFF"/>
        </w:rPr>
        <w:t>communication Patient triage</w:t>
      </w:r>
    </w:p>
    <w:p>
      <w:pPr>
        <w:pStyle w:val="BodyText"/>
        <w:spacing w:line="633" w:lineRule="auto"/>
        <w:ind w:left="51" w:right="467"/>
      </w:pPr>
      <w:r>
        <w:rPr>
          <w:color w:val="FFFFFF"/>
          <w:w w:val="105"/>
        </w:rPr>
        <w:t>Resource management Staff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mentoring</w:t>
      </w:r>
    </w:p>
    <w:p>
      <w:pPr>
        <w:pStyle w:val="Heading2"/>
        <w:spacing w:before="239"/>
      </w:pPr>
      <w:r>
        <w:rPr>
          <w:color w:val="FFFFFF"/>
          <w:spacing w:val="-2"/>
          <w:w w:val="130"/>
        </w:rPr>
        <w:t>Education</w:t>
      </w:r>
    </w:p>
    <w:p>
      <w:pPr>
        <w:spacing w:before="208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Bachelor</w:t>
      </w:r>
      <w:r>
        <w:rPr>
          <w:rFonts w:ascii="Calibri"/>
          <w:b/>
          <w:color w:val="FFFFFF"/>
          <w:spacing w:val="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of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Science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in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Nursing</w:t>
      </w:r>
    </w:p>
    <w:p>
      <w:pPr>
        <w:pStyle w:val="BodyText"/>
        <w:spacing w:before="45"/>
        <w:ind w:left="51"/>
      </w:pPr>
      <w:r>
        <w:rPr>
          <w:color w:val="FFFFFF"/>
        </w:rPr>
        <w:t>Northeastern University</w:t>
      </w:r>
      <w:r>
        <w:rPr>
          <w:color w:val="FFFFFF"/>
          <w:spacing w:val="-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2013</w:t>
      </w:r>
    </w:p>
    <w:p>
      <w:pPr>
        <w:pStyle w:val="BodyText"/>
        <w:spacing w:line="268" w:lineRule="auto" w:before="189"/>
        <w:ind w:left="51"/>
      </w:pPr>
      <w:r>
        <w:rPr/>
        <w:br w:type="column"/>
      </w:r>
      <w:r>
        <w:rPr>
          <w:color w:val="58585B"/>
          <w:spacing w:val="-2"/>
          <w:w w:val="105"/>
        </w:rPr>
        <w:t>February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2021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51"/>
      </w:pPr>
      <w:r>
        <w:rPr>
          <w:color w:val="58585B"/>
        </w:rPr>
        <w:t>August</w:t>
      </w:r>
      <w:r>
        <w:rPr>
          <w:color w:val="58585B"/>
          <w:spacing w:val="25"/>
        </w:rPr>
        <w:t> </w:t>
      </w:r>
      <w:r>
        <w:rPr>
          <w:color w:val="58585B"/>
        </w:rPr>
        <w:t>2013</w:t>
      </w:r>
      <w:r>
        <w:rPr>
          <w:color w:val="58585B"/>
          <w:spacing w:val="2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51"/>
      </w:pPr>
      <w:r>
        <w:rPr>
          <w:color w:val="58585B"/>
        </w:rPr>
        <w:t>January</w:t>
      </w:r>
      <w:r>
        <w:rPr>
          <w:color w:val="58585B"/>
          <w:spacing w:val="16"/>
        </w:rPr>
        <w:t> </w:t>
      </w:r>
      <w:r>
        <w:rPr>
          <w:color w:val="58585B"/>
          <w:spacing w:val="-4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6"/>
      </w:pPr>
    </w:p>
    <w:p>
      <w:pPr>
        <w:pStyle w:val="Heading2"/>
      </w:pPr>
      <w:r>
        <w:rPr>
          <w:color w:val="006A5C"/>
          <w:spacing w:val="-2"/>
          <w:w w:val="125"/>
        </w:rPr>
        <w:t>Certifications</w:t>
      </w:r>
    </w:p>
    <w:p>
      <w:pPr>
        <w:pStyle w:val="BodyText"/>
        <w:spacing w:before="204"/>
        <w:ind w:left="423"/>
      </w:pPr>
      <w:r>
        <w:rPr>
          <w:color w:val="58585B"/>
          <w:w w:val="105"/>
        </w:rPr>
        <w:t>CCRN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  <w:spacing w:before="134"/>
        <w:ind w:left="423"/>
      </w:pP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spacing w:before="135"/>
        <w:ind w:left="423"/>
      </w:pP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2022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Charge</w:t>
      </w:r>
      <w:r>
        <w:rPr>
          <w:rFonts w:ascii="Calibri"/>
          <w:b/>
          <w:color w:val="58585B"/>
          <w:spacing w:val="11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Massachusetts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General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Hospital,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Boston,</w:t>
      </w:r>
      <w:r>
        <w:rPr>
          <w:i/>
          <w:color w:val="58585B"/>
          <w:spacing w:val="-5"/>
          <w:sz w:val="22"/>
        </w:rPr>
        <w:t> MA</w:t>
      </w:r>
    </w:p>
    <w:p>
      <w:pPr>
        <w:pStyle w:val="BodyText"/>
        <w:spacing w:line="280" w:lineRule="auto" w:before="225"/>
        <w:ind w:left="423"/>
      </w:pPr>
      <w:r>
        <w:rPr>
          <w:color w:val="58585B"/>
          <w:w w:val="105"/>
        </w:rPr>
        <w:t>Lead ICU team during high-volume shifts, overseeing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staffing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patient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assignments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Serve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liaison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between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nursing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staff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and physicians to expedite care delivery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Helped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implement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rapid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response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team debrief process, improving communication</w:t>
      </w:r>
    </w:p>
    <w:p>
      <w:pPr>
        <w:pStyle w:val="BodyText"/>
        <w:spacing w:before="22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before="45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Beth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Israel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Deaconess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Medical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Boston,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5"/>
          <w:sz w:val="22"/>
        </w:rPr>
        <w:t>MA</w:t>
      </w:r>
    </w:p>
    <w:p>
      <w:pPr>
        <w:pStyle w:val="BodyText"/>
        <w:spacing w:line="280" w:lineRule="auto" w:before="225"/>
        <w:ind w:left="423"/>
      </w:pPr>
      <w:r>
        <w:rPr>
          <w:color w:val="58585B"/>
          <w:spacing w:val="-2"/>
          <w:w w:val="105"/>
        </w:rPr>
        <w:t>Delivered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patient-centered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care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trauma </w:t>
      </w:r>
      <w:r>
        <w:rPr>
          <w:color w:val="58585B"/>
          <w:w w:val="105"/>
        </w:rPr>
        <w:t>and post-operative patients</w:t>
      </w:r>
    </w:p>
    <w:p>
      <w:pPr>
        <w:pStyle w:val="BodyText"/>
        <w:spacing w:line="280" w:lineRule="auto" w:before="92"/>
        <w:ind w:left="423" w:right="89"/>
      </w:pPr>
      <w:r>
        <w:rPr>
          <w:color w:val="58585B"/>
        </w:rPr>
        <w:t>Assisted in the orientation of newly hired ICU </w:t>
      </w:r>
      <w:r>
        <w:rPr>
          <w:color w:val="58585B"/>
          <w:spacing w:val="-2"/>
        </w:rPr>
        <w:t>staff</w:t>
      </w:r>
    </w:p>
    <w:sectPr>
      <w:type w:val="continuous"/>
      <w:pgSz w:w="11920" w:h="16860"/>
      <w:pgMar w:top="700" w:bottom="280" w:left="283" w:right="566"/>
      <w:cols w:num="3" w:equalWidth="0">
        <w:col w:w="3335" w:space="701"/>
        <w:col w:w="1887" w:space="43"/>
        <w:col w:w="51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2025-12-14T00:21:45Z</dcterms:created>
  <dcterms:modified xsi:type="dcterms:W3CDTF">2025-12-14T00:21:45Z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