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1"/>
        <w:spacing w:line="225" w:lineRule="auto"/>
      </w:pPr>
      <w:r>
        <w:rPr>
          <w:color w:val="FFFFFF"/>
          <w:spacing w:val="-2"/>
          <w:w w:val="125"/>
        </w:rPr>
        <w:t>Avery Harris</w:t>
      </w:r>
    </w:p>
    <w:p>
      <w:pPr>
        <w:pStyle w:val="Heading2"/>
      </w:pPr>
      <w:r>
        <w:rPr>
          <w:color w:val="FFFFFF"/>
          <w:spacing w:val="-4"/>
          <w:w w:val="130"/>
        </w:rPr>
        <w:t>Trauma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4"/>
          <w:w w:val="130"/>
        </w:rPr>
        <w:t>ICU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4"/>
          <w:w w:val="130"/>
        </w:rPr>
        <w:t>Nurse</w:t>
      </w:r>
    </w:p>
    <w:p>
      <w:pPr>
        <w:pStyle w:val="BodyText"/>
        <w:spacing w:before="155"/>
        <w:ind w:left="51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566"/>
          <w:cols w:num="2" w:equalWidth="0">
            <w:col w:w="3221" w:space="4694"/>
            <w:col w:w="3156"/>
          </w:cols>
        </w:sectPr>
      </w:pPr>
    </w:p>
    <w:p>
      <w:pPr>
        <w:pStyle w:val="BodyText"/>
        <w:spacing w:before="49"/>
      </w:pPr>
    </w:p>
    <w:p>
      <w:pPr>
        <w:pStyle w:val="Heading4"/>
      </w:pPr>
      <w:r>
        <w:rPr>
          <w:color w:val="FFFFFF"/>
          <w:spacing w:val="-2"/>
          <w:w w:val="105"/>
        </w:rPr>
        <w:t>Experienced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Trauma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ICU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Nurse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calm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presence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emergencies</w:t>
      </w:r>
    </w:p>
    <w:p>
      <w:pPr>
        <w:pStyle w:val="BodyText"/>
        <w:spacing w:line="280" w:lineRule="auto" w:before="150"/>
        <w:ind w:left="51" w:right="5"/>
      </w:pPr>
      <w:r>
        <w:rPr>
          <w:color w:val="FFFFFF"/>
        </w:rPr>
        <w:t>Trauma ICU Nurse with 11 years of experience caring for patients with multi-system injuries, post-surgical trauma, and neurological compromise. Adept in crisis response, wound care, and interdisciplinary </w:t>
      </w:r>
      <w:r>
        <w:rPr>
          <w:color w:val="FFFFFF"/>
          <w:spacing w:val="-2"/>
        </w:rPr>
        <w:t>collaboration.</w:t>
      </w: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3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479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4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479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2847962"/>
                              </a:lnTo>
                              <a:lnTo>
                                <a:pt x="7568171" y="2847962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4.25pt;mso-position-horizontal-relative:page;mso-position-vertical-relative:page;z-index:-15789568" id="docshape1" coordorigin="0,0" coordsize="11919,4485" path="m11918,0l0,0,0,510,0,525,0,3000,0,3015,0,4485,11918,4485,11918,3015,11918,3000,11918,525,11918,510,11918,0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ge">
                  <wp:posOffset>2981324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4.749985pt;width:563.249955pt;height:.75pt;mso-position-horizontal-relative:page;mso-position-vertical-relative:page;z-index:15733248" id="docshape2" filled="true" fillcolor="#094d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ge">
                  <wp:posOffset>7505699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0.999939pt;width:563.249955pt;height:.75pt;mso-position-horizontal-relative:page;mso-position-vertical-relative:page;z-index:15733760" id="docshape3" filled="true" fillcolor="#094d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ge">
                  <wp:posOffset>8601074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77.249939pt;width:563.249955pt;height:.75pt;mso-position-horizontal-relative:page;mso-position-vertical-relative:page;z-index:15734272" id="docshape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w w:val="130"/>
        </w:rPr>
        <w:t>Key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5" coordorigin="0,0" coordsize="75,75">
                <v:shape style="position:absolute;left:0;top:0;width:75;height:75" id="docshape6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70" w:after="1"/>
        <w:rPr>
          <w:rFonts w:ascii="Calibri"/>
          <w:b/>
          <w:sz w:val="20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7" coordorigin="0,0" coordsize="75,75">
                <v:shape style="position:absolute;left:0;top:0;width:75;height:75" id="docshape8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70" w:after="1"/>
        <w:rPr>
          <w:rFonts w:ascii="Calibri"/>
          <w:b/>
          <w:sz w:val="20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9" coordorigin="0,0" coordsize="75,75">
                <v:shape style="position:absolute;left:0;top:0;width:75;height:75" id="docshape10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70" w:after="1"/>
        <w:rPr>
          <w:rFonts w:ascii="Calibri"/>
          <w:b/>
          <w:sz w:val="20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1" coordorigin="0,0" coordsize="75,75">
                <v:shape style="position:absolute;left:0;top:0;width:75;height:75" id="docshape12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70" w:after="1"/>
        <w:rPr>
          <w:rFonts w:ascii="Calibri"/>
          <w:b/>
          <w:sz w:val="20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3" coordorigin="0,0" coordsize="75,75">
                <v:shape style="position:absolute;left:0;top:0;width:75;height:75" id="docshape14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200"/>
        <w:rPr>
          <w:rFonts w:ascii="Calibri"/>
          <w:b/>
          <w:sz w:val="26"/>
        </w:rPr>
      </w:pPr>
    </w:p>
    <w:p>
      <w:pPr>
        <w:pStyle w:val="Heading3"/>
      </w:pPr>
      <w:r>
        <w:rPr>
          <w:color w:val="094D73"/>
          <w:w w:val="125"/>
        </w:rPr>
        <w:t>Professional</w:t>
      </w:r>
      <w:r>
        <w:rPr>
          <w:color w:val="094D73"/>
          <w:spacing w:val="28"/>
          <w:w w:val="125"/>
        </w:rPr>
        <w:t> </w:t>
      </w:r>
      <w:r>
        <w:rPr>
          <w:color w:val="094D73"/>
          <w:spacing w:val="-2"/>
          <w:w w:val="125"/>
        </w:rPr>
        <w:t>Experience</w:t>
      </w:r>
    </w:p>
    <w:p>
      <w:pPr>
        <w:spacing w:line="283" w:lineRule="auto" w:before="185"/>
        <w:ind w:left="51" w:right="628" w:firstLine="0"/>
        <w:jc w:val="left"/>
        <w:rPr>
          <w:i/>
          <w:sz w:val="22"/>
        </w:rPr>
      </w:pPr>
      <w:r>
        <w:rPr>
          <w:rFonts w:ascii="Calibri" w:hAnsi="Calibri"/>
          <w:b/>
          <w:w w:val="110"/>
          <w:sz w:val="22"/>
        </w:rPr>
        <w:t>Pediatric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rFonts w:ascii="Calibri" w:hAnsi="Calibri"/>
          <w:b/>
          <w:w w:val="110"/>
          <w:sz w:val="22"/>
        </w:rPr>
        <w:t>ICU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rFonts w:ascii="Calibri" w:hAnsi="Calibri"/>
          <w:b/>
          <w:w w:val="110"/>
          <w:sz w:val="22"/>
        </w:rPr>
        <w:t>Nurse</w:t>
      </w:r>
      <w:r>
        <w:rPr>
          <w:rFonts w:ascii="Calibri" w:hAnsi="Calibri"/>
          <w:b/>
          <w:spacing w:val="40"/>
          <w:w w:val="110"/>
          <w:sz w:val="22"/>
        </w:rPr>
        <w:t> </w:t>
      </w:r>
      <w:r>
        <w:rPr>
          <w:i/>
          <w:sz w:val="22"/>
        </w:rPr>
        <w:t>Children’s National Hospital,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Washington,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D.C.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sz w:val="22"/>
        </w:rPr>
        <w:t>September </w:t>
      </w:r>
      <w:r>
        <w:rPr>
          <w:i/>
          <w:sz w:val="22"/>
        </w:rPr>
        <w:t>2019 - Present</w:t>
      </w:r>
    </w:p>
    <w:p>
      <w:pPr>
        <w:pStyle w:val="BodyText"/>
        <w:spacing w:before="46" w:after="1"/>
        <w:rPr>
          <w:i/>
          <w:sz w:val="20"/>
        </w:rPr>
      </w:pPr>
    </w:p>
    <w:p>
      <w:pPr>
        <w:spacing w:line="75" w:lineRule="exact"/>
        <w:ind w:left="3797" w:right="-303" w:firstLine="0"/>
        <w:rPr>
          <w:position w:val="0"/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2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5" coordorigin="0,0" coordsize="75,75">
                <v:shape style="position:absolute;left:0;top:0;width:75;height:75" id="docshape16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BodyText"/>
        <w:rPr>
          <w:i/>
        </w:rPr>
      </w:pPr>
    </w:p>
    <w:p>
      <w:pPr>
        <w:pStyle w:val="BodyText"/>
        <w:spacing w:before="164"/>
        <w:rPr>
          <w:i/>
        </w:rPr>
      </w:pPr>
    </w:p>
    <w:p>
      <w:pPr>
        <w:pStyle w:val="Heading4"/>
        <w:rPr>
          <w:rFonts w:ascii="Calibri" w:hAnsi="Calibri"/>
        </w:rPr>
      </w:pPr>
      <w:r>
        <w:rPr>
          <w:rFonts w:ascii="Calibri" w:hAnsi="Calibri"/>
          <w:w w:val="125"/>
        </w:rPr>
        <w:t>RN</w:t>
      </w:r>
      <w:r>
        <w:rPr>
          <w:rFonts w:ascii="Calibri" w:hAnsi="Calibri"/>
          <w:spacing w:val="-10"/>
          <w:w w:val="125"/>
        </w:rPr>
        <w:t> </w:t>
      </w:r>
      <w:r>
        <w:rPr>
          <w:rFonts w:ascii="Calibri" w:hAnsi="Calibri"/>
          <w:w w:val="125"/>
        </w:rPr>
        <w:t>–</w:t>
      </w:r>
      <w:r>
        <w:rPr>
          <w:rFonts w:ascii="Calibri" w:hAnsi="Calibri"/>
          <w:spacing w:val="-9"/>
          <w:w w:val="125"/>
        </w:rPr>
        <w:t> </w:t>
      </w:r>
      <w:r>
        <w:rPr>
          <w:rFonts w:ascii="Calibri" w:hAnsi="Calibri"/>
          <w:spacing w:val="-2"/>
          <w:w w:val="125"/>
        </w:rPr>
        <w:t>Pediatrics</w:t>
      </w:r>
    </w:p>
    <w:p>
      <w:pPr>
        <w:spacing w:line="280" w:lineRule="auto" w:before="50"/>
        <w:ind w:left="51" w:right="868" w:firstLine="0"/>
        <w:jc w:val="left"/>
        <w:rPr>
          <w:i/>
          <w:sz w:val="22"/>
        </w:rPr>
      </w:pPr>
      <w:r>
        <w:rPr>
          <w:i/>
          <w:sz w:val="22"/>
        </w:rPr>
        <w:t>Johns Hopkins Hospital,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Baltimore,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MD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June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 </w:t>
      </w:r>
      <w:r>
        <w:rPr>
          <w:i/>
          <w:sz w:val="22"/>
        </w:rPr>
        <w:t>August 2019</w:t>
      </w:r>
    </w:p>
    <w:p>
      <w:pPr>
        <w:pStyle w:val="BodyText"/>
        <w:spacing w:before="231"/>
        <w:rPr>
          <w:i/>
        </w:rPr>
      </w:pPr>
    </w:p>
    <w:p>
      <w:pPr>
        <w:pStyle w:val="Heading3"/>
        <w:spacing w:before="1"/>
      </w:pPr>
      <w:r>
        <w:rPr>
          <w:color w:val="094D73"/>
          <w:spacing w:val="-2"/>
          <w:w w:val="130"/>
        </w:rPr>
        <w:t>Education</w:t>
      </w:r>
    </w:p>
    <w:p>
      <w:pPr>
        <w:pStyle w:val="Heading4"/>
        <w:spacing w:before="200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Science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4"/>
          <w:w w:val="130"/>
        </w:rPr>
        <w:t> </w:t>
      </w:r>
      <w:r>
        <w:rPr>
          <w:rFonts w:ascii="Calibri"/>
          <w:spacing w:val="-2"/>
          <w:w w:val="130"/>
        </w:rPr>
        <w:t>Nursing</w:t>
      </w:r>
    </w:p>
    <w:p>
      <w:pPr>
        <w:pStyle w:val="BodyText"/>
        <w:spacing w:before="35"/>
        <w:ind w:left="51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Maryland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>
          <w:spacing w:val="-4"/>
        </w:rPr>
        <w:t>2017</w:t>
      </w:r>
    </w:p>
    <w:p>
      <w:pPr>
        <w:pStyle w:val="BodyText"/>
      </w:pPr>
    </w:p>
    <w:p>
      <w:pPr>
        <w:pStyle w:val="BodyText"/>
        <w:spacing w:before="137"/>
      </w:pPr>
    </w:p>
    <w:p>
      <w:pPr>
        <w:pStyle w:val="Heading3"/>
      </w:pPr>
      <w:r>
        <w:rPr>
          <w:color w:val="094D73"/>
          <w:spacing w:val="-2"/>
          <w:w w:val="125"/>
        </w:rPr>
        <w:t>Certifications</w:t>
      </w:r>
    </w:p>
    <w:p>
      <w:pPr>
        <w:pStyle w:val="BodyText"/>
        <w:spacing w:before="8"/>
        <w:rPr>
          <w:rFonts w:ascii="Calibri"/>
          <w:b/>
          <w:sz w:val="17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2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7" coordorigin="0,0" coordsize="75,75">
                <v:shape style="position:absolute;left:0;top:0;width:75;height:75" id="docshape18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before="70" w:after="1"/>
        <w:rPr>
          <w:rFonts w:ascii="Calibri"/>
          <w:b/>
          <w:sz w:val="20"/>
        </w:rPr>
      </w:pPr>
    </w:p>
    <w:p>
      <w:pPr>
        <w:spacing w:line="75" w:lineRule="exact"/>
        <w:ind w:left="3797" w:right="-303" w:firstLine="0"/>
        <w:rPr>
          <w:rFonts w:ascii="Calibri"/>
          <w:position w:val="0"/>
          <w:sz w:val="7"/>
        </w:rPr>
      </w:pPr>
      <w:r>
        <w:rPr>
          <w:rFonts w:ascii="Calibri"/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5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9" coordorigin="0,0" coordsize="75,75">
                <v:shape style="position:absolute;left:0;top:0;width:75;height:75" id="docshape20" coordorigin="0,0" coordsize="75,75" path="m43,75l32,75,27,74,0,43,0,38,0,32,32,0,43,0,75,32,75,43,48,74,43,75xe" filled="true" fillcolor="#094d7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0"/>
          <w:sz w:val="7"/>
        </w:rPr>
      </w:r>
    </w:p>
    <w:p>
      <w:pPr>
        <w:pStyle w:val="BodyText"/>
        <w:spacing w:line="367" w:lineRule="auto" w:before="146"/>
        <w:ind w:left="51" w:right="3895"/>
      </w:pPr>
      <w:r>
        <w:rPr/>
        <w:br w:type="column"/>
      </w:r>
      <w:r>
        <w:rPr>
          <w:w w:val="105"/>
        </w:rPr>
        <w:t>Chest tube management Head</w:t>
      </w:r>
      <w:r>
        <w:rPr>
          <w:spacing w:val="-6"/>
          <w:w w:val="105"/>
        </w:rPr>
        <w:t> </w:t>
      </w:r>
      <w:r>
        <w:rPr>
          <w:w w:val="105"/>
        </w:rPr>
        <w:t>trauma</w:t>
      </w:r>
      <w:r>
        <w:rPr>
          <w:spacing w:val="-6"/>
          <w:w w:val="105"/>
        </w:rPr>
        <w:t> </w:t>
      </w:r>
      <w:r>
        <w:rPr>
          <w:w w:val="105"/>
        </w:rPr>
        <w:t>stabilization Neurological</w:t>
      </w:r>
      <w:r>
        <w:rPr>
          <w:spacing w:val="-12"/>
          <w:w w:val="105"/>
        </w:rPr>
        <w:t> </w:t>
      </w:r>
      <w:r>
        <w:rPr>
          <w:w w:val="105"/>
        </w:rPr>
        <w:t>assessments Sepsis care</w:t>
      </w:r>
    </w:p>
    <w:p>
      <w:pPr>
        <w:pStyle w:val="BodyText"/>
        <w:spacing w:line="367" w:lineRule="auto"/>
        <w:ind w:left="51" w:right="45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-937576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3.824913pt;width:3.75pt;height:3.75pt;mso-position-horizontal-relative:page;mso-position-vertical-relative:paragraph;z-index:15734784" id="docshape21" coordorigin="4080,-1476" coordsize="75,75" path="m4123,-1401l4112,-1401,4107,-1402,4080,-1434,4080,-1439,4080,-1444,4112,-1476,4123,-1476,4155,-1444,4155,-1434,4128,-1402,4123,-1401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Surgical</w:t>
      </w:r>
      <w:r>
        <w:rPr>
          <w:spacing w:val="-8"/>
        </w:rPr>
        <w:t> </w:t>
      </w:r>
      <w:r>
        <w:rPr/>
        <w:t>recovery </w:t>
      </w:r>
      <w:r>
        <w:rPr>
          <w:w w:val="110"/>
        </w:rPr>
        <w:t>Wound VAC use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80" w:lineRule="auto" w:before="1"/>
        <w:ind w:left="51" w:right="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65074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23963pt;width:3.75pt;height:3.75pt;mso-position-horizontal-relative:page;mso-position-vertical-relative:paragraph;z-index:15735296" id="docshape22" coordorigin="4080,102" coordsize="75,75" path="m4123,177l4112,177,4107,177,4080,145,4080,140,4080,135,4112,102,4123,102,4155,135,4155,145,4128,177,4123,177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</w:t>
      </w:r>
      <w:r>
        <w:rPr>
          <w:spacing w:val="-18"/>
          <w:w w:val="105"/>
        </w:rPr>
        <w:t> </w:t>
      </w:r>
      <w:r>
        <w:rPr>
          <w:w w:val="105"/>
        </w:rPr>
        <w:t>complex</w:t>
      </w:r>
      <w:r>
        <w:rPr>
          <w:spacing w:val="-16"/>
          <w:w w:val="105"/>
        </w:rPr>
        <w:t> </w:t>
      </w:r>
      <w:r>
        <w:rPr>
          <w:w w:val="105"/>
        </w:rPr>
        <w:t>cases</w:t>
      </w:r>
      <w:r>
        <w:rPr>
          <w:spacing w:val="-16"/>
          <w:w w:val="105"/>
        </w:rPr>
        <w:t> </w:t>
      </w:r>
      <w:r>
        <w:rPr>
          <w:w w:val="105"/>
        </w:rPr>
        <w:t>involving</w:t>
      </w:r>
      <w:r>
        <w:rPr>
          <w:spacing w:val="-16"/>
          <w:w w:val="105"/>
        </w:rPr>
        <w:t> </w:t>
      </w:r>
      <w:r>
        <w:rPr>
          <w:w w:val="105"/>
        </w:rPr>
        <w:t>respiratory</w:t>
      </w:r>
      <w:r>
        <w:rPr>
          <w:spacing w:val="-20"/>
          <w:w w:val="105"/>
        </w:rPr>
        <w:t> </w:t>
      </w:r>
      <w:r>
        <w:rPr>
          <w:w w:val="105"/>
        </w:rPr>
        <w:t>failure,</w:t>
      </w:r>
      <w:r>
        <w:rPr>
          <w:spacing w:val="-15"/>
          <w:w w:val="105"/>
        </w:rPr>
        <w:t> </w:t>
      </w:r>
      <w:r>
        <w:rPr>
          <w:w w:val="105"/>
        </w:rPr>
        <w:t>cardiac conditions, and trauma</w:t>
      </w:r>
    </w:p>
    <w:p>
      <w:pPr>
        <w:pStyle w:val="BodyText"/>
        <w:spacing w:line="280" w:lineRule="auto" w:before="92"/>
        <w:ind w:left="51" w:right="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123017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86401pt;width:3.75pt;height:3.75pt;mso-position-horizontal-relative:page;mso-position-vertical-relative:paragraph;z-index:15735808" id="docshape23" coordorigin="4080,194" coordsize="75,75" path="m4123,269l4112,269,4107,268,4080,237,4080,232,4080,226,4112,194,4123,194,4155,226,4155,237,4128,268,4123,269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Coordinate with child life specialists and families to deliver emotional support and education</w:t>
      </w:r>
    </w:p>
    <w:p>
      <w:pPr>
        <w:pStyle w:val="BodyText"/>
        <w:spacing w:line="280" w:lineRule="auto" w:before="92"/>
        <w:ind w:left="51" w:right="66"/>
      </w:pPr>
      <w:r>
        <w:rPr>
          <w:w w:val="105"/>
        </w:rPr>
        <w:t>Lead</w:t>
      </w:r>
      <w:r>
        <w:rPr>
          <w:spacing w:val="-18"/>
          <w:w w:val="105"/>
        </w:rPr>
        <w:t> </w:t>
      </w:r>
      <w:r>
        <w:rPr>
          <w:w w:val="105"/>
        </w:rPr>
        <w:t>nurse</w:t>
      </w:r>
      <w:r>
        <w:rPr>
          <w:spacing w:val="-17"/>
          <w:w w:val="105"/>
        </w:rPr>
        <w:t> </w:t>
      </w:r>
      <w:r>
        <w:rPr>
          <w:w w:val="105"/>
        </w:rPr>
        <w:t>on</w:t>
      </w:r>
      <w:r>
        <w:rPr>
          <w:spacing w:val="-18"/>
          <w:w w:val="105"/>
        </w:rPr>
        <w:t> </w:t>
      </w:r>
      <w:r>
        <w:rPr>
          <w:w w:val="105"/>
        </w:rPr>
        <w:t>sedation</w:t>
      </w:r>
      <w:r>
        <w:rPr>
          <w:spacing w:val="-17"/>
          <w:w w:val="105"/>
        </w:rPr>
        <w:t> </w:t>
      </w:r>
      <w:r>
        <w:rPr>
          <w:w w:val="105"/>
        </w:rPr>
        <w:t>protocol</w:t>
      </w:r>
      <w:r>
        <w:rPr>
          <w:spacing w:val="-20"/>
          <w:w w:val="105"/>
        </w:rPr>
        <w:t> </w:t>
      </w:r>
      <w:r>
        <w:rPr>
          <w:w w:val="105"/>
        </w:rPr>
        <w:t>team,</w:t>
      </w:r>
      <w:r>
        <w:rPr>
          <w:spacing w:val="-18"/>
          <w:w w:val="105"/>
        </w:rPr>
        <w:t> </w:t>
      </w:r>
      <w:r>
        <w:rPr>
          <w:w w:val="105"/>
        </w:rPr>
        <w:t>improving</w:t>
      </w:r>
      <w:r>
        <w:rPr>
          <w:spacing w:val="-17"/>
          <w:w w:val="105"/>
        </w:rPr>
        <w:t> </w:t>
      </w:r>
      <w:r>
        <w:rPr>
          <w:w w:val="105"/>
        </w:rPr>
        <w:t>patient</w:t>
      </w:r>
      <w:r>
        <w:rPr>
          <w:spacing w:val="-18"/>
          <w:w w:val="105"/>
        </w:rPr>
        <w:t> </w:t>
      </w:r>
      <w:r>
        <w:rPr>
          <w:w w:val="105"/>
        </w:rPr>
        <w:t>comfort scores by 20%</w:t>
      </w:r>
    </w:p>
    <w:p>
      <w:pPr>
        <w:pStyle w:val="BodyText"/>
        <w:spacing w:before="17"/>
      </w:pPr>
    </w:p>
    <w:p>
      <w:pPr>
        <w:pStyle w:val="BodyText"/>
        <w:spacing w:line="367" w:lineRule="auto"/>
        <w:ind w:left="51" w:right="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64627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88817pt;width:3.75pt;height:3.75pt;mso-position-horizontal-relative:page;mso-position-vertical-relative:paragraph;z-index:15736320" id="docshape24" coordorigin="4080,102" coordsize="75,75" path="m4123,177l4112,177,4107,176,4080,145,4080,140,4080,134,4112,102,4123,102,4155,134,4155,145,4128,176,4123,177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312277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588816pt;width:3.75pt;height:3.75pt;mso-position-horizontal-relative:page;mso-position-vertical-relative:paragraph;z-index:15736832" id="docshape25" coordorigin="4080,492" coordsize="75,75" path="m4123,567l4112,567,4107,566,4080,535,4080,530,4080,524,4112,492,4123,492,4155,524,4155,535,4128,566,4123,567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Provided direct care to children in step-down and acute care units Participated in PICU transition training to expand skill set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2590799</wp:posOffset>
                </wp:positionH>
                <wp:positionV relativeFrom="paragraph">
                  <wp:posOffset>64521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80463pt;width:3.75pt;height:3.75pt;mso-position-horizontal-relative:page;mso-position-vertical-relative:paragraph;z-index:15737344" id="docshape26" coordorigin="4080,102" coordsize="75,75" path="m4123,177l4112,177,4107,176,4080,144,4080,139,4080,134,4112,102,4123,102,4155,134,4155,144,4128,176,4123,177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CCRN</w:t>
      </w:r>
      <w:r>
        <w:rPr>
          <w:spacing w:val="-8"/>
          <w:w w:val="105"/>
        </w:rPr>
        <w:t> </w:t>
      </w:r>
      <w:r>
        <w:rPr>
          <w:w w:val="8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34"/>
        <w:ind w:left="51"/>
      </w:pPr>
      <w:r>
        <w:rPr>
          <w:w w:val="105"/>
        </w:rPr>
        <w:t>ACLS</w:t>
      </w:r>
      <w:r>
        <w:rPr>
          <w:spacing w:val="-9"/>
          <w:w w:val="105"/>
        </w:rPr>
        <w:t> </w:t>
      </w:r>
      <w:r>
        <w:rPr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35"/>
        <w:ind w:left="51"/>
      </w:pP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280" w:left="283" w:right="566"/>
      <w:cols w:num="2" w:equalWidth="0">
        <w:col w:w="3638" w:space="454"/>
        <w:col w:w="6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2025-12-13T22:53:56Z</dcterms:created>
  <dcterms:modified xsi:type="dcterms:W3CDTF">2025-12-13T22:53:56Z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