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1"/>
        </w:rPr>
        <w:t>BLAKE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ALLEN</w:t>
      </w:r>
    </w:p>
    <w:p>
      <w:pPr>
        <w:pStyle w:val="Heading2"/>
      </w:pPr>
      <w:r>
        <w:rPr>
          <w:color w:val="FFFFFF"/>
        </w:rPr>
        <w:t>Tax</w:t>
      </w:r>
      <w:r>
        <w:rPr>
          <w:color w:val="FFFFFF"/>
          <w:spacing w:val="-23"/>
        </w:rPr>
        <w:t> </w:t>
      </w:r>
      <w:r>
        <w:rPr>
          <w:color w:val="FFFFFF"/>
        </w:rPr>
        <w:t>Law</w:t>
      </w:r>
      <w:r>
        <w:rPr>
          <w:color w:val="FFFFFF"/>
          <w:spacing w:val="-22"/>
        </w:rPr>
        <w:t> </w:t>
      </w:r>
      <w:r>
        <w:rPr>
          <w:color w:val="FFFFFF"/>
        </w:rPr>
        <w:t>Legal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line="268" w:lineRule="auto" w:before="31"/>
        <w:ind w:left="1353"/>
      </w:pPr>
      <w:hyperlink r:id="rId6">
        <w:r>
          <w:rPr>
            <w:color w:val="FFFFFF"/>
            <w:spacing w:val="-2"/>
            <w:w w:val="120"/>
          </w:rPr>
          <w:t>www.example.com/p</w:t>
        </w:r>
      </w:hyperlink>
      <w:r>
        <w:rPr>
          <w:color w:val="FFFFFF"/>
          <w:spacing w:val="-2"/>
          <w:w w:val="120"/>
        </w:rPr>
        <w:t> 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5396" w:space="2174"/>
            <w:col w:w="3784"/>
          </w:cols>
        </w:sectPr>
      </w:pPr>
    </w:p>
    <w:p>
      <w:pPr>
        <w:pStyle w:val="BodyText"/>
        <w:spacing w:before="165"/>
        <w:ind w:left="0"/>
      </w:pPr>
    </w:p>
    <w:p>
      <w:pPr>
        <w:pStyle w:val="Heading4"/>
        <w:ind w:left="51"/>
      </w:pPr>
      <w:r>
        <w:rPr>
          <w:color w:val="FFFFFF"/>
          <w:w w:val="130"/>
        </w:rPr>
        <w:t>Tax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Law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Legal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Assistant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corporate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audits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IRS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compliance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cases</w:t>
      </w:r>
    </w:p>
    <w:p>
      <w:pPr>
        <w:pStyle w:val="BodyText"/>
        <w:spacing w:line="268" w:lineRule="auto" w:before="136"/>
        <w:ind w:left="51"/>
      </w:pPr>
      <w:r>
        <w:rPr>
          <w:color w:val="FFFFFF"/>
          <w:w w:val="125"/>
        </w:rPr>
        <w:t>Legal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Assistant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6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supporting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attorneys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tax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litigation,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audit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defense,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and financial documentation analysis. Comfortable working with accounting records and IRS </w:t>
      </w:r>
      <w:r>
        <w:rPr>
          <w:color w:val="FFFFFF"/>
          <w:spacing w:val="-2"/>
          <w:w w:val="125"/>
        </w:rPr>
        <w:t>correspondence.</w:t>
      </w:r>
    </w:p>
    <w:p>
      <w:pPr>
        <w:pStyle w:val="BodyText"/>
        <w:spacing w:before="11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05099"/>
                            <a:ext cx="2571750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01000">
                                <a:moveTo>
                                  <a:pt x="0" y="8000999"/>
                                </a:moveTo>
                                <a:lnTo>
                                  <a:pt x="2571749" y="8000999"/>
                                </a:lnTo>
                                <a:lnTo>
                                  <a:pt x="25717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0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663892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238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238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238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238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238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695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695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695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695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695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62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62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6196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6196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076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076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5435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543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543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543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543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0007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000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000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000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0007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0" y="1647824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2819387" y="3295649"/>
                            <a:ext cx="190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051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2650"/>
                                </a:lnTo>
                                <a:lnTo>
                                  <a:pt x="19050" y="21526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3077997"/>
                                </a:moveTo>
                                <a:lnTo>
                                  <a:pt x="170040" y="3057525"/>
                                </a:lnTo>
                                <a:lnTo>
                                  <a:pt x="163347" y="3057525"/>
                                </a:lnTo>
                                <a:lnTo>
                                  <a:pt x="142875" y="3077997"/>
                                </a:lnTo>
                                <a:lnTo>
                                  <a:pt x="142875" y="3081566"/>
                                </a:lnTo>
                                <a:lnTo>
                                  <a:pt x="142875" y="3084690"/>
                                </a:lnTo>
                                <a:lnTo>
                                  <a:pt x="163347" y="3105150"/>
                                </a:lnTo>
                                <a:lnTo>
                                  <a:pt x="170040" y="3105150"/>
                                </a:lnTo>
                                <a:lnTo>
                                  <a:pt x="190500" y="3084690"/>
                                </a:lnTo>
                                <a:lnTo>
                                  <a:pt x="190500" y="307799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639847"/>
                                </a:moveTo>
                                <a:lnTo>
                                  <a:pt x="170040" y="2619375"/>
                                </a:lnTo>
                                <a:lnTo>
                                  <a:pt x="163347" y="2619375"/>
                                </a:lnTo>
                                <a:lnTo>
                                  <a:pt x="142875" y="2639847"/>
                                </a:lnTo>
                                <a:lnTo>
                                  <a:pt x="142875" y="2643416"/>
                                </a:lnTo>
                                <a:lnTo>
                                  <a:pt x="142875" y="2646540"/>
                                </a:lnTo>
                                <a:lnTo>
                                  <a:pt x="163347" y="2667000"/>
                                </a:lnTo>
                                <a:lnTo>
                                  <a:pt x="170040" y="2667000"/>
                                </a:lnTo>
                                <a:lnTo>
                                  <a:pt x="190500" y="2646540"/>
                                </a:lnTo>
                                <a:lnTo>
                                  <a:pt x="190500" y="263984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553997"/>
                                </a:moveTo>
                                <a:lnTo>
                                  <a:pt x="170040" y="153352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42875" y="1553997"/>
                                </a:lnTo>
                                <a:lnTo>
                                  <a:pt x="142875" y="1557566"/>
                                </a:lnTo>
                                <a:lnTo>
                                  <a:pt x="142875" y="1560690"/>
                                </a:lnTo>
                                <a:lnTo>
                                  <a:pt x="163347" y="1581150"/>
                                </a:lnTo>
                                <a:lnTo>
                                  <a:pt x="170040" y="1581150"/>
                                </a:lnTo>
                                <a:lnTo>
                                  <a:pt x="190500" y="1560690"/>
                                </a:lnTo>
                                <a:lnTo>
                                  <a:pt x="190500" y="155399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125372"/>
                                </a:moveTo>
                                <a:lnTo>
                                  <a:pt x="170040" y="1104900"/>
                                </a:lnTo>
                                <a:lnTo>
                                  <a:pt x="163347" y="1104900"/>
                                </a:lnTo>
                                <a:lnTo>
                                  <a:pt x="142875" y="1125372"/>
                                </a:lnTo>
                                <a:lnTo>
                                  <a:pt x="142875" y="1128941"/>
                                </a:lnTo>
                                <a:lnTo>
                                  <a:pt x="142875" y="1132065"/>
                                </a:lnTo>
                                <a:lnTo>
                                  <a:pt x="163347" y="1152525"/>
                                </a:lnTo>
                                <a:lnTo>
                                  <a:pt x="170040" y="1152525"/>
                                </a:lnTo>
                                <a:lnTo>
                                  <a:pt x="190500" y="1132065"/>
                                </a:lnTo>
                                <a:lnTo>
                                  <a:pt x="190500" y="1125372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687222"/>
                                </a:moveTo>
                                <a:lnTo>
                                  <a:pt x="170040" y="666750"/>
                                </a:lnTo>
                                <a:lnTo>
                                  <a:pt x="163347" y="666750"/>
                                </a:lnTo>
                                <a:lnTo>
                                  <a:pt x="142875" y="687222"/>
                                </a:lnTo>
                                <a:lnTo>
                                  <a:pt x="142875" y="690791"/>
                                </a:lnTo>
                                <a:lnTo>
                                  <a:pt x="142875" y="693915"/>
                                </a:lnTo>
                                <a:lnTo>
                                  <a:pt x="163347" y="714375"/>
                                </a:lnTo>
                                <a:lnTo>
                                  <a:pt x="170040" y="714375"/>
                                </a:lnTo>
                                <a:lnTo>
                                  <a:pt x="190500" y="693915"/>
                                </a:lnTo>
                                <a:lnTo>
                                  <a:pt x="190500" y="687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305674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2670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4101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4416" id="docshapegroup1" coordorigin="0,0" coordsize="11919,16860">
                <v:rect style="position:absolute;left:0;top:4260;width:4050;height:12600" id="docshape2" filled="true" fillcolor="#f1f4f4" stroked="false">
                  <v:fill type="solid"/>
                </v:rect>
                <v:shape style="position:absolute;left:0;top:0;width:11919;height:2610" id="docshape3" coordorigin="0,0" coordsize="11919,2610" path="m11918,0l0,0,0,510,0,525,0,2610,11918,2610,11918,525,11918,510,11918,0xe" filled="true" fillcolor="#075700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7" o:title=""/>
                </v:shape>
                <v:rect style="position:absolute;left:0;top:10455;width:4020;height:15" id="docshape5" filled="true" fillcolor="#075700" stroked="false">
                  <v:fill type="solid"/>
                </v:rect>
                <v:shape style="position:absolute;left:330;top:5100;width:150;height:150" type="#_x0000_t75" id="docshape6" stroked="false">
                  <v:imagedata r:id="rId8" o:title=""/>
                </v:shape>
                <v:shape style="position:absolute;left:705;top:5100;width:150;height:150" type="#_x0000_t75" id="docshape7" stroked="false">
                  <v:imagedata r:id="rId8" o:title=""/>
                </v:shape>
                <v:shape style="position:absolute;left:1080;top:5100;width:150;height:150" type="#_x0000_t75" id="docshape8" stroked="false">
                  <v:imagedata r:id="rId8" o:title=""/>
                </v:shape>
                <v:shape style="position:absolute;left:1455;top:5100;width:150;height:150" type="#_x0000_t75" id="docshape9" stroked="false">
                  <v:imagedata r:id="rId8" o:title=""/>
                </v:shape>
                <v:shape style="position:absolute;left:1815;top:5100;width:150;height:150" type="#_x0000_t75" id="docshape10" stroked="false">
                  <v:imagedata r:id="rId8" o:title=""/>
                </v:shape>
                <v:shape style="position:absolute;left:330;top:5820;width:150;height:150" type="#_x0000_t75" id="docshape11" stroked="false">
                  <v:imagedata r:id="rId8" o:title=""/>
                </v:shape>
                <v:shape style="position:absolute;left:705;top:5820;width:150;height:150" type="#_x0000_t75" id="docshape12" stroked="false">
                  <v:imagedata r:id="rId8" o:title=""/>
                </v:shape>
                <v:shape style="position:absolute;left:1080;top:5820;width:150;height:150" type="#_x0000_t75" id="docshape13" stroked="false">
                  <v:imagedata r:id="rId8" o:title=""/>
                </v:shape>
                <v:shape style="position:absolute;left:1455;top:5820;width:150;height:150" type="#_x0000_t75" id="docshape14" stroked="false">
                  <v:imagedata r:id="rId8" o:title=""/>
                </v:shape>
                <v:shape style="position:absolute;left:1815;top:5820;width:150;height:150" type="#_x0000_t75" id="docshape15" stroked="false">
                  <v:imagedata r:id="rId9" o:title=""/>
                </v:shape>
                <v:shape style="position:absolute;left:330;top:6555;width:150;height:150" type="#_x0000_t75" id="docshape16" stroked="false">
                  <v:imagedata r:id="rId8" o:title=""/>
                </v:shape>
                <v:shape style="position:absolute;left:705;top:6555;width:150;height:150" type="#_x0000_t75" id="docshape17" stroked="false">
                  <v:imagedata r:id="rId8" o:title=""/>
                </v:shape>
                <v:shape style="position:absolute;left:1080;top:6555;width:150;height:150" type="#_x0000_t75" id="docshape18" stroked="false">
                  <v:imagedata r:id="rId8" o:title=""/>
                </v:shape>
                <v:shape style="position:absolute;left:1455;top:6555;width:150;height:150" type="#_x0000_t75" id="docshape19" stroked="false">
                  <v:imagedata r:id="rId8" o:title=""/>
                </v:shape>
                <v:shape style="position:absolute;left:1815;top:6555;width:150;height:150" type="#_x0000_t75" id="docshape20" stroked="false">
                  <v:imagedata r:id="rId9" o:title=""/>
                </v:shape>
                <v:shape style="position:absolute;left:330;top:7275;width:150;height:150" type="#_x0000_t75" id="docshape21" stroked="false">
                  <v:imagedata r:id="rId8" o:title=""/>
                </v:shape>
                <v:shape style="position:absolute;left:705;top:7275;width:150;height:150" type="#_x0000_t75" id="docshape22" stroked="false">
                  <v:imagedata r:id="rId8" o:title=""/>
                </v:shape>
                <v:shape style="position:absolute;left:1080;top:7275;width:150;height:150" type="#_x0000_t75" id="docshape23" stroked="false">
                  <v:imagedata r:id="rId8" o:title=""/>
                </v:shape>
                <v:shape style="position:absolute;left:1455;top:7275;width:150;height:150" type="#_x0000_t75" id="docshape24" stroked="false">
                  <v:imagedata r:id="rId10" o:title=""/>
                </v:shape>
                <v:shape style="position:absolute;left:1815;top:7275;width:150;height:150" type="#_x0000_t75" id="docshape25" stroked="false">
                  <v:imagedata r:id="rId10" o:title=""/>
                </v:shape>
                <v:shape style="position:absolute;left:330;top:7995;width:150;height:150" type="#_x0000_t75" id="docshape26" stroked="false">
                  <v:imagedata r:id="rId8" o:title=""/>
                </v:shape>
                <v:shape style="position:absolute;left:705;top:7995;width:150;height:150" type="#_x0000_t75" id="docshape27" stroked="false">
                  <v:imagedata r:id="rId8" o:title=""/>
                </v:shape>
                <v:shape style="position:absolute;left:1080;top:7995;width:150;height:150" type="#_x0000_t75" id="docshape28" stroked="false">
                  <v:imagedata r:id="rId8" o:title=""/>
                </v:shape>
                <v:shape style="position:absolute;left:1455;top:7995;width:150;height:150" type="#_x0000_t75" id="docshape29" stroked="false">
                  <v:imagedata r:id="rId10" o:title=""/>
                </v:shape>
                <v:shape style="position:absolute;left:1815;top:7995;width:150;height:150" type="#_x0000_t75" id="docshape30" stroked="false">
                  <v:imagedata r:id="rId10" o:title=""/>
                </v:shape>
                <v:shape style="position:absolute;left:330;top:8730;width:150;height:150" type="#_x0000_t75" id="docshape31" stroked="false">
                  <v:imagedata r:id="rId8" o:title=""/>
                </v:shape>
                <v:shape style="position:absolute;left:705;top:8730;width:150;height:150" type="#_x0000_t75" id="docshape32" stroked="false">
                  <v:imagedata r:id="rId11" o:title=""/>
                </v:shape>
                <v:shape style="position:absolute;left:1455;top:8730;width:150;height:150" type="#_x0000_t75" id="docshape33" stroked="false">
                  <v:imagedata r:id="rId9" o:title=""/>
                </v:shape>
                <v:shape style="position:absolute;left:1080;top:8730;width:150;height:150" type="#_x0000_t75" id="docshape34" stroked="false">
                  <v:imagedata r:id="rId9" o:title=""/>
                </v:shape>
                <v:shape style="position:absolute;left:1815;top:8730;width:150;height:150" type="#_x0000_t75" id="docshape35" stroked="false">
                  <v:imagedata r:id="rId9" o:title=""/>
                </v:shape>
                <v:shape style="position:absolute;left:330;top:9450;width:150;height:150" type="#_x0000_t75" id="docshape36" stroked="false">
                  <v:imagedata r:id="rId8" o:title=""/>
                </v:shape>
                <v:shape style="position:absolute;left:705;top:9450;width:150;height:150" type="#_x0000_t75" id="docshape37" stroked="false">
                  <v:imagedata r:id="rId8" o:title=""/>
                </v:shape>
                <v:shape style="position:absolute;left:1080;top:9450;width:150;height:150" type="#_x0000_t75" id="docshape38" stroked="false">
                  <v:imagedata r:id="rId9" o:title=""/>
                </v:shape>
                <v:shape style="position:absolute;left:1455;top:9450;width:150;height:150" type="#_x0000_t75" id="docshape39" stroked="false">
                  <v:imagedata r:id="rId9" o:title=""/>
                </v:shape>
                <v:shape style="position:absolute;left:1815;top:9450;width:150;height:150" type="#_x0000_t75" id="docshape40" stroked="false">
                  <v:imagedata r:id="rId9" o:title=""/>
                </v:shape>
                <v:rect style="position:absolute;left:0;top:2595;width:11919;height:1665" id="docshape41" filled="true" fillcolor="#075700" stroked="false">
                  <v:fill type="solid"/>
                </v:rect>
                <v:shape style="position:absolute;left:4439;top:5190;width:300;height:4890" id="docshape42" coordorigin="4440,5190" coordsize="300,4890" path="m4470,5190l4440,5190,4440,8580,4470,8580,4470,5190xm4740,10037l4739,10032,4735,10023,4733,10019,4726,10012,4722,10010,4713,10006,4708,10005,4697,10005,4692,10006,4683,10010,4679,10012,4672,10019,4670,10023,4666,10032,4665,10037,4665,10043,4665,10048,4666,10053,4670,10062,4672,10066,4679,10073,4683,10075,4692,10079,4697,10080,4708,10080,4713,10079,4722,10075,4726,10073,4733,10066,4735,10062,4739,10053,4740,10048,4740,10037xm4740,9347l4739,9342,4735,9333,4733,9329,4726,9322,4722,9320,4713,9316,4708,9315,4697,9315,4692,9316,4683,9320,4679,9322,4672,9329,4670,9333,4666,9342,4665,9347,4665,9353,4665,9358,4666,9363,4670,9372,4672,9376,4679,9383,4683,9385,4692,9389,4697,9390,4708,9390,4713,9389,4722,9385,4726,9383,4733,9376,4735,9372,4739,9363,4740,9358,4740,9347xm4740,7637l4739,7632,4735,7623,4733,7619,4726,7612,4722,7610,4713,7606,4708,7605,4697,7605,4692,7606,4683,7610,4679,7612,4672,7619,4670,7623,4666,7632,4665,7637,4665,7643,4665,7648,4666,7653,4670,7662,4672,7666,4679,7673,4683,7675,4692,7679,4697,7680,4708,7680,4713,7679,4722,7675,4726,7673,4733,7666,4735,7662,4739,7653,4740,7648,4740,7637xm4740,6962l4739,6957,4735,6948,4733,6944,4726,6937,4722,6935,4713,6931,4708,6930,4697,6930,4692,6931,4683,6935,4679,6937,4672,6944,4670,6948,4666,6957,4665,6962,4665,6968,4665,6973,4666,6978,4670,6987,4672,6991,4679,6998,4683,7000,4692,7004,4697,7005,4708,7005,4713,7004,4722,7000,4726,6998,4733,6991,4735,6987,4739,6978,4740,6973,4740,6962xm4740,6272l4739,6267,4735,6258,4733,6254,4726,6247,4722,6245,4713,6241,4708,6240,4697,6240,4692,6241,4683,6245,4679,6247,4672,6254,4670,6258,4666,6267,4665,6272,4665,6278,4665,6283,4666,6288,4670,6297,4672,6301,4679,6308,4683,6310,4692,6314,4697,6315,4708,6315,4713,6314,4722,6310,4726,6308,4733,6301,4735,6297,4739,6288,4740,6283,4740,6272xe" filled="true" fillcolor="#075700" stroked="false">
                  <v:path arrowok="t"/>
                  <v:fill type="solid"/>
                </v:shape>
                <v:shape style="position:absolute;left:360;top:11505;width:165;height:180" type="#_x0000_t75" id="docshape43" stroked="false">
                  <v:imagedata r:id="rId12" o:title=""/>
                </v:shape>
                <v:shape style="position:absolute;left:4365;top:5145;width:180;height:165" type="#_x0000_t75" id="docshape44" stroked="false">
                  <v:imagedata r:id="rId13" o:title=""/>
                </v:shape>
                <v:shape style="position:absolute;left:4365;top:8520;width:180;height:165" type="#_x0000_t75" id="docshape45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201"/>
        <w:ind w:left="0"/>
        <w:rPr>
          <w:rFonts w:ascii="Arial"/>
          <w:b/>
          <w:sz w:val="26"/>
        </w:rPr>
      </w:pPr>
    </w:p>
    <w:p>
      <w:pPr>
        <w:pStyle w:val="BodyText"/>
        <w:spacing w:line="650" w:lineRule="auto"/>
        <w:ind w:left="51" w:right="376"/>
      </w:pPr>
      <w:r>
        <w:rPr>
          <w:color w:val="58585B"/>
          <w:w w:val="125"/>
        </w:rPr>
        <w:t>IRS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response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preparation Audit documentation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Tax law filings</w:t>
      </w:r>
    </w:p>
    <w:p>
      <w:pPr>
        <w:pStyle w:val="BodyText"/>
        <w:spacing w:line="648" w:lineRule="auto"/>
        <w:ind w:left="51" w:right="21"/>
      </w:pPr>
      <w:r>
        <w:rPr>
          <w:color w:val="58585B"/>
          <w:w w:val="125"/>
        </w:rPr>
        <w:t>Entity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formation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documents Tax dispute support Schedule coordination</w:t>
      </w:r>
      <w:r>
        <w:rPr>
          <w:color w:val="58585B"/>
          <w:spacing w:val="80"/>
          <w:w w:val="125"/>
        </w:rPr>
        <w:t> </w:t>
      </w:r>
      <w:r>
        <w:rPr>
          <w:color w:val="58585B"/>
          <w:w w:val="125"/>
        </w:rPr>
        <w:t>Legal invoice preparation</w:t>
      </w:r>
    </w:p>
    <w:p>
      <w:pPr>
        <w:pStyle w:val="BodyText"/>
        <w:spacing w:before="223"/>
        <w:ind w:left="0"/>
      </w:pPr>
    </w:p>
    <w:p>
      <w:pPr>
        <w:pStyle w:val="Heading3"/>
        <w:spacing w:before="0"/>
      </w:pPr>
      <w:r>
        <w:rPr>
          <w:color w:val="075700"/>
          <w:spacing w:val="-2"/>
        </w:rPr>
        <w:t>Education</w:t>
      </w:r>
    </w:p>
    <w:p>
      <w:pPr>
        <w:pStyle w:val="BodyText"/>
        <w:spacing w:line="276" w:lineRule="auto" w:before="222"/>
        <w:ind w:left="349" w:right="165"/>
      </w:pPr>
      <w:r>
        <w:rPr>
          <w:rFonts w:ascii="Microsoft Sans Serif"/>
          <w:color w:val="58585B"/>
          <w:w w:val="110"/>
        </w:rPr>
        <w:t>Bachelor</w:t>
      </w:r>
      <w:r>
        <w:rPr>
          <w:rFonts w:ascii="Microsoft Sans Serif"/>
          <w:color w:val="58585B"/>
          <w:spacing w:val="-16"/>
          <w:w w:val="110"/>
        </w:rPr>
        <w:t> </w:t>
      </w:r>
      <w:r>
        <w:rPr>
          <w:rFonts w:ascii="Microsoft Sans Serif"/>
          <w:color w:val="58585B"/>
          <w:w w:val="110"/>
        </w:rPr>
        <w:t>of</w:t>
      </w:r>
      <w:r>
        <w:rPr>
          <w:rFonts w:ascii="Microsoft Sans Serif"/>
          <w:color w:val="58585B"/>
          <w:spacing w:val="-16"/>
          <w:w w:val="110"/>
        </w:rPr>
        <w:t> </w:t>
      </w:r>
      <w:r>
        <w:rPr>
          <w:rFonts w:ascii="Microsoft Sans Serif"/>
          <w:color w:val="58585B"/>
          <w:w w:val="110"/>
        </w:rPr>
        <w:t>Business </w:t>
      </w:r>
      <w:r>
        <w:rPr>
          <w:rFonts w:ascii="Microsoft Sans Serif"/>
          <w:color w:val="58585B"/>
        </w:rPr>
        <w:t>Administration in Finance </w:t>
      </w:r>
      <w:r>
        <w:rPr>
          <w:color w:val="58585B"/>
          <w:w w:val="110"/>
        </w:rPr>
        <w:t>University of Texas at Austin </w:t>
      </w:r>
      <w:r>
        <w:rPr>
          <w:color w:val="58585B"/>
        </w:rPr>
        <w:t>| </w:t>
      </w:r>
      <w:r>
        <w:rPr>
          <w:color w:val="58585B"/>
          <w:w w:val="110"/>
        </w:rPr>
        <w:t>May 2017</w:t>
      </w:r>
    </w:p>
    <w:p>
      <w:pPr>
        <w:pStyle w:val="Heading3"/>
      </w:pPr>
      <w:r>
        <w:rPr>
          <w:b w:val="0"/>
        </w:rPr>
        <w:br w:type="column"/>
      </w: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4"/>
        <w:spacing w:before="218"/>
        <w:rPr>
          <w:rFonts w:ascii="Arial"/>
        </w:rPr>
      </w:pPr>
      <w:r>
        <w:rPr>
          <w:rFonts w:ascii="Arial"/>
          <w:color w:val="58585B"/>
          <w:spacing w:val="-2"/>
        </w:rPr>
        <w:t>Tax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2"/>
        </w:rPr>
        <w:t>Legal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2"/>
        </w:rPr>
        <w:t>Assistant</w:t>
      </w:r>
    </w:p>
    <w:p>
      <w:pPr>
        <w:spacing w:line="268" w:lineRule="auto" w:before="29"/>
        <w:ind w:left="349" w:right="527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Langston &amp; Pierce Tax Law, Austin, TX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February 2020 -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178"/>
        <w:ind w:right="799"/>
      </w:pPr>
      <w:r>
        <w:rPr>
          <w:color w:val="58585B"/>
          <w:spacing w:val="-2"/>
          <w:w w:val="125"/>
        </w:rPr>
        <w:t>Prepared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over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100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IRS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response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letters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with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attorney oversight</w:t>
      </w:r>
    </w:p>
    <w:p>
      <w:pPr>
        <w:pStyle w:val="BodyText"/>
        <w:spacing w:before="89"/>
      </w:pPr>
      <w:r>
        <w:rPr>
          <w:color w:val="58585B"/>
          <w:w w:val="125"/>
        </w:rPr>
        <w:t>Supported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document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collection for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audits ranging</w:t>
      </w:r>
      <w:r>
        <w:rPr>
          <w:color w:val="58585B"/>
          <w:spacing w:val="-1"/>
          <w:w w:val="125"/>
        </w:rPr>
        <w:t> </w:t>
      </w:r>
      <w:r>
        <w:rPr>
          <w:color w:val="58585B"/>
          <w:spacing w:val="-4"/>
          <w:w w:val="125"/>
        </w:rPr>
        <w:t>from</w:t>
      </w:r>
    </w:p>
    <w:p>
      <w:pPr>
        <w:pStyle w:val="BodyText"/>
        <w:spacing w:before="31"/>
      </w:pPr>
      <w:r>
        <w:rPr>
          <w:color w:val="58585B"/>
          <w:w w:val="125"/>
        </w:rPr>
        <w:t>$50K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5"/>
          <w:w w:val="125"/>
        </w:rPr>
        <w:t>$4M</w:t>
      </w:r>
    </w:p>
    <w:p>
      <w:pPr>
        <w:pStyle w:val="BodyText"/>
        <w:spacing w:line="268" w:lineRule="auto" w:before="122"/>
        <w:ind w:right="527"/>
      </w:pPr>
      <w:r>
        <w:rPr>
          <w:color w:val="58585B"/>
          <w:w w:val="125"/>
        </w:rPr>
        <w:t>Implemented a new filing system that reduced document retrieval time by 30%</w:t>
      </w:r>
    </w:p>
    <w:p>
      <w:pPr>
        <w:pStyle w:val="BodyText"/>
        <w:spacing w:before="78"/>
        <w:ind w:left="0"/>
      </w:pPr>
    </w:p>
    <w:p>
      <w:pPr>
        <w:pStyle w:val="Heading4"/>
        <w:rPr>
          <w:rFonts w:ascii="Arial" w:hAnsi="Arial"/>
        </w:rPr>
      </w:pPr>
      <w:r>
        <w:rPr>
          <w:rFonts w:ascii="Arial" w:hAnsi="Arial"/>
          <w:color w:val="58585B"/>
          <w:spacing w:val="-4"/>
        </w:rPr>
        <w:t>Legal</w:t>
      </w:r>
      <w:r>
        <w:rPr>
          <w:rFonts w:ascii="Arial" w:hAnsi="Arial"/>
          <w:color w:val="58585B"/>
          <w:spacing w:val="-5"/>
        </w:rPr>
        <w:t> </w:t>
      </w:r>
      <w:r>
        <w:rPr>
          <w:rFonts w:ascii="Arial" w:hAnsi="Arial"/>
          <w:color w:val="58585B"/>
          <w:spacing w:val="-4"/>
        </w:rPr>
        <w:t>Assistant – Business</w:t>
      </w:r>
      <w:r>
        <w:rPr>
          <w:rFonts w:ascii="Arial" w:hAnsi="Arial"/>
          <w:color w:val="58585B"/>
          <w:spacing w:val="-5"/>
        </w:rPr>
        <w:t> </w:t>
      </w:r>
      <w:r>
        <w:rPr>
          <w:rFonts w:ascii="Arial" w:hAnsi="Arial"/>
          <w:color w:val="58585B"/>
          <w:spacing w:val="-4"/>
        </w:rPr>
        <w:t>Tax Practice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Hallman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Legal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Group,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Austin,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TX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BodyText"/>
        <w:spacing w:line="268" w:lineRule="auto" w:before="211"/>
        <w:ind w:right="527"/>
      </w:pPr>
      <w:r>
        <w:rPr>
          <w:color w:val="58585B"/>
          <w:w w:val="125"/>
        </w:rPr>
        <w:t>Reviewed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entity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formation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documents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corporate </w:t>
      </w:r>
      <w:r>
        <w:rPr>
          <w:color w:val="58585B"/>
          <w:spacing w:val="-2"/>
          <w:w w:val="125"/>
        </w:rPr>
        <w:t>filings</w:t>
      </w:r>
    </w:p>
    <w:p>
      <w:pPr>
        <w:pStyle w:val="BodyText"/>
        <w:spacing w:line="268" w:lineRule="auto" w:before="89"/>
        <w:ind w:right="527"/>
      </w:pPr>
      <w:r>
        <w:rPr>
          <w:color w:val="58585B"/>
          <w:w w:val="125"/>
        </w:rPr>
        <w:t>Coordinated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accountants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clients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assemble year-end packages</w:t>
      </w:r>
    </w:p>
    <w:sectPr>
      <w:type w:val="continuous"/>
      <w:pgSz w:w="11920" w:h="16860"/>
      <w:pgMar w:top="740" w:bottom="280" w:left="283" w:right="283"/>
      <w:cols w:num="2" w:equalWidth="0">
        <w:col w:w="3229" w:space="789"/>
        <w:col w:w="73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2025-12-30T13:31:35Z</dcterms:created>
  <dcterms:modified xsi:type="dcterms:W3CDTF">2025-12-30T13:31:35Z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