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120"/>
        </w:rPr>
        <w:t>SAM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WRIGHT</w:t>
      </w:r>
    </w:p>
    <w:p>
      <w:pPr>
        <w:pStyle w:val="Heading2"/>
        <w:spacing w:before="128"/>
      </w:pPr>
      <w:r>
        <w:rPr>
          <w:color w:val="FFFFFF"/>
          <w:w w:val="125"/>
        </w:rPr>
        <w:t>Industrial</w:t>
      </w:r>
      <w:r>
        <w:rPr>
          <w:color w:val="FFFFFF"/>
          <w:spacing w:val="11"/>
          <w:w w:val="125"/>
        </w:rPr>
        <w:t> </w:t>
      </w:r>
      <w:r>
        <w:rPr>
          <w:color w:val="FFFFFF"/>
          <w:spacing w:val="-2"/>
          <w:w w:val="125"/>
        </w:rPr>
        <w:t>Architect</w:t>
      </w:r>
    </w:p>
    <w:p>
      <w:pPr>
        <w:pStyle w:val="BodyText"/>
        <w:spacing w:line="280" w:lineRule="auto" w:before="125"/>
        <w:ind w:left="51" w:right="139"/>
      </w:pPr>
      <w:r>
        <w:rPr/>
        <w:br w:type="column"/>
      </w:r>
      <w:r>
        <w:rPr>
          <w:color w:val="FFFFFF"/>
          <w:w w:val="110"/>
        </w:rPr>
        <w:t>San Diego, CA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5559" w:space="3313"/>
            <w:col w:w="2340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/>
        <w:t>Experienced</w:t>
      </w:r>
      <w:r>
        <w:rPr>
          <w:spacing w:val="3"/>
        </w:rPr>
        <w:t> </w:t>
      </w:r>
      <w:r>
        <w:rPr/>
        <w:t>Architect</w:t>
      </w:r>
      <w:r>
        <w:rPr>
          <w:spacing w:val="5"/>
        </w:rPr>
        <w:t> </w:t>
      </w:r>
      <w:r>
        <w:rPr/>
        <w:t>with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specialty</w:t>
      </w:r>
      <w:r>
        <w:rPr>
          <w:spacing w:val="5"/>
        </w:rPr>
        <w:t> </w:t>
      </w:r>
      <w:r>
        <w:rPr/>
        <w:t>in</w:t>
      </w:r>
      <w:r>
        <w:rPr>
          <w:spacing w:val="14"/>
        </w:rPr>
        <w:t> </w:t>
      </w:r>
      <w:r>
        <w:rPr/>
        <w:t>industrial</w:t>
      </w:r>
      <w:r>
        <w:rPr>
          <w:spacing w:val="6"/>
        </w:rPr>
        <w:t> </w:t>
      </w:r>
      <w:r>
        <w:rPr/>
        <w:t>facility</w:t>
      </w:r>
      <w:r>
        <w:rPr>
          <w:spacing w:val="5"/>
        </w:rPr>
        <w:t> </w:t>
      </w:r>
      <w:r>
        <w:rPr/>
        <w:t>design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logistics</w:t>
      </w:r>
      <w:r>
        <w:rPr>
          <w:spacing w:val="14"/>
        </w:rPr>
        <w:t> </w:t>
      </w:r>
      <w:r>
        <w:rPr>
          <w:spacing w:val="-2"/>
        </w:rPr>
        <w:t>optimization</w:t>
      </w:r>
    </w:p>
    <w:p>
      <w:pPr>
        <w:pStyle w:val="BodyText"/>
        <w:spacing w:line="276" w:lineRule="auto" w:before="149"/>
        <w:ind w:left="51"/>
      </w:pPr>
      <w:r>
        <w:rPr>
          <w:spacing w:val="-2"/>
          <w:w w:val="105"/>
        </w:rPr>
        <w:t>Industrial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15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designing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warehouses,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manufacturing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plants,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logistics </w:t>
      </w:r>
      <w:r>
        <w:rPr>
          <w:w w:val="105"/>
        </w:rPr>
        <w:t>centers.</w:t>
      </w:r>
      <w:r>
        <w:rPr>
          <w:spacing w:val="-9"/>
          <w:w w:val="105"/>
        </w:rPr>
        <w:t> </w:t>
      </w:r>
      <w:r>
        <w:rPr>
          <w:w w:val="105"/>
        </w:rPr>
        <w:t>Focused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efficiency,</w:t>
      </w:r>
      <w:r>
        <w:rPr>
          <w:spacing w:val="-9"/>
          <w:w w:val="105"/>
        </w:rPr>
        <w:t> </w:t>
      </w:r>
      <w:r>
        <w:rPr>
          <w:w w:val="105"/>
        </w:rPr>
        <w:t>flow,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code</w:t>
      </w:r>
      <w:r>
        <w:rPr>
          <w:spacing w:val="-9"/>
          <w:w w:val="105"/>
        </w:rPr>
        <w:t> </w:t>
      </w:r>
      <w:r>
        <w:rPr>
          <w:w w:val="105"/>
        </w:rPr>
        <w:t>compliance.</w:t>
      </w:r>
      <w:r>
        <w:rPr>
          <w:spacing w:val="-16"/>
          <w:w w:val="105"/>
        </w:rPr>
        <w:t> </w:t>
      </w:r>
      <w:r>
        <w:rPr>
          <w:w w:val="105"/>
        </w:rPr>
        <w:t>Adept</w:t>
      </w:r>
      <w:r>
        <w:rPr>
          <w:spacing w:val="-9"/>
          <w:w w:val="105"/>
        </w:rPr>
        <w:t> </w:t>
      </w:r>
      <w:r>
        <w:rPr>
          <w:w w:val="105"/>
        </w:rPr>
        <w:t>at</w:t>
      </w:r>
      <w:r>
        <w:rPr>
          <w:spacing w:val="-15"/>
          <w:w w:val="105"/>
        </w:rPr>
        <w:t> </w:t>
      </w:r>
      <w:r>
        <w:rPr>
          <w:w w:val="105"/>
        </w:rPr>
        <w:t>working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MEP</w:t>
      </w:r>
      <w:r>
        <w:rPr>
          <w:spacing w:val="-15"/>
          <w:w w:val="105"/>
        </w:rPr>
        <w:t> </w:t>
      </w:r>
      <w:r>
        <w:rPr>
          <w:w w:val="105"/>
        </w:rPr>
        <w:t>consultants</w:t>
      </w:r>
      <w:r>
        <w:rPr>
          <w:spacing w:val="-9"/>
          <w:w w:val="105"/>
        </w:rPr>
        <w:t> </w:t>
      </w:r>
      <w:r>
        <w:rPr>
          <w:w w:val="105"/>
        </w:rPr>
        <w:t>and understanding heavy-use structural requirements.</w:t>
      </w: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-81104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86218pt;width:563.249955pt;height:5.25pt;mso-position-horizontal-relative:page;mso-position-vertical-relative:paragraph;z-index:15729152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414195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613781pt;width:3.75pt;height:3.75pt;mso-position-horizontal-relative:page;mso-position-vertical-relative:paragraph;z-index:15731200" id="docshape2" coordorigin="4080,652" coordsize="75,75" path="m4123,727l4112,727,4107,726,4080,695,4080,690,4080,684,4112,652,4123,652,4155,684,4155,695,4128,726,4123,727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CDE3"/>
          <w:w w:val="130"/>
        </w:rPr>
        <w:t>Key</w:t>
      </w:r>
      <w:r>
        <w:rPr>
          <w:color w:val="25CDE3"/>
          <w:spacing w:val="-9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BodyText"/>
        <w:spacing w:line="367" w:lineRule="auto" w:before="145"/>
        <w:ind w:left="51" w:right="4126"/>
      </w:pPr>
      <w:r>
        <w:rPr/>
        <w:br w:type="column"/>
      </w:r>
      <w:r>
        <w:rPr>
          <w:w w:val="105"/>
        </w:rPr>
        <w:t>Code and OSHA compliance Factory layout optimization Heavy-load design</w:t>
      </w:r>
    </w:p>
    <w:p>
      <w:pPr>
        <w:pStyle w:val="BodyText"/>
        <w:spacing w:line="367" w:lineRule="auto"/>
        <w:ind w:left="51" w:right="40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-670075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2.761814pt;width:3.75pt;height:3.75pt;mso-position-horizontal-relative:page;mso-position-vertical-relative:paragraph;z-index:15730688" id="docshape3" coordorigin="4080,-1055" coordsize="75,75" path="m4123,-980l4112,-980,4107,-981,4080,-1012,4080,-1017,4080,-1023,4112,-1055,4123,-1055,4155,-1023,4155,-1012,4128,-981,4123,-98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-174775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761818pt;width:3.75pt;height:3.75pt;mso-position-horizontal-relative:page;mso-position-vertical-relative:paragraph;z-index:15731712" id="docshape4" coordorigin="4080,-275" coordsize="75,75" path="m4123,-200l4112,-200,4107,-201,4080,-232,4080,-237,4080,-243,4112,-275,4123,-275,4155,-243,4155,-232,4128,-201,4123,-20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72874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38181pt;width:3.75pt;height:3.75pt;mso-position-horizontal-relative:page;mso-position-vertical-relative:paragraph;z-index:15732224" id="docshape5" coordorigin="4080,115" coordsize="75,75" path="m4123,190l4112,190,4107,189,4080,158,4080,153,4080,147,4112,115,4123,115,4155,147,4155,158,4128,189,4123,19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320524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38178pt;width:3.75pt;height:3.75pt;mso-position-horizontal-relative:page;mso-position-vertical-relative:paragraph;z-index:15732736" id="docshape6" coordorigin="4080,505" coordsize="75,75" path="m4123,580l4112,580,4107,579,4080,548,4080,543,4080,537,4112,505,4123,505,4155,537,4155,548,4128,579,4123,58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568174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738178pt;width:3.75pt;height:3.75pt;mso-position-horizontal-relative:page;mso-position-vertical-relative:paragraph;z-index:15733248" id="docshape7" coordorigin="4080,895" coordsize="75,75" path="m4123,970l4112,970,4107,969,4080,938,4080,933,4080,927,4112,895,4123,895,4155,927,4155,938,4128,969,4123,97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815824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238174pt;width:3.75pt;height:3.75pt;mso-position-horizontal-relative:page;mso-position-vertical-relative:paragraph;z-index:15733760" id="docshape8" coordorigin="4080,1285" coordsize="75,75" path="m4123,1360l4112,1360,4107,1359,4080,1328,4080,1323,4080,1317,4112,1285,4123,1285,4155,1317,4155,1328,4128,1359,4123,136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1063474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3.738174pt;width:3.75pt;height:3.75pt;mso-position-horizontal-relative:page;mso-position-vertical-relative:paragraph;z-index:15734272" id="docshape9" coordorigin="4080,1675" coordsize="75,75" path="m4123,1750l4112,1750,4107,1749,4080,1718,4080,1713,4080,1707,4112,1675,4123,1675,4155,1707,4155,1718,4128,1749,4123,175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Industrial</w:t>
      </w:r>
      <w:r>
        <w:rPr>
          <w:spacing w:val="-4"/>
        </w:rPr>
        <w:t> </w:t>
      </w:r>
      <w:r>
        <w:rPr/>
        <w:t>ventilation planning Logistics workflow design</w:t>
      </w:r>
      <w:r>
        <w:rPr>
          <w:spacing w:val="80"/>
        </w:rPr>
        <w:t> </w:t>
      </w:r>
      <w:r>
        <w:rPr/>
        <w:t>Pre-engineered buildings</w:t>
      </w:r>
      <w:r>
        <w:rPr>
          <w:spacing w:val="80"/>
        </w:rPr>
        <w:t> </w:t>
      </w:r>
      <w:r>
        <w:rPr/>
        <w:t>Steel structure detailing Utility</w:t>
      </w:r>
      <w:r>
        <w:rPr>
          <w:spacing w:val="-6"/>
        </w:rPr>
        <w:t> </w:t>
      </w:r>
      <w:r>
        <w:rPr/>
        <w:t>coordination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358" w:space="2734"/>
            <w:col w:w="7120"/>
          </w:cols>
        </w:sectPr>
      </w:pPr>
    </w:p>
    <w:p>
      <w:pPr>
        <w:pStyle w:val="BodyText"/>
        <w:spacing w:before="2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6256" id="docshape10" coordorigin="0,0" coordsize="11919,2535" path="m11918,0l0,0,0,510,0,525,0,2535,11918,2535,11918,525,11918,510,11918,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-147238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3615pt;width:563.249955pt;height:5.25pt;mso-position-horizontal-relative:page;mso-position-vertical-relative:paragraph;z-index:15729664" id="docshape1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25CDE3"/>
          <w:spacing w:val="8"/>
          <w:w w:val="115"/>
          <w:sz w:val="26"/>
        </w:rPr>
        <w:t>Professional</w:t>
      </w:r>
      <w:r>
        <w:rPr>
          <w:rFonts w:ascii="Calibri"/>
          <w:b/>
          <w:color w:val="25CDE3"/>
          <w:spacing w:val="70"/>
          <w:w w:val="115"/>
          <w:sz w:val="26"/>
        </w:rPr>
        <w:t> </w:t>
      </w:r>
      <w:r>
        <w:rPr>
          <w:rFonts w:ascii="Calibri"/>
          <w:b/>
          <w:color w:val="25CDE3"/>
          <w:spacing w:val="-2"/>
          <w:w w:val="115"/>
          <w:sz w:val="26"/>
        </w:rPr>
        <w:t>Experience</w:t>
      </w:r>
      <w:r>
        <w:rPr>
          <w:rFonts w:ascii="Calibri"/>
          <w:b/>
          <w:color w:val="25CDE3"/>
          <w:sz w:val="26"/>
        </w:rPr>
        <w:tab/>
      </w:r>
      <w:r>
        <w:rPr>
          <w:rFonts w:ascii="Calibri"/>
          <w:b/>
          <w:w w:val="115"/>
          <w:sz w:val="18"/>
        </w:rPr>
        <w:t>Senior</w:t>
      </w:r>
      <w:r>
        <w:rPr>
          <w:rFonts w:ascii="Calibri"/>
          <w:b/>
          <w:spacing w:val="21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Industrial</w:t>
      </w:r>
      <w:r>
        <w:rPr>
          <w:rFonts w:ascii="Calibri"/>
          <w:b/>
          <w:spacing w:val="21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Architect</w:t>
      </w:r>
      <w:r>
        <w:rPr>
          <w:rFonts w:ascii="Calibri"/>
          <w:b/>
          <w:spacing w:val="27"/>
          <w:w w:val="115"/>
          <w:sz w:val="18"/>
        </w:rPr>
        <w:t>  </w:t>
      </w:r>
      <w:r>
        <w:rPr>
          <w:i/>
          <w:w w:val="95"/>
          <w:sz w:val="22"/>
        </w:rPr>
        <w:t>Axis</w:t>
      </w:r>
      <w:r>
        <w:rPr>
          <w:i/>
          <w:spacing w:val="7"/>
          <w:sz w:val="22"/>
        </w:rPr>
        <w:t> </w:t>
      </w:r>
      <w:r>
        <w:rPr>
          <w:i/>
          <w:w w:val="95"/>
          <w:sz w:val="22"/>
        </w:rPr>
        <w:t>Facility</w:t>
      </w:r>
      <w:r>
        <w:rPr>
          <w:i/>
          <w:spacing w:val="2"/>
          <w:sz w:val="22"/>
        </w:rPr>
        <w:t> </w:t>
      </w:r>
      <w:r>
        <w:rPr>
          <w:i/>
          <w:w w:val="95"/>
          <w:sz w:val="22"/>
        </w:rPr>
        <w:t>Design,</w:t>
      </w:r>
      <w:r>
        <w:rPr>
          <w:i/>
          <w:spacing w:val="6"/>
          <w:sz w:val="22"/>
        </w:rPr>
        <w:t> </w:t>
      </w:r>
      <w:r>
        <w:rPr>
          <w:i/>
          <w:w w:val="95"/>
          <w:sz w:val="22"/>
        </w:rPr>
        <w:t>Pittsburgh,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PA</w:t>
      </w:r>
      <w:r>
        <w:rPr>
          <w:i/>
          <w:spacing w:val="-14"/>
          <w:w w:val="1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-3"/>
          <w:w w:val="115"/>
          <w:sz w:val="22"/>
        </w:rPr>
        <w:t> </w:t>
      </w:r>
      <w:r>
        <w:rPr>
          <w:i/>
          <w:spacing w:val="-4"/>
          <w:w w:val="95"/>
          <w:sz w:val="22"/>
        </w:rPr>
        <w:t>2014</w:t>
      </w:r>
    </w:p>
    <w:p>
      <w:pPr>
        <w:pStyle w:val="ListParagraph"/>
        <w:numPr>
          <w:ilvl w:val="0"/>
          <w:numId w:val="1"/>
        </w:numPr>
        <w:tabs>
          <w:tab w:pos="3916" w:val="left" w:leader="none"/>
        </w:tabs>
        <w:spacing w:line="240" w:lineRule="auto" w:before="24" w:after="0"/>
        <w:ind w:left="3916" w:right="0" w:hanging="145"/>
        <w:jc w:val="left"/>
        <w:rPr>
          <w:i/>
          <w:sz w:val="22"/>
        </w:rPr>
      </w:pP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143" w:val="left" w:leader="none"/>
        </w:tabs>
        <w:spacing w:line="280" w:lineRule="auto" w:before="134"/>
        <w:ind w:left="4143" w:right="435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6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40</w:t>
      </w:r>
      <w:r>
        <w:rPr>
          <w:spacing w:val="-14"/>
          <w:w w:val="105"/>
        </w:rPr>
        <w:t> </w:t>
      </w:r>
      <w:r>
        <w:rPr>
          <w:w w:val="105"/>
        </w:rPr>
        <w:t>industrial</w:t>
      </w:r>
      <w:r>
        <w:rPr>
          <w:spacing w:val="-21"/>
          <w:w w:val="105"/>
        </w:rPr>
        <w:t> </w:t>
      </w:r>
      <w:r>
        <w:rPr>
          <w:w w:val="105"/>
        </w:rPr>
        <w:t>facilities</w:t>
      </w:r>
      <w:r>
        <w:rPr>
          <w:spacing w:val="-14"/>
          <w:w w:val="105"/>
        </w:rPr>
        <w:t> </w:t>
      </w:r>
      <w:r>
        <w:rPr>
          <w:w w:val="105"/>
        </w:rPr>
        <w:t>across</w:t>
      </w:r>
      <w:r>
        <w:rPr>
          <w:spacing w:val="-15"/>
          <w:w w:val="105"/>
        </w:rPr>
        <w:t> </w:t>
      </w:r>
      <w:r>
        <w:rPr>
          <w:w w:val="105"/>
        </w:rPr>
        <w:t>the</w:t>
      </w:r>
      <w:r>
        <w:rPr>
          <w:spacing w:val="-15"/>
          <w:w w:val="105"/>
        </w:rPr>
        <w:t> </w:t>
      </w:r>
      <w:r>
        <w:rPr>
          <w:w w:val="105"/>
        </w:rPr>
        <w:t>Midwest,</w:t>
      </w:r>
      <w:r>
        <w:rPr>
          <w:spacing w:val="-15"/>
          <w:w w:val="105"/>
        </w:rPr>
        <w:t> </w:t>
      </w:r>
      <w:r>
        <w:rPr>
          <w:w w:val="105"/>
        </w:rPr>
        <w:t>ranging from 50,000 to 600,000 square feet</w:t>
      </w:r>
    </w:p>
    <w:p>
      <w:pPr>
        <w:pStyle w:val="BodyText"/>
        <w:tabs>
          <w:tab w:pos="4143" w:val="left" w:leader="none"/>
        </w:tabs>
        <w:spacing w:line="280" w:lineRule="auto" w:before="93"/>
        <w:ind w:left="4143" w:right="8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Integrated</w:t>
      </w:r>
      <w:r>
        <w:rPr>
          <w:spacing w:val="-18"/>
          <w:w w:val="105"/>
        </w:rPr>
        <w:t> </w:t>
      </w:r>
      <w:r>
        <w:rPr>
          <w:w w:val="105"/>
        </w:rPr>
        <w:t>conveyor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assembly</w:t>
      </w:r>
      <w:r>
        <w:rPr>
          <w:spacing w:val="-25"/>
          <w:w w:val="105"/>
        </w:rPr>
        <w:t> </w:t>
      </w:r>
      <w:r>
        <w:rPr>
          <w:w w:val="105"/>
        </w:rPr>
        <w:t>workflows</w:t>
      </w:r>
      <w:r>
        <w:rPr>
          <w:spacing w:val="-15"/>
          <w:w w:val="105"/>
        </w:rPr>
        <w:t> </w:t>
      </w:r>
      <w:r>
        <w:rPr>
          <w:w w:val="105"/>
        </w:rPr>
        <w:t>into</w:t>
      </w:r>
      <w:r>
        <w:rPr>
          <w:spacing w:val="-16"/>
          <w:w w:val="105"/>
        </w:rPr>
        <w:t> </w:t>
      </w:r>
      <w:r>
        <w:rPr>
          <w:w w:val="105"/>
        </w:rPr>
        <w:t>architectural</w:t>
      </w:r>
      <w:r>
        <w:rPr>
          <w:spacing w:val="-21"/>
          <w:w w:val="105"/>
        </w:rPr>
        <w:t> </w:t>
      </w:r>
      <w:r>
        <w:rPr>
          <w:w w:val="105"/>
        </w:rPr>
        <w:t>plans to streamline production operations</w:t>
      </w:r>
    </w:p>
    <w:p>
      <w:pPr>
        <w:pStyle w:val="BodyText"/>
        <w:tabs>
          <w:tab w:pos="4143" w:val="left" w:leader="none"/>
        </w:tabs>
        <w:spacing w:line="280" w:lineRule="auto" w:before="92"/>
        <w:ind w:left="4143" w:right="218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MEP</w:t>
      </w:r>
      <w:r>
        <w:rPr>
          <w:spacing w:val="-14"/>
          <w:w w:val="105"/>
        </w:rPr>
        <w:t> </w:t>
      </w:r>
      <w:r>
        <w:rPr>
          <w:w w:val="105"/>
        </w:rPr>
        <w:t>teams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ensure</w:t>
      </w:r>
      <w:r>
        <w:rPr>
          <w:spacing w:val="-7"/>
          <w:w w:val="105"/>
        </w:rPr>
        <w:t> </w:t>
      </w:r>
      <w:r>
        <w:rPr>
          <w:w w:val="105"/>
        </w:rPr>
        <w:t>system</w:t>
      </w:r>
      <w:r>
        <w:rPr>
          <w:spacing w:val="-7"/>
          <w:w w:val="105"/>
        </w:rPr>
        <w:t> </w:t>
      </w:r>
      <w:r>
        <w:rPr>
          <w:w w:val="105"/>
        </w:rPr>
        <w:t>efficiency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code </w:t>
      </w:r>
      <w:r>
        <w:rPr>
          <w:spacing w:val="-2"/>
          <w:w w:val="105"/>
        </w:rPr>
        <w:t>compliance</w:t>
      </w:r>
    </w:p>
    <w:p>
      <w:pPr>
        <w:pStyle w:val="BodyText"/>
        <w:spacing w:before="17"/>
      </w:pPr>
    </w:p>
    <w:p>
      <w:pPr>
        <w:spacing w:before="0"/>
        <w:ind w:left="3771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Architect</w:t>
      </w:r>
      <w:r>
        <w:rPr>
          <w:rFonts w:ascii="Calibri"/>
          <w:b/>
          <w:spacing w:val="43"/>
          <w:w w:val="115"/>
          <w:sz w:val="18"/>
        </w:rPr>
        <w:t> </w:t>
      </w:r>
      <w:r>
        <w:rPr>
          <w:i/>
          <w:sz w:val="22"/>
        </w:rPr>
        <w:t>Monroe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Engineering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Architecture,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Pittsburgh,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PA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2010</w:t>
      </w:r>
    </w:p>
    <w:p>
      <w:pPr>
        <w:pStyle w:val="ListParagraph"/>
        <w:numPr>
          <w:ilvl w:val="0"/>
          <w:numId w:val="1"/>
        </w:numPr>
        <w:tabs>
          <w:tab w:pos="3916" w:val="left" w:leader="none"/>
        </w:tabs>
        <w:spacing w:line="240" w:lineRule="auto" w:before="44" w:after="0"/>
        <w:ind w:left="3916" w:right="0" w:hanging="145"/>
        <w:jc w:val="left"/>
        <w:rPr>
          <w:i/>
          <w:sz w:val="22"/>
        </w:rPr>
      </w:pPr>
      <w:r>
        <w:rPr>
          <w:i/>
          <w:sz w:val="22"/>
        </w:rPr>
        <w:t>March</w:t>
      </w:r>
      <w:r>
        <w:rPr>
          <w:i/>
          <w:spacing w:val="18"/>
          <w:sz w:val="22"/>
        </w:rPr>
        <w:t> </w:t>
      </w:r>
      <w:r>
        <w:rPr>
          <w:i/>
          <w:spacing w:val="-4"/>
          <w:sz w:val="22"/>
        </w:rPr>
        <w:t>2014</w:t>
      </w:r>
    </w:p>
    <w:p>
      <w:pPr>
        <w:pStyle w:val="BodyText"/>
        <w:tabs>
          <w:tab w:pos="4143" w:val="left" w:leader="none"/>
        </w:tabs>
        <w:spacing w:line="280" w:lineRule="auto" w:before="135"/>
        <w:ind w:left="4143" w:right="52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Contributed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document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renovations </w:t>
      </w:r>
      <w:r>
        <w:rPr>
          <w:w w:val="105"/>
        </w:rPr>
        <w:t>and expansions</w:t>
      </w:r>
    </w:p>
    <w:p>
      <w:pPr>
        <w:pStyle w:val="BodyText"/>
        <w:tabs>
          <w:tab w:pos="4143" w:val="left" w:leader="none"/>
        </w:tabs>
        <w:spacing w:before="92"/>
        <w:ind w:left="3796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Performed</w:t>
      </w:r>
      <w:r>
        <w:rPr>
          <w:spacing w:val="2"/>
          <w:w w:val="105"/>
        </w:rPr>
        <w:t> </w:t>
      </w:r>
      <w:r>
        <w:rPr>
          <w:w w:val="105"/>
        </w:rPr>
        <w:t>site</w:t>
      </w:r>
      <w:r>
        <w:rPr>
          <w:spacing w:val="2"/>
          <w:w w:val="105"/>
        </w:rPr>
        <w:t> </w:t>
      </w:r>
      <w:r>
        <w:rPr>
          <w:w w:val="105"/>
        </w:rPr>
        <w:t>assessments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compliance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tabs>
          <w:tab w:pos="4143" w:val="left" w:leader="none"/>
        </w:tabs>
        <w:spacing w:line="280" w:lineRule="auto" w:before="135"/>
        <w:ind w:left="4143" w:right="213" w:hanging="347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Modeled</w:t>
      </w:r>
      <w:r>
        <w:rPr>
          <w:spacing w:val="-9"/>
          <w:w w:val="105"/>
        </w:rPr>
        <w:t> </w:t>
      </w:r>
      <w:r>
        <w:rPr>
          <w:w w:val="105"/>
        </w:rPr>
        <w:t>structures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Revit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ensured</w:t>
      </w:r>
      <w:r>
        <w:rPr>
          <w:spacing w:val="-9"/>
          <w:w w:val="105"/>
        </w:rPr>
        <w:t> </w:t>
      </w:r>
      <w:r>
        <w:rPr>
          <w:w w:val="105"/>
        </w:rPr>
        <w:t>seamless</w:t>
      </w:r>
      <w:r>
        <w:rPr>
          <w:spacing w:val="-9"/>
          <w:w w:val="105"/>
        </w:rPr>
        <w:t> </w:t>
      </w:r>
      <w:r>
        <w:rPr>
          <w:w w:val="105"/>
        </w:rPr>
        <w:t>integration</w:t>
      </w:r>
      <w:r>
        <w:rPr>
          <w:spacing w:val="-16"/>
          <w:w w:val="105"/>
        </w:rPr>
        <w:t> </w:t>
      </w:r>
      <w:r>
        <w:rPr>
          <w:w w:val="105"/>
        </w:rPr>
        <w:t>with engineering systems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-147490</wp:posOffset>
                </wp:positionV>
                <wp:extent cx="7153275" cy="666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3463pt;width:563.249955pt;height:5.25pt;mso-position-horizontal-relative:page;mso-position-vertical-relative:paragraph;z-index:15730176" id="docshape1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25CDE3"/>
          <w:spacing w:val="-2"/>
          <w:w w:val="120"/>
          <w:sz w:val="26"/>
        </w:rPr>
        <w:t>Education</w:t>
      </w:r>
      <w:r>
        <w:rPr>
          <w:rFonts w:ascii="Calibri"/>
          <w:b/>
          <w:color w:val="25CDE3"/>
          <w:sz w:val="26"/>
        </w:rPr>
        <w:tab/>
      </w: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2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2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Architecture</w:t>
      </w:r>
      <w:r>
        <w:rPr>
          <w:rFonts w:ascii="Calibri"/>
          <w:b/>
          <w:spacing w:val="2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(B.Arch)</w:t>
      </w:r>
      <w:r>
        <w:rPr>
          <w:rFonts w:ascii="Calibri"/>
          <w:b/>
          <w:spacing w:val="66"/>
          <w:w w:val="120"/>
          <w:sz w:val="18"/>
        </w:rPr>
        <w:t>  </w:t>
      </w:r>
      <w:r>
        <w:rPr>
          <w:w w:val="105"/>
          <w:sz w:val="22"/>
        </w:rPr>
        <w:t>Carnegie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Mellon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University </w:t>
      </w:r>
      <w:r>
        <w:rPr>
          <w:w w:val="85"/>
          <w:sz w:val="22"/>
        </w:rPr>
        <w:t>|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2009</w:t>
      </w:r>
      <w:r>
        <w:rPr>
          <w:spacing w:val="8"/>
          <w:w w:val="105"/>
          <w:sz w:val="22"/>
        </w:rPr>
        <w:t> </w:t>
      </w:r>
      <w:r>
        <w:rPr>
          <w:spacing w:val="-10"/>
          <w:w w:val="85"/>
          <w:sz w:val="22"/>
        </w:rPr>
        <w:t>|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3917" w:hanging="146"/>
      </w:pPr>
      <w:rPr>
        <w:rFonts w:hint="default" w:ascii="Trebuchet MS" w:hAnsi="Trebuchet MS" w:eastAsia="Trebuchet MS" w:cs="Trebuchet MS"/>
        <w:b w:val="0"/>
        <w:bCs w:val="0"/>
        <w:i/>
        <w:iCs/>
        <w:spacing w:val="0"/>
        <w:w w:val="111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49" w:hanging="1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8" w:hanging="1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07" w:hanging="1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36" w:hanging="1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65" w:hanging="1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4" w:hanging="1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3" w:hanging="1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52" w:hanging="1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4"/>
      <w:ind w:left="3916" w:hanging="14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2025-12-17T00:24:19Z</dcterms:created>
  <dcterms:modified xsi:type="dcterms:W3CDTF">2025-12-17T00:24:19Z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