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90"/>
      </w:pPr>
      <w:r>
        <w:rPr>
          <w:color w:val="25CDE3"/>
        </w:rPr>
        <w:t>Blake</w:t>
      </w:r>
      <w:r>
        <w:rPr>
          <w:color w:val="25CDE3"/>
          <w:spacing w:val="7"/>
        </w:rPr>
        <w:t> </w:t>
      </w:r>
      <w:r>
        <w:rPr>
          <w:color w:val="25CDE3"/>
          <w:spacing w:val="-2"/>
        </w:rPr>
        <w:t>Allen</w:t>
      </w:r>
    </w:p>
    <w:p>
      <w:pPr>
        <w:pStyle w:val="BodyText"/>
        <w:spacing w:before="92"/>
        <w:ind w:left="63"/>
        <w:rPr>
          <w:rFonts w:ascii="Arial"/>
        </w:rPr>
      </w:pPr>
      <w:r>
        <w:rPr>
          <w:rFonts w:ascii="Arial"/>
        </w:rPr>
        <w:t>Medical</w:t>
      </w:r>
      <w:r>
        <w:rPr>
          <w:rFonts w:ascii="Arial"/>
          <w:spacing w:val="4"/>
        </w:rPr>
        <w:t> </w:t>
      </w:r>
      <w:r>
        <w:rPr>
          <w:rFonts w:ascii="Arial"/>
        </w:rPr>
        <w:t>Call</w:t>
      </w:r>
      <w:r>
        <w:rPr>
          <w:rFonts w:ascii="Arial"/>
          <w:spacing w:val="5"/>
        </w:rPr>
        <w:t> </w:t>
      </w:r>
      <w:r>
        <w:rPr>
          <w:rFonts w:ascii="Arial"/>
        </w:rPr>
        <w:t>Center</w:t>
      </w:r>
      <w:r>
        <w:rPr>
          <w:rFonts w:ascii="Arial"/>
          <w:spacing w:val="4"/>
        </w:rPr>
        <w:t> </w:t>
      </w:r>
      <w:r>
        <w:rPr>
          <w:rFonts w:ascii="Arial"/>
          <w:spacing w:val="-2"/>
        </w:rPr>
        <w:t>Representative</w:t>
      </w:r>
    </w:p>
    <w:p>
      <w:pPr>
        <w:spacing w:before="137"/>
        <w:ind w:left="63" w:right="0" w:firstLine="0"/>
        <w:jc w:val="left"/>
        <w:rPr>
          <w:sz w:val="22"/>
        </w:rPr>
      </w:pPr>
      <w:r>
        <w:rPr>
          <w:spacing w:val="-11"/>
          <w:sz w:val="22"/>
        </w:rPr>
        <w:t>City,</w:t>
      </w:r>
      <w:r>
        <w:rPr>
          <w:spacing w:val="-1"/>
          <w:sz w:val="22"/>
        </w:rPr>
        <w:t> </w:t>
      </w:r>
      <w:r>
        <w:rPr>
          <w:spacing w:val="-5"/>
          <w:sz w:val="22"/>
        </w:rPr>
        <w:t>ST</w:t>
      </w:r>
    </w:p>
    <w:p>
      <w:pPr>
        <w:spacing w:before="120"/>
        <w:ind w:left="63" w:right="0" w:firstLine="0"/>
        <w:jc w:val="left"/>
        <w:rPr>
          <w:sz w:val="22"/>
        </w:rPr>
      </w:pPr>
      <w:r>
        <w:rPr>
          <w:spacing w:val="-2"/>
          <w:w w:val="110"/>
          <w:sz w:val="22"/>
        </w:rPr>
        <w:t>(000)</w:t>
      </w:r>
      <w:r>
        <w:rPr>
          <w:spacing w:val="-13"/>
          <w:w w:val="110"/>
          <w:sz w:val="22"/>
        </w:rPr>
        <w:t> </w:t>
      </w:r>
      <w:r>
        <w:rPr>
          <w:spacing w:val="-2"/>
          <w:w w:val="110"/>
          <w:sz w:val="22"/>
        </w:rPr>
        <w:t>000-</w:t>
      </w:r>
      <w:r>
        <w:rPr>
          <w:spacing w:val="-4"/>
          <w:w w:val="110"/>
          <w:sz w:val="22"/>
        </w:rPr>
        <w:t>0000</w:t>
      </w:r>
    </w:p>
    <w:p>
      <w:pPr>
        <w:pStyle w:val="BodyText"/>
        <w:rPr>
          <w:b w:val="0"/>
        </w:rPr>
      </w:pPr>
      <w:r>
        <w:rPr>
          <w:b w:val="0"/>
        </w:rPr>
        <w:br w:type="column"/>
      </w:r>
      <w:r>
        <w:rPr>
          <w:b w:val="0"/>
        </w:rPr>
      </w:r>
    </w:p>
    <w:p>
      <w:pPr>
        <w:pStyle w:val="BodyText"/>
        <w:rPr>
          <w:b w:val="0"/>
        </w:rPr>
      </w:pPr>
    </w:p>
    <w:p>
      <w:pPr>
        <w:pStyle w:val="BodyText"/>
        <w:spacing w:before="139"/>
        <w:rPr>
          <w:b w:val="0"/>
        </w:rPr>
      </w:pPr>
    </w:p>
    <w:p>
      <w:pPr>
        <w:spacing w:before="0"/>
        <w:ind w:left="63" w:right="0" w:firstLine="0"/>
        <w:jc w:val="left"/>
        <w:rPr>
          <w:sz w:val="22"/>
        </w:rPr>
      </w:pPr>
      <w:hyperlink r:id="rId5">
        <w:r>
          <w:rPr>
            <w:spacing w:val="-2"/>
            <w:sz w:val="22"/>
          </w:rPr>
          <w:t>email@example.com</w:t>
        </w:r>
      </w:hyperlink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1060" w:bottom="280" w:left="1275" w:right="1275"/>
          <w:cols w:num="2" w:equalWidth="0">
            <w:col w:w="3817" w:space="3283"/>
            <w:col w:w="2270"/>
          </w:cols>
        </w:sectPr>
      </w:pPr>
    </w:p>
    <w:p>
      <w:pPr>
        <w:pStyle w:val="BodyText"/>
        <w:spacing w:before="224"/>
        <w:ind w:left="63"/>
      </w:pPr>
      <w:r>
        <w:rPr>
          <w:spacing w:val="-2"/>
          <w:w w:val="105"/>
        </w:rPr>
        <w:t>Resourceful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empathetic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call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representative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5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experience </w:t>
      </w:r>
      <w:r>
        <w:rPr>
          <w:w w:val="105"/>
        </w:rPr>
        <w:t>handling inbound calls for large hospital networks.</w:t>
      </w:r>
    </w:p>
    <w:p>
      <w:pPr>
        <w:pStyle w:val="BodyText"/>
        <w:spacing w:before="119"/>
        <w:ind w:left="63"/>
      </w:pPr>
      <w:r>
        <w:rPr>
          <w:spacing w:val="-2"/>
          <w:w w:val="105"/>
        </w:rPr>
        <w:t>Demonstrates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consistent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call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resolution,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excellent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customer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service,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detailed </w:t>
      </w:r>
      <w:r>
        <w:rPr>
          <w:w w:val="105"/>
        </w:rPr>
        <w:t>knowledge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insurance,</w:t>
      </w:r>
      <w:r>
        <w:rPr>
          <w:spacing w:val="-9"/>
          <w:w w:val="105"/>
        </w:rPr>
        <w:t> </w:t>
      </w:r>
      <w:r>
        <w:rPr>
          <w:w w:val="105"/>
        </w:rPr>
        <w:t>referrals,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patient</w:t>
      </w:r>
      <w:r>
        <w:rPr>
          <w:spacing w:val="-9"/>
          <w:w w:val="105"/>
        </w:rPr>
        <w:t> </w:t>
      </w:r>
      <w:r>
        <w:rPr>
          <w:w w:val="105"/>
        </w:rPr>
        <w:t>records.</w:t>
      </w:r>
    </w:p>
    <w:p>
      <w:pPr>
        <w:pStyle w:val="BodyText"/>
      </w:pPr>
    </w:p>
    <w:p>
      <w:pPr>
        <w:pStyle w:val="BodyText"/>
        <w:spacing w:before="128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239620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867785pt;width:462.749963pt;height:.75pt;mso-position-horizontal-relative:page;mso-position-vertical-relative:paragraph;z-index:-15728640;mso-wrap-distance-left:0;mso-wrap-distance-right:0" id="docshape1" filled="true" fillcolor="#25cde3" stroked="false">
                <v:fill type="solid"/>
                <w10:wrap type="topAndBottom"/>
              </v:rect>
            </w:pict>
          </mc:Fallback>
        </mc:AlternateContent>
      </w:r>
      <w:r>
        <w:rPr>
          <w:color w:val="25CDE3"/>
        </w:rPr>
        <w:t>Key</w:t>
      </w:r>
      <w:r>
        <w:rPr>
          <w:color w:val="25CDE3"/>
          <w:spacing w:val="-19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tabs>
          <w:tab w:pos="435" w:val="left" w:leader="none"/>
        </w:tabs>
        <w:spacing w:before="228"/>
        <w:ind w:left="89"/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05"/>
        </w:rPr>
        <w:t>Call</w:t>
      </w:r>
      <w:r>
        <w:rPr>
          <w:spacing w:val="-20"/>
          <w:w w:val="105"/>
        </w:rPr>
        <w:t> </w:t>
      </w:r>
      <w:r>
        <w:rPr>
          <w:w w:val="105"/>
        </w:rPr>
        <w:t>routing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triage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Expert</w:t>
      </w:r>
    </w:p>
    <w:p>
      <w:pPr>
        <w:pStyle w:val="BodyText"/>
        <w:tabs>
          <w:tab w:pos="435" w:val="left" w:leader="none"/>
        </w:tabs>
        <w:spacing w:before="105"/>
        <w:ind w:left="89"/>
      </w:pPr>
      <w:r>
        <w:rPr>
          <w:b w:val="0"/>
          <w:position w:val="2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/>
        <w:t>Phone</w:t>
      </w:r>
      <w:r>
        <w:rPr>
          <w:spacing w:val="8"/>
        </w:rPr>
        <w:t> </w:t>
      </w:r>
      <w:r>
        <w:rPr/>
        <w:t>system</w:t>
      </w:r>
      <w:r>
        <w:rPr>
          <w:spacing w:val="8"/>
        </w:rPr>
        <w:t> </w:t>
      </w:r>
      <w:r>
        <w:rPr/>
        <w:t>software</w:t>
      </w:r>
      <w:r>
        <w:rPr>
          <w:spacing w:val="8"/>
        </w:rPr>
        <w:t> </w:t>
      </w:r>
      <w:r>
        <w:rPr/>
        <w:t>(Avaya,</w:t>
      </w:r>
      <w:r>
        <w:rPr>
          <w:spacing w:val="8"/>
        </w:rPr>
        <w:t> </w:t>
      </w:r>
      <w:r>
        <w:rPr/>
        <w:t>Cisco)</w:t>
      </w:r>
      <w:r>
        <w:rPr>
          <w:spacing w:val="8"/>
        </w:rPr>
        <w:t> </w:t>
      </w:r>
      <w:r>
        <w:rPr/>
        <w:t>-</w:t>
      </w:r>
      <w:r>
        <w:rPr>
          <w:spacing w:val="8"/>
        </w:rPr>
        <w:t> </w:t>
      </w:r>
      <w:r>
        <w:rPr>
          <w:spacing w:val="-2"/>
        </w:rPr>
        <w:t>Proficient</w:t>
      </w:r>
    </w:p>
    <w:p>
      <w:pPr>
        <w:pStyle w:val="BodyText"/>
        <w:tabs>
          <w:tab w:pos="435" w:val="left" w:leader="none"/>
        </w:tabs>
        <w:spacing w:before="119"/>
        <w:ind w:left="89"/>
      </w:pPr>
      <w:r>
        <w:rPr>
          <w:b w:val="0"/>
          <w:position w:val="2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/>
        <w:t>Insurance</w:t>
      </w:r>
      <w:r>
        <w:rPr>
          <w:spacing w:val="-7"/>
        </w:rPr>
        <w:t> </w:t>
      </w:r>
      <w:r>
        <w:rPr/>
        <w:t>verification</w:t>
      </w:r>
      <w:r>
        <w:rPr>
          <w:spacing w:val="2"/>
        </w:rPr>
        <w:t> </w:t>
      </w:r>
      <w:r>
        <w:rPr/>
        <w:t>-</w:t>
      </w:r>
      <w:r>
        <w:rPr>
          <w:spacing w:val="1"/>
        </w:rPr>
        <w:t> </w:t>
      </w:r>
      <w:r>
        <w:rPr>
          <w:spacing w:val="-2"/>
        </w:rPr>
        <w:t>Competent</w:t>
      </w:r>
    </w:p>
    <w:p>
      <w:pPr>
        <w:pStyle w:val="BodyText"/>
        <w:tabs>
          <w:tab w:pos="435" w:val="left" w:leader="none"/>
        </w:tabs>
        <w:spacing w:before="120"/>
        <w:ind w:left="89"/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/>
        <w:t>Patient</w:t>
      </w:r>
      <w:r>
        <w:rPr>
          <w:spacing w:val="10"/>
        </w:rPr>
        <w:t> </w:t>
      </w:r>
      <w:r>
        <w:rPr/>
        <w:t>portal</w:t>
      </w:r>
      <w:r>
        <w:rPr>
          <w:spacing w:val="2"/>
        </w:rPr>
        <w:t> </w:t>
      </w:r>
      <w:r>
        <w:rPr/>
        <w:t>support</w:t>
      </w:r>
      <w:r>
        <w:rPr>
          <w:spacing w:val="10"/>
        </w:rPr>
        <w:t> </w:t>
      </w:r>
      <w:r>
        <w:rPr/>
        <w:t>- </w:t>
      </w:r>
      <w:r>
        <w:rPr>
          <w:spacing w:val="-2"/>
        </w:rPr>
        <w:t>Amateur</w:t>
      </w:r>
    </w:p>
    <w:p>
      <w:pPr>
        <w:pStyle w:val="BodyText"/>
        <w:tabs>
          <w:tab w:pos="435" w:val="left" w:leader="none"/>
        </w:tabs>
        <w:spacing w:before="119"/>
        <w:ind w:left="89"/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spacing w:val="2"/>
        </w:rPr>
        <w:t>High-volume</w:t>
      </w:r>
      <w:r>
        <w:rPr>
          <w:spacing w:val="32"/>
        </w:rPr>
        <w:t> </w:t>
      </w:r>
      <w:r>
        <w:rPr>
          <w:spacing w:val="2"/>
        </w:rPr>
        <w:t>call</w:t>
      </w:r>
      <w:r>
        <w:rPr>
          <w:spacing w:val="21"/>
        </w:rPr>
        <w:t> </w:t>
      </w:r>
      <w:r>
        <w:rPr>
          <w:spacing w:val="2"/>
        </w:rPr>
        <w:t>management</w:t>
      </w:r>
      <w:r>
        <w:rPr>
          <w:spacing w:val="33"/>
        </w:rPr>
        <w:t> </w:t>
      </w:r>
      <w:r>
        <w:rPr>
          <w:spacing w:val="2"/>
        </w:rPr>
        <w:t>-</w:t>
      </w:r>
      <w:r>
        <w:rPr>
          <w:spacing w:val="33"/>
        </w:rPr>
        <w:t> </w:t>
      </w:r>
      <w:r>
        <w:rPr>
          <w:spacing w:val="-2"/>
        </w:rPr>
        <w:t>Beginner</w:t>
      </w: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229885</wp:posOffset>
                </wp:positionV>
                <wp:extent cx="58769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101259pt;width:462.749963pt;height:.75pt;mso-position-horizontal-relative:page;mso-position-vertical-relative:paragraph;z-index:-15728128;mso-wrap-distance-left:0;mso-wrap-distance-right:0" id="docshape2" filled="true" fillcolor="#25cde3" stroked="false">
                <v:fill type="solid"/>
                <w10:wrap type="topAndBottom"/>
              </v:rect>
            </w:pict>
          </mc:Fallback>
        </mc:AlternateContent>
      </w:r>
      <w:r>
        <w:rPr>
          <w:color w:val="25CDE3"/>
        </w:rPr>
        <w:t>Professional</w:t>
      </w:r>
      <w:r>
        <w:rPr>
          <w:color w:val="25CDE3"/>
          <w:spacing w:val="10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before="243"/>
        <w:ind w:left="63"/>
        <w:rPr>
          <w:rFonts w:ascii="Arial"/>
        </w:rPr>
      </w:pPr>
      <w:r>
        <w:rPr>
          <w:rFonts w:ascii="Arial"/>
        </w:rPr>
        <w:t>Medical</w:t>
      </w:r>
      <w:r>
        <w:rPr>
          <w:rFonts w:ascii="Arial"/>
          <w:spacing w:val="4"/>
        </w:rPr>
        <w:t> </w:t>
      </w:r>
      <w:r>
        <w:rPr>
          <w:rFonts w:ascii="Arial"/>
        </w:rPr>
        <w:t>Call</w:t>
      </w:r>
      <w:r>
        <w:rPr>
          <w:rFonts w:ascii="Arial"/>
          <w:spacing w:val="5"/>
        </w:rPr>
        <w:t> </w:t>
      </w:r>
      <w:r>
        <w:rPr>
          <w:rFonts w:ascii="Arial"/>
        </w:rPr>
        <w:t>Center</w:t>
      </w:r>
      <w:r>
        <w:rPr>
          <w:rFonts w:ascii="Arial"/>
          <w:spacing w:val="4"/>
        </w:rPr>
        <w:t> </w:t>
      </w:r>
      <w:r>
        <w:rPr>
          <w:rFonts w:ascii="Arial"/>
          <w:spacing w:val="-2"/>
        </w:rPr>
        <w:t>Representative</w:t>
      </w:r>
    </w:p>
    <w:p>
      <w:pPr>
        <w:tabs>
          <w:tab w:pos="7183" w:val="left" w:leader="none"/>
        </w:tabs>
        <w:spacing w:before="32"/>
        <w:ind w:left="63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Unity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Health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Network,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Chicago,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IL</w:t>
      </w:r>
      <w:r>
        <w:rPr>
          <w:i/>
          <w:sz w:val="22"/>
        </w:rPr>
        <w:tab/>
        <w:t>March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9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tabs>
          <w:tab w:pos="435" w:val="left" w:leader="none"/>
        </w:tabs>
        <w:spacing w:before="120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05"/>
          <w:sz w:val="22"/>
        </w:rPr>
        <w:t>Handled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100–150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inbound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calls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per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shift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across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10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specialties</w:t>
      </w:r>
    </w:p>
    <w:p>
      <w:pPr>
        <w:tabs>
          <w:tab w:pos="435" w:val="left" w:leader="none"/>
        </w:tabs>
        <w:spacing w:before="104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Verified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insurance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scheduled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diagnostic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appointments</w:t>
      </w:r>
    </w:p>
    <w:p>
      <w:pPr>
        <w:tabs>
          <w:tab w:pos="435" w:val="left" w:leader="none"/>
        </w:tabs>
        <w:spacing w:before="90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  <w:sz w:val="22"/>
        </w:rPr>
        <w:t>De-escalated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patient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complaints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routed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calls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to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appropriate</w:t>
      </w:r>
      <w:r>
        <w:rPr>
          <w:spacing w:val="-6"/>
          <w:w w:val="105"/>
          <w:sz w:val="22"/>
        </w:rPr>
        <w:t> </w:t>
      </w:r>
      <w:r>
        <w:rPr>
          <w:spacing w:val="-4"/>
          <w:w w:val="105"/>
          <w:sz w:val="22"/>
        </w:rPr>
        <w:t>teams</w:t>
      </w:r>
    </w:p>
    <w:p>
      <w:pPr>
        <w:pStyle w:val="BodyText"/>
        <w:spacing w:before="240"/>
        <w:ind w:left="63"/>
        <w:rPr>
          <w:rFonts w:ascii="Arial" w:hAnsi="Arial"/>
        </w:rPr>
      </w:pPr>
      <w:r>
        <w:rPr>
          <w:rFonts w:ascii="Arial" w:hAnsi="Arial"/>
        </w:rPr>
        <w:t>Customer</w:t>
      </w:r>
      <w:r>
        <w:rPr>
          <w:rFonts w:ascii="Arial" w:hAnsi="Arial"/>
          <w:spacing w:val="-13"/>
        </w:rPr>
        <w:t> </w:t>
      </w:r>
      <w:r>
        <w:rPr>
          <w:rFonts w:ascii="Arial" w:hAnsi="Arial"/>
        </w:rPr>
        <w:t>Support</w:t>
      </w:r>
      <w:r>
        <w:rPr>
          <w:rFonts w:ascii="Arial" w:hAnsi="Arial"/>
          <w:spacing w:val="-12"/>
        </w:rPr>
        <w:t> </w:t>
      </w:r>
      <w:r>
        <w:rPr>
          <w:rFonts w:ascii="Arial" w:hAnsi="Arial"/>
        </w:rPr>
        <w:t>Specialist</w:t>
      </w:r>
      <w:r>
        <w:rPr>
          <w:rFonts w:ascii="Arial" w:hAnsi="Arial"/>
          <w:spacing w:val="-12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-12"/>
        </w:rPr>
        <w:t> </w:t>
      </w:r>
      <w:r>
        <w:rPr>
          <w:rFonts w:ascii="Arial" w:hAnsi="Arial"/>
          <w:spacing w:val="-2"/>
        </w:rPr>
        <w:t>Healthcare</w:t>
      </w:r>
    </w:p>
    <w:p>
      <w:pPr>
        <w:tabs>
          <w:tab w:pos="6680" w:val="left" w:leader="none"/>
        </w:tabs>
        <w:spacing w:before="31"/>
        <w:ind w:left="63" w:right="0" w:firstLine="0"/>
        <w:jc w:val="left"/>
        <w:rPr>
          <w:i/>
          <w:sz w:val="22"/>
        </w:rPr>
      </w:pPr>
      <w:r>
        <w:rPr>
          <w:i/>
          <w:sz w:val="22"/>
        </w:rPr>
        <w:t>NorthPoint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Medical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Systems,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Chicago,</w:t>
      </w:r>
      <w:r>
        <w:rPr>
          <w:i/>
          <w:spacing w:val="-11"/>
          <w:sz w:val="22"/>
        </w:rPr>
        <w:t> </w:t>
      </w:r>
      <w:r>
        <w:rPr>
          <w:i/>
          <w:spacing w:val="-5"/>
          <w:sz w:val="22"/>
        </w:rPr>
        <w:t>IL</w:t>
      </w:r>
      <w:r>
        <w:rPr>
          <w:i/>
          <w:sz w:val="22"/>
        </w:rPr>
        <w:tab/>
        <w:t>June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2020</w:t>
      </w:r>
    </w:p>
    <w:p>
      <w:pPr>
        <w:tabs>
          <w:tab w:pos="435" w:val="left" w:leader="none"/>
        </w:tabs>
        <w:spacing w:before="120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  <w:sz w:val="22"/>
        </w:rPr>
        <w:t>Supported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billing,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scheduling,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records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inquiries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via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phone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6"/>
          <w:w w:val="105"/>
          <w:sz w:val="22"/>
        </w:rPr>
        <w:t> </w:t>
      </w:r>
      <w:r>
        <w:rPr>
          <w:spacing w:val="-4"/>
          <w:w w:val="105"/>
          <w:sz w:val="22"/>
        </w:rPr>
        <w:t>email</w:t>
      </w:r>
    </w:p>
    <w:p>
      <w:pPr>
        <w:tabs>
          <w:tab w:pos="435" w:val="left" w:leader="none"/>
        </w:tabs>
        <w:spacing w:before="89"/>
        <w:ind w:left="89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  <w:sz w:val="22"/>
        </w:rPr>
        <w:t>Maintained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98%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call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resolution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rate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across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patient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provider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requests</w:t>
      </w:r>
    </w:p>
    <w:p>
      <w:pPr>
        <w:pStyle w:val="BodyText"/>
        <w:spacing w:before="108"/>
        <w:rPr>
          <w:b w:val="0"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229977</wp:posOffset>
                </wp:positionV>
                <wp:extent cx="5876925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8.10848pt;width:462.749963pt;height:.75pt;mso-position-horizontal-relative:page;mso-position-vertical-relative:paragraph;z-index:-15727616;mso-wrap-distance-left:0;mso-wrap-distance-right:0" id="docshape3" filled="true" fillcolor="#25cde3" stroked="false">
                <v:fill type="solid"/>
                <w10:wrap type="topAndBottom"/>
              </v:rect>
            </w:pict>
          </mc:Fallback>
        </mc:AlternateContent>
      </w:r>
      <w:r>
        <w:rPr>
          <w:color w:val="25CDE3"/>
          <w:spacing w:val="-2"/>
          <w:w w:val="105"/>
        </w:rPr>
        <w:t>Education</w:t>
      </w:r>
    </w:p>
    <w:p>
      <w:pPr>
        <w:spacing w:line="324" w:lineRule="auto" w:before="243"/>
        <w:ind w:left="63" w:right="1509" w:firstLine="0"/>
        <w:jc w:val="left"/>
        <w:rPr>
          <w:sz w:val="22"/>
        </w:rPr>
      </w:pPr>
      <w:r>
        <w:rPr>
          <w:rFonts w:ascii="Microsoft Sans Serif"/>
          <w:w w:val="105"/>
          <w:sz w:val="22"/>
        </w:rPr>
        <w:t>Associate</w:t>
      </w:r>
      <w:r>
        <w:rPr>
          <w:rFonts w:ascii="Microsoft Sans Serif"/>
          <w:spacing w:val="-16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of</w:t>
      </w:r>
      <w:r>
        <w:rPr>
          <w:rFonts w:ascii="Microsoft Sans Serif"/>
          <w:spacing w:val="-15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Applied</w:t>
      </w:r>
      <w:r>
        <w:rPr>
          <w:rFonts w:ascii="Microsoft Sans Serif"/>
          <w:spacing w:val="-16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Science</w:t>
      </w:r>
      <w:r>
        <w:rPr>
          <w:rFonts w:ascii="Microsoft Sans Serif"/>
          <w:spacing w:val="-15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in</w:t>
      </w:r>
      <w:r>
        <w:rPr>
          <w:rFonts w:ascii="Microsoft Sans Serif"/>
          <w:spacing w:val="-15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Healthcare</w:t>
      </w:r>
      <w:r>
        <w:rPr>
          <w:rFonts w:ascii="Microsoft Sans Serif"/>
          <w:spacing w:val="-16"/>
          <w:w w:val="105"/>
          <w:sz w:val="22"/>
        </w:rPr>
        <w:t> </w:t>
      </w:r>
      <w:r>
        <w:rPr>
          <w:rFonts w:ascii="Microsoft Sans Serif"/>
          <w:w w:val="105"/>
          <w:sz w:val="22"/>
        </w:rPr>
        <w:t>Communication</w:t>
      </w:r>
      <w:r>
        <w:rPr>
          <w:rFonts w:ascii="Microsoft Sans Serif"/>
          <w:spacing w:val="6"/>
          <w:w w:val="105"/>
          <w:sz w:val="22"/>
        </w:rPr>
        <w:t> </w:t>
      </w:r>
      <w:r>
        <w:rPr>
          <w:w w:val="105"/>
          <w:sz w:val="22"/>
        </w:rPr>
        <w:t>May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2018 Midwest Tech Institute</w:t>
      </w:r>
    </w:p>
    <w:sectPr>
      <w:type w:val="continuous"/>
      <w:pgSz w:w="11920" w:h="16860"/>
      <w:pgMar w:top="106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2025-12-20T07:13:03Z</dcterms:created>
  <dcterms:modified xsi:type="dcterms:W3CDTF">2025-12-20T07:13:03Z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