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7"/>
          <w:w w:val="130"/>
        </w:rPr>
        <w:t>SHAWN</w:t>
      </w:r>
      <w:r>
        <w:rPr>
          <w:color w:val="FFFFFF"/>
          <w:spacing w:val="-37"/>
          <w:w w:val="130"/>
        </w:rPr>
        <w:t> </w:t>
      </w:r>
      <w:r>
        <w:rPr>
          <w:color w:val="FFFFFF"/>
          <w:spacing w:val="-2"/>
          <w:w w:val="130"/>
        </w:rPr>
        <w:t>WHITE</w:t>
      </w:r>
    </w:p>
    <w:p>
      <w:pPr>
        <w:pStyle w:val="Heading2"/>
        <w:spacing w:before="89"/>
        <w:ind w:left="1353"/>
      </w:pPr>
      <w:r>
        <w:rPr>
          <w:color w:val="FFFFFF"/>
          <w:w w:val="125"/>
        </w:rPr>
        <w:t>Float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Pool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ICU</w:t>
      </w:r>
      <w:r>
        <w:rPr>
          <w:color w:val="FFFFFF"/>
          <w:spacing w:val="5"/>
          <w:w w:val="125"/>
        </w:rPr>
        <w:t> </w:t>
      </w:r>
      <w:r>
        <w:rPr>
          <w:color w:val="FFFFFF"/>
          <w:spacing w:val="-4"/>
          <w:w w:val="125"/>
        </w:rPr>
        <w:t>Nurse</w:t>
      </w:r>
    </w:p>
    <w:p>
      <w:pPr>
        <w:pStyle w:val="BodyText"/>
        <w:spacing w:before="141"/>
        <w:ind w:left="1353"/>
      </w:pPr>
      <w:r>
        <w:rPr/>
        <w:br w:type="column"/>
      </w: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44"/>
        <w:ind w:left="1353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before="45"/>
        <w:ind w:left="1353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00" w:bottom="280" w:left="283" w:right="566"/>
          <w:cols w:num="2" w:equalWidth="0">
            <w:col w:w="6146" w:space="1424"/>
            <w:col w:w="3501"/>
          </w:cols>
        </w:sectPr>
      </w:pPr>
    </w:p>
    <w:p>
      <w:pPr>
        <w:pStyle w:val="BodyText"/>
        <w:spacing w:before="218"/>
      </w:pPr>
    </w:p>
    <w:p>
      <w:pPr>
        <w:pStyle w:val="Heading3"/>
      </w:pPr>
      <w:r>
        <w:rPr>
          <w:color w:val="FFFFFF"/>
          <w:spacing w:val="-2"/>
          <w:w w:val="105"/>
        </w:rPr>
        <w:t>Flexible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Float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Pool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ICU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Nurse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system-wide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adaptability</w:t>
      </w:r>
    </w:p>
    <w:p>
      <w:pPr>
        <w:pStyle w:val="BodyText"/>
        <w:spacing w:line="280" w:lineRule="auto" w:before="165"/>
        <w:ind w:left="51"/>
      </w:pPr>
      <w:r>
        <w:rPr>
          <w:color w:val="FFFFFF"/>
        </w:rPr>
        <w:t>ICU</w:t>
      </w:r>
      <w:r>
        <w:rPr>
          <w:color w:val="FFFFFF"/>
          <w:spacing w:val="33"/>
        </w:rPr>
        <w:t> </w:t>
      </w:r>
      <w:r>
        <w:rPr>
          <w:color w:val="FFFFFF"/>
        </w:rPr>
        <w:t>Nurse with</w:t>
      </w:r>
      <w:r>
        <w:rPr>
          <w:color w:val="FFFFFF"/>
          <w:spacing w:val="33"/>
        </w:rPr>
        <w:t> </w:t>
      </w:r>
      <w:r>
        <w:rPr>
          <w:color w:val="FFFFFF"/>
        </w:rPr>
        <w:t>6 years</w:t>
      </w:r>
      <w:r>
        <w:rPr>
          <w:color w:val="FFFFFF"/>
          <w:spacing w:val="33"/>
        </w:rPr>
        <w:t> </w:t>
      </w:r>
      <w:r>
        <w:rPr>
          <w:color w:val="FFFFFF"/>
        </w:rPr>
        <w:t>of</w:t>
      </w:r>
      <w:r>
        <w:rPr>
          <w:color w:val="FFFFFF"/>
          <w:spacing w:val="24"/>
        </w:rPr>
        <w:t> </w:t>
      </w:r>
      <w:r>
        <w:rPr>
          <w:color w:val="FFFFFF"/>
        </w:rPr>
        <w:t>experience</w:t>
      </w:r>
      <w:r>
        <w:rPr>
          <w:color w:val="FFFFFF"/>
          <w:spacing w:val="33"/>
        </w:rPr>
        <w:t> </w:t>
      </w:r>
      <w:r>
        <w:rPr>
          <w:color w:val="FFFFFF"/>
        </w:rPr>
        <w:t>covering</w:t>
      </w:r>
      <w:r>
        <w:rPr>
          <w:color w:val="FFFFFF"/>
          <w:spacing w:val="33"/>
        </w:rPr>
        <w:t> </w:t>
      </w:r>
      <w:r>
        <w:rPr>
          <w:color w:val="FFFFFF"/>
        </w:rPr>
        <w:t>ICU</w:t>
      </w:r>
      <w:r>
        <w:rPr>
          <w:color w:val="FFFFFF"/>
          <w:spacing w:val="33"/>
        </w:rPr>
        <w:t> </w:t>
      </w:r>
      <w:r>
        <w:rPr>
          <w:color w:val="FFFFFF"/>
        </w:rPr>
        <w:t>float</w:t>
      </w:r>
      <w:r>
        <w:rPr>
          <w:color w:val="FFFFFF"/>
          <w:spacing w:val="33"/>
        </w:rPr>
        <w:t> </w:t>
      </w:r>
      <w:r>
        <w:rPr>
          <w:color w:val="FFFFFF"/>
        </w:rPr>
        <w:t>pool assignments</w:t>
      </w:r>
      <w:r>
        <w:rPr>
          <w:color w:val="FFFFFF"/>
          <w:spacing w:val="33"/>
        </w:rPr>
        <w:t> </w:t>
      </w:r>
      <w:r>
        <w:rPr>
          <w:color w:val="FFFFFF"/>
        </w:rPr>
        <w:t>across various</w:t>
      </w:r>
      <w:r>
        <w:rPr>
          <w:color w:val="FFFFFF"/>
          <w:spacing w:val="33"/>
        </w:rPr>
        <w:t> </w:t>
      </w:r>
      <w:r>
        <w:rPr>
          <w:color w:val="FFFFFF"/>
        </w:rPr>
        <w:t>hospital departments. Familiar with multiple charting systems, protocols, and patient populations.</w:t>
      </w:r>
    </w:p>
    <w:p>
      <w:pPr>
        <w:pStyle w:val="BodyText"/>
        <w:spacing w:before="10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00" w:bottom="280" w:left="283" w:right="566"/>
        </w:sectPr>
      </w:pPr>
    </w:p>
    <w:p>
      <w:pPr>
        <w:pStyle w:val="Heading2"/>
      </w:pPr>
      <w:r>
        <w:rPr>
          <w:color w:val="789C2F"/>
          <w:w w:val="130"/>
        </w:rPr>
        <w:t>Key</w:t>
      </w:r>
      <w:r>
        <w:rPr>
          <w:color w:val="789C2F"/>
          <w:spacing w:val="-17"/>
          <w:w w:val="130"/>
        </w:rPr>
        <w:t> </w:t>
      </w:r>
      <w:r>
        <w:rPr>
          <w:color w:val="789C2F"/>
          <w:spacing w:val="-2"/>
          <w:w w:val="130"/>
        </w:rPr>
        <w:t>Skills</w:t>
      </w:r>
    </w:p>
    <w:p>
      <w:pPr>
        <w:pStyle w:val="BodyText"/>
        <w:spacing w:before="186"/>
        <w:rPr>
          <w:rFonts w:ascii="Calibri"/>
          <w:b/>
          <w:sz w:val="26"/>
        </w:rPr>
      </w:pPr>
    </w:p>
    <w:p>
      <w:pPr>
        <w:pStyle w:val="BodyText"/>
        <w:spacing w:line="676" w:lineRule="auto"/>
        <w:ind w:left="51"/>
      </w:pPr>
      <w:r>
        <w:rPr>
          <w:color w:val="58585B"/>
        </w:rPr>
        <w:t>Adaptability in changing units Electronic health record fluency Multispecialty critical care</w:t>
      </w:r>
    </w:p>
    <w:p>
      <w:pPr>
        <w:pStyle w:val="BodyText"/>
        <w:spacing w:before="14"/>
        <w:ind w:left="51"/>
      </w:pPr>
      <w:r>
        <w:rPr>
          <w:color w:val="58585B"/>
          <w:w w:val="105"/>
        </w:rPr>
        <w:t>Quick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onboarding</w:t>
      </w:r>
    </w:p>
    <w:p>
      <w:pPr>
        <w:pStyle w:val="Heading2"/>
      </w:pPr>
      <w:r>
        <w:rPr>
          <w:b w:val="0"/>
        </w:rPr>
        <w:br w:type="column"/>
      </w:r>
      <w:r>
        <w:rPr>
          <w:color w:val="789C2F"/>
          <w:w w:val="125"/>
        </w:rPr>
        <w:t>Professional</w:t>
      </w:r>
      <w:r>
        <w:rPr>
          <w:color w:val="789C2F"/>
          <w:spacing w:val="10"/>
          <w:w w:val="125"/>
        </w:rPr>
        <w:t> </w:t>
      </w:r>
      <w:r>
        <w:rPr>
          <w:color w:val="789C2F"/>
          <w:spacing w:val="-2"/>
          <w:w w:val="125"/>
        </w:rPr>
        <w:t>Experience</w:t>
      </w:r>
    </w:p>
    <w:p>
      <w:pPr>
        <w:spacing w:before="209"/>
        <w:ind w:left="34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Night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Shift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ICU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Nurse</w:t>
      </w:r>
    </w:p>
    <w:p>
      <w:pPr>
        <w:spacing w:line="280" w:lineRule="auto" w:before="30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Oregon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Health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&amp;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Science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University,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Portland,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OR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2020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Present</w:t>
      </w:r>
    </w:p>
    <w:p>
      <w:pPr>
        <w:pStyle w:val="BodyText"/>
        <w:spacing w:line="280" w:lineRule="auto" w:before="182"/>
        <w:ind w:left="721"/>
      </w:pPr>
      <w:r>
        <w:rPr>
          <w:color w:val="58585B"/>
        </w:rPr>
        <w:t>Provide</w:t>
      </w:r>
      <w:r>
        <w:rPr>
          <w:color w:val="58585B"/>
          <w:spacing w:val="-4"/>
        </w:rPr>
        <w:t> </w:t>
      </w:r>
      <w:r>
        <w:rPr>
          <w:color w:val="58585B"/>
        </w:rPr>
        <w:t>overnight</w:t>
      </w:r>
      <w:r>
        <w:rPr>
          <w:color w:val="58585B"/>
          <w:spacing w:val="-4"/>
        </w:rPr>
        <w:t> </w:t>
      </w:r>
      <w:r>
        <w:rPr>
          <w:color w:val="58585B"/>
        </w:rPr>
        <w:t>care</w:t>
      </w:r>
      <w:r>
        <w:rPr>
          <w:color w:val="58585B"/>
          <w:spacing w:val="-4"/>
        </w:rPr>
        <w:t> </w:t>
      </w:r>
      <w:r>
        <w:rPr>
          <w:color w:val="58585B"/>
        </w:rPr>
        <w:t>for</w:t>
      </w:r>
      <w:r>
        <w:rPr>
          <w:color w:val="58585B"/>
          <w:spacing w:val="-10"/>
        </w:rPr>
        <w:t> </w:t>
      </w:r>
      <w:r>
        <w:rPr>
          <w:color w:val="58585B"/>
        </w:rPr>
        <w:t>up</w:t>
      </w:r>
      <w:r>
        <w:rPr>
          <w:color w:val="58585B"/>
          <w:spacing w:val="-4"/>
        </w:rPr>
        <w:t> </w:t>
      </w:r>
      <w:r>
        <w:rPr>
          <w:color w:val="58585B"/>
        </w:rPr>
        <w:t>to</w:t>
      </w:r>
      <w:r>
        <w:rPr>
          <w:color w:val="58585B"/>
          <w:spacing w:val="-4"/>
        </w:rPr>
        <w:t> </w:t>
      </w:r>
      <w:r>
        <w:rPr>
          <w:color w:val="58585B"/>
        </w:rPr>
        <w:t>three</w:t>
      </w:r>
      <w:r>
        <w:rPr>
          <w:color w:val="58585B"/>
          <w:spacing w:val="-4"/>
        </w:rPr>
        <w:t> </w:t>
      </w:r>
      <w:r>
        <w:rPr>
          <w:color w:val="58585B"/>
        </w:rPr>
        <w:t>critically</w:t>
      </w:r>
      <w:r>
        <w:rPr>
          <w:color w:val="58585B"/>
          <w:spacing w:val="-11"/>
        </w:rPr>
        <w:t> </w:t>
      </w:r>
      <w:r>
        <w:rPr>
          <w:color w:val="58585B"/>
        </w:rPr>
        <w:t>ill</w:t>
      </w:r>
      <w:r>
        <w:rPr>
          <w:color w:val="58585B"/>
          <w:spacing w:val="-12"/>
        </w:rPr>
        <w:t> </w:t>
      </w:r>
      <w:r>
        <w:rPr>
          <w:color w:val="58585B"/>
        </w:rPr>
        <w:t>patients, </w:t>
      </w:r>
      <w:r>
        <w:rPr>
          <w:color w:val="58585B"/>
          <w:w w:val="105"/>
        </w:rPr>
        <w:t>including trauma and neuro cases</w:t>
      </w:r>
    </w:p>
    <w:p>
      <w:pPr>
        <w:pStyle w:val="BodyText"/>
        <w:spacing w:line="280" w:lineRule="auto" w:before="92"/>
        <w:ind w:left="721"/>
      </w:pPr>
      <w:r>
        <w:rPr>
          <w:color w:val="58585B"/>
          <w:w w:val="105"/>
        </w:rPr>
        <w:t>Implement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overnight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sedation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monitoring,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reducing oversedation incidents by 18%</w:t>
      </w:r>
    </w:p>
    <w:p>
      <w:pPr>
        <w:pStyle w:val="BodyText"/>
        <w:spacing w:before="93"/>
        <w:ind w:left="721"/>
      </w:pPr>
      <w:r>
        <w:rPr>
          <w:color w:val="58585B"/>
        </w:rPr>
        <w:t>Conduct</w:t>
      </w:r>
      <w:r>
        <w:rPr>
          <w:color w:val="58585B"/>
          <w:spacing w:val="11"/>
        </w:rPr>
        <w:t> </w:t>
      </w:r>
      <w:r>
        <w:rPr>
          <w:color w:val="58585B"/>
        </w:rPr>
        <w:t>full</w:t>
      </w:r>
      <w:r>
        <w:rPr>
          <w:color w:val="58585B"/>
          <w:spacing w:val="2"/>
        </w:rPr>
        <w:t> </w:t>
      </w:r>
      <w:r>
        <w:rPr>
          <w:color w:val="58585B"/>
        </w:rPr>
        <w:t>handoff</w:t>
      </w:r>
      <w:r>
        <w:rPr>
          <w:color w:val="58585B"/>
          <w:spacing w:val="5"/>
        </w:rPr>
        <w:t> </w:t>
      </w:r>
      <w:r>
        <w:rPr>
          <w:color w:val="58585B"/>
        </w:rPr>
        <w:t>reports</w:t>
      </w:r>
      <w:r>
        <w:rPr>
          <w:color w:val="58585B"/>
          <w:spacing w:val="12"/>
        </w:rPr>
        <w:t> </w:t>
      </w:r>
      <w:r>
        <w:rPr>
          <w:color w:val="58585B"/>
        </w:rPr>
        <w:t>to</w:t>
      </w:r>
      <w:r>
        <w:rPr>
          <w:color w:val="58585B"/>
          <w:spacing w:val="12"/>
        </w:rPr>
        <w:t> </w:t>
      </w:r>
      <w:r>
        <w:rPr>
          <w:color w:val="58585B"/>
        </w:rPr>
        <w:t>incoming</w:t>
      </w:r>
      <w:r>
        <w:rPr>
          <w:color w:val="58585B"/>
          <w:spacing w:val="11"/>
        </w:rPr>
        <w:t> </w:t>
      </w:r>
      <w:r>
        <w:rPr>
          <w:color w:val="58585B"/>
        </w:rPr>
        <w:t>day</w:t>
      </w:r>
      <w:r>
        <w:rPr>
          <w:color w:val="58585B"/>
          <w:spacing w:val="4"/>
        </w:rPr>
        <w:t> </w:t>
      </w:r>
      <w:r>
        <w:rPr>
          <w:color w:val="58585B"/>
        </w:rPr>
        <w:t>shift</w:t>
      </w:r>
      <w:r>
        <w:rPr>
          <w:color w:val="58585B"/>
          <w:spacing w:val="11"/>
        </w:rPr>
        <w:t> </w:t>
      </w:r>
      <w:r>
        <w:rPr>
          <w:color w:val="58585B"/>
          <w:spacing w:val="-4"/>
        </w:rPr>
        <w:t>staff</w:t>
      </w:r>
    </w:p>
    <w:p>
      <w:pPr>
        <w:pStyle w:val="BodyText"/>
        <w:spacing w:after="0"/>
        <w:sectPr>
          <w:type w:val="continuous"/>
          <w:pgSz w:w="11920" w:h="16860"/>
          <w:pgMar w:top="700" w:bottom="280" w:left="283" w:right="566"/>
          <w:cols w:num="2" w:equalWidth="0">
            <w:col w:w="3344" w:space="674"/>
            <w:col w:w="7053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700" w:bottom="280" w:left="283" w:right="566"/>
        </w:sectPr>
      </w:pPr>
    </w:p>
    <w:p>
      <w:pPr>
        <w:pStyle w:val="BodyText"/>
        <w:spacing w:line="676" w:lineRule="auto" w:before="254"/>
        <w:ind w:left="51" w:right="10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5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19225"/>
                                </a:lnTo>
                                <a:lnTo>
                                  <a:pt x="7568171" y="14192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295524"/>
                            <a:ext cx="2552700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524500">
                                <a:moveTo>
                                  <a:pt x="2552699" y="5524499"/>
                                </a:moveTo>
                                <a:lnTo>
                                  <a:pt x="0" y="55244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5524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57530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28193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28193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28193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28193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28193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276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276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276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276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276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733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733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733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733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733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2005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2005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2005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2005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2005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657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657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657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657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657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114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114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114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114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114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0" y="1409699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771762" y="2876549"/>
                            <a:ext cx="238125" cy="434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4343400">
                                <a:moveTo>
                                  <a:pt x="47625" y="4316247"/>
                                </a:moveTo>
                                <a:lnTo>
                                  <a:pt x="27165" y="4295775"/>
                                </a:lnTo>
                                <a:lnTo>
                                  <a:pt x="20472" y="4295775"/>
                                </a:lnTo>
                                <a:lnTo>
                                  <a:pt x="0" y="4316247"/>
                                </a:lnTo>
                                <a:lnTo>
                                  <a:pt x="0" y="4319816"/>
                                </a:lnTo>
                                <a:lnTo>
                                  <a:pt x="0" y="4322940"/>
                                </a:lnTo>
                                <a:lnTo>
                                  <a:pt x="20472" y="4343400"/>
                                </a:lnTo>
                                <a:lnTo>
                                  <a:pt x="27165" y="4343400"/>
                                </a:lnTo>
                                <a:lnTo>
                                  <a:pt x="47625" y="4322940"/>
                                </a:lnTo>
                                <a:lnTo>
                                  <a:pt x="47625" y="4316247"/>
                                </a:lnTo>
                                <a:close/>
                              </a:path>
                              <a:path w="238125" h="4343400">
                                <a:moveTo>
                                  <a:pt x="47625" y="4068597"/>
                                </a:moveTo>
                                <a:lnTo>
                                  <a:pt x="27165" y="4048125"/>
                                </a:lnTo>
                                <a:lnTo>
                                  <a:pt x="20472" y="4048125"/>
                                </a:lnTo>
                                <a:lnTo>
                                  <a:pt x="0" y="4068597"/>
                                </a:lnTo>
                                <a:lnTo>
                                  <a:pt x="0" y="4072166"/>
                                </a:lnTo>
                                <a:lnTo>
                                  <a:pt x="0" y="4075290"/>
                                </a:lnTo>
                                <a:lnTo>
                                  <a:pt x="20472" y="4095750"/>
                                </a:lnTo>
                                <a:lnTo>
                                  <a:pt x="27165" y="4095750"/>
                                </a:lnTo>
                                <a:lnTo>
                                  <a:pt x="47625" y="4075290"/>
                                </a:lnTo>
                                <a:lnTo>
                                  <a:pt x="47625" y="4068597"/>
                                </a:lnTo>
                                <a:close/>
                              </a:path>
                              <a:path w="238125" h="4343400">
                                <a:moveTo>
                                  <a:pt x="66675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1933575"/>
                                </a:lnTo>
                                <a:lnTo>
                                  <a:pt x="66675" y="1933575"/>
                                </a:lnTo>
                                <a:lnTo>
                                  <a:pt x="66675" y="0"/>
                                </a:lnTo>
                                <a:close/>
                              </a:path>
                              <a:path w="238125" h="4343400">
                                <a:moveTo>
                                  <a:pt x="238125" y="3030372"/>
                                </a:moveTo>
                                <a:lnTo>
                                  <a:pt x="217665" y="3009900"/>
                                </a:lnTo>
                                <a:lnTo>
                                  <a:pt x="210972" y="3009900"/>
                                </a:lnTo>
                                <a:lnTo>
                                  <a:pt x="190500" y="3030372"/>
                                </a:lnTo>
                                <a:lnTo>
                                  <a:pt x="190500" y="3033941"/>
                                </a:lnTo>
                                <a:lnTo>
                                  <a:pt x="190500" y="3037065"/>
                                </a:lnTo>
                                <a:lnTo>
                                  <a:pt x="210972" y="3057525"/>
                                </a:lnTo>
                                <a:lnTo>
                                  <a:pt x="217665" y="3057525"/>
                                </a:lnTo>
                                <a:lnTo>
                                  <a:pt x="238125" y="3037065"/>
                                </a:lnTo>
                                <a:lnTo>
                                  <a:pt x="238125" y="3030372"/>
                                </a:lnTo>
                                <a:close/>
                              </a:path>
                              <a:path w="238125" h="4343400">
                                <a:moveTo>
                                  <a:pt x="238125" y="2592222"/>
                                </a:moveTo>
                                <a:lnTo>
                                  <a:pt x="217665" y="2571750"/>
                                </a:lnTo>
                                <a:lnTo>
                                  <a:pt x="210972" y="2571750"/>
                                </a:lnTo>
                                <a:lnTo>
                                  <a:pt x="190500" y="2592222"/>
                                </a:lnTo>
                                <a:lnTo>
                                  <a:pt x="190500" y="2595791"/>
                                </a:lnTo>
                                <a:lnTo>
                                  <a:pt x="190500" y="2598915"/>
                                </a:lnTo>
                                <a:lnTo>
                                  <a:pt x="210972" y="2619375"/>
                                </a:lnTo>
                                <a:lnTo>
                                  <a:pt x="217665" y="2619375"/>
                                </a:lnTo>
                                <a:lnTo>
                                  <a:pt x="238125" y="2598915"/>
                                </a:lnTo>
                                <a:lnTo>
                                  <a:pt x="238125" y="2592222"/>
                                </a:lnTo>
                                <a:close/>
                              </a:path>
                              <a:path w="238125" h="4343400">
                                <a:moveTo>
                                  <a:pt x="238125" y="1525422"/>
                                </a:moveTo>
                                <a:lnTo>
                                  <a:pt x="217665" y="1504950"/>
                                </a:lnTo>
                                <a:lnTo>
                                  <a:pt x="210972" y="1504950"/>
                                </a:lnTo>
                                <a:lnTo>
                                  <a:pt x="190500" y="1525422"/>
                                </a:lnTo>
                                <a:lnTo>
                                  <a:pt x="190500" y="1528991"/>
                                </a:lnTo>
                                <a:lnTo>
                                  <a:pt x="190500" y="1532115"/>
                                </a:lnTo>
                                <a:lnTo>
                                  <a:pt x="210972" y="1552575"/>
                                </a:lnTo>
                                <a:lnTo>
                                  <a:pt x="217665" y="1552575"/>
                                </a:lnTo>
                                <a:lnTo>
                                  <a:pt x="238125" y="1532115"/>
                                </a:lnTo>
                                <a:lnTo>
                                  <a:pt x="238125" y="1525422"/>
                                </a:lnTo>
                                <a:close/>
                              </a:path>
                              <a:path w="238125" h="4343400">
                                <a:moveTo>
                                  <a:pt x="238125" y="1092860"/>
                                </a:moveTo>
                                <a:lnTo>
                                  <a:pt x="221602" y="1076325"/>
                                </a:lnTo>
                                <a:lnTo>
                                  <a:pt x="207035" y="1076325"/>
                                </a:lnTo>
                                <a:lnTo>
                                  <a:pt x="190500" y="1092860"/>
                                </a:lnTo>
                                <a:lnTo>
                                  <a:pt x="190500" y="1095375"/>
                                </a:lnTo>
                                <a:lnTo>
                                  <a:pt x="190500" y="1097902"/>
                                </a:lnTo>
                                <a:lnTo>
                                  <a:pt x="207035" y="1114425"/>
                                </a:lnTo>
                                <a:lnTo>
                                  <a:pt x="221602" y="1114425"/>
                                </a:lnTo>
                                <a:lnTo>
                                  <a:pt x="238125" y="1097902"/>
                                </a:lnTo>
                                <a:lnTo>
                                  <a:pt x="238125" y="1092860"/>
                                </a:lnTo>
                                <a:close/>
                              </a:path>
                              <a:path w="238125" h="4343400">
                                <a:moveTo>
                                  <a:pt x="238125" y="658647"/>
                                </a:moveTo>
                                <a:lnTo>
                                  <a:pt x="217665" y="638175"/>
                                </a:lnTo>
                                <a:lnTo>
                                  <a:pt x="210972" y="638175"/>
                                </a:lnTo>
                                <a:lnTo>
                                  <a:pt x="190500" y="658647"/>
                                </a:lnTo>
                                <a:lnTo>
                                  <a:pt x="190500" y="662216"/>
                                </a:lnTo>
                                <a:lnTo>
                                  <a:pt x="190500" y="665340"/>
                                </a:lnTo>
                                <a:lnTo>
                                  <a:pt x="210972" y="685800"/>
                                </a:lnTo>
                                <a:lnTo>
                                  <a:pt x="217665" y="685800"/>
                                </a:lnTo>
                                <a:lnTo>
                                  <a:pt x="238125" y="665340"/>
                                </a:lnTo>
                                <a:lnTo>
                                  <a:pt x="238125" y="6586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41032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28289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76249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3904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235" id="docshape3" coordorigin="0,0" coordsize="11919,2235" path="m11918,0l0,0,0,510,0,525,0,2235,11918,2235,11918,525,11918,510,11918,0xe" filled="true" fillcolor="#789c2f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615;width:4020;height:8700" id="docshape5" filled="true" fillcolor="#f1f4f4" stroked="false">
                  <v:fill type="solid"/>
                </v:rect>
                <v:rect style="position:absolute;left:0;top:9060;width:4020;height:15" id="docshape6" filled="true" fillcolor="#789c2f" stroked="false">
                  <v:fill type="solid"/>
                </v:rect>
                <v:shape style="position:absolute;left:330;top:4440;width:150;height:135" type="#_x0000_t75" id="docshape7" stroked="false">
                  <v:imagedata r:id="rId7" o:title=""/>
                </v:shape>
                <v:shape style="position:absolute;left:705;top:4440;width:150;height:135" type="#_x0000_t75" id="docshape8" stroked="false">
                  <v:imagedata r:id="rId8" o:title=""/>
                </v:shape>
                <v:shape style="position:absolute;left:1080;top:4440;width:150;height:135" type="#_x0000_t75" id="docshape9" stroked="false">
                  <v:imagedata r:id="rId9" o:title=""/>
                </v:shape>
                <v:shape style="position:absolute;left:1455;top:4440;width:150;height:135" type="#_x0000_t75" id="docshape10" stroked="false">
                  <v:imagedata r:id="rId7" o:title=""/>
                </v:shape>
                <v:shape style="position:absolute;left:1815;top:4440;width:150;height:135" type="#_x0000_t75" id="docshape11" stroked="false">
                  <v:imagedata r:id="rId8" o:title=""/>
                </v:shape>
                <v:shape style="position:absolute;left:330;top:5160;width:150;height:150" type="#_x0000_t75" id="docshape12" stroked="false">
                  <v:imagedata r:id="rId10" o:title=""/>
                </v:shape>
                <v:shape style="position:absolute;left:705;top:5160;width:150;height:150" type="#_x0000_t75" id="docshape13" stroked="false">
                  <v:imagedata r:id="rId10" o:title=""/>
                </v:shape>
                <v:shape style="position:absolute;left:1080;top:5160;width:150;height:150" type="#_x0000_t75" id="docshape14" stroked="false">
                  <v:imagedata r:id="rId10" o:title=""/>
                </v:shape>
                <v:shape style="position:absolute;left:1455;top:5160;width:150;height:150" type="#_x0000_t75" id="docshape15" stroked="false">
                  <v:imagedata r:id="rId10" o:title=""/>
                </v:shape>
                <v:shape style="position:absolute;left:1815;top:5160;width:150;height:150" type="#_x0000_t75" id="docshape16" stroked="false">
                  <v:imagedata r:id="rId11" o:title=""/>
                </v:shape>
                <v:shape style="position:absolute;left:330;top:5880;width:150;height:150" type="#_x0000_t75" id="docshape17" stroked="false">
                  <v:imagedata r:id="rId10" o:title=""/>
                </v:shape>
                <v:shape style="position:absolute;left:705;top:5880;width:150;height:150" type="#_x0000_t75" id="docshape18" stroked="false">
                  <v:imagedata r:id="rId12" o:title=""/>
                </v:shape>
                <v:shape style="position:absolute;left:1080;top:5880;width:150;height:150" type="#_x0000_t75" id="docshape19" stroked="false">
                  <v:imagedata r:id="rId10" o:title=""/>
                </v:shape>
                <v:shape style="position:absolute;left:1455;top:5880;width:150;height:150" type="#_x0000_t75" id="docshape20" stroked="false">
                  <v:imagedata r:id="rId13" o:title=""/>
                </v:shape>
                <v:shape style="position:absolute;left:1815;top:5880;width:150;height:150" type="#_x0000_t75" id="docshape21" stroked="false">
                  <v:imagedata r:id="rId11" o:title=""/>
                </v:shape>
                <v:shape style="position:absolute;left:330;top:6615;width:150;height:135" type="#_x0000_t75" id="docshape22" stroked="false">
                  <v:imagedata r:id="rId14" o:title=""/>
                </v:shape>
                <v:shape style="position:absolute;left:705;top:6615;width:150;height:135" type="#_x0000_t75" id="docshape23" stroked="false">
                  <v:imagedata r:id="rId14" o:title=""/>
                </v:shape>
                <v:shape style="position:absolute;left:1080;top:6615;width:150;height:135" type="#_x0000_t75" id="docshape24" stroked="false">
                  <v:imagedata r:id="rId15" o:title=""/>
                </v:shape>
                <v:shape style="position:absolute;left:1455;top:6615;width:150;height:135" type="#_x0000_t75" id="docshape25" stroked="false">
                  <v:imagedata r:id="rId16" o:title=""/>
                </v:shape>
                <v:shape style="position:absolute;left:1815;top:6615;width:150;height:135" type="#_x0000_t75" id="docshape26" stroked="false">
                  <v:imagedata r:id="rId16" o:title=""/>
                </v:shape>
                <v:shape style="position:absolute;left:330;top:7335;width:150;height:150" type="#_x0000_t75" id="docshape27" stroked="false">
                  <v:imagedata r:id="rId10" o:title=""/>
                </v:shape>
                <v:shape style="position:absolute;left:705;top:7335;width:150;height:150" type="#_x0000_t75" id="docshape28" stroked="false">
                  <v:imagedata r:id="rId10" o:title=""/>
                </v:shape>
                <v:shape style="position:absolute;left:1080;top:7335;width:150;height:150" type="#_x0000_t75" id="docshape29" stroked="false">
                  <v:imagedata r:id="rId11" o:title=""/>
                </v:shape>
                <v:shape style="position:absolute;left:1455;top:7335;width:150;height:150" type="#_x0000_t75" id="docshape30" stroked="false">
                  <v:imagedata r:id="rId11" o:title=""/>
                </v:shape>
                <v:shape style="position:absolute;left:1815;top:7335;width:150;height:150" type="#_x0000_t75" id="docshape31" stroked="false">
                  <v:imagedata r:id="rId11" o:title=""/>
                </v:shape>
                <v:shape style="position:absolute;left:330;top:8055;width:150;height:150" type="#_x0000_t75" id="docshape32" stroked="false">
                  <v:imagedata r:id="rId10" o:title=""/>
                </v:shape>
                <v:shape style="position:absolute;left:705;top:8055;width:150;height:150" type="#_x0000_t75" id="docshape33" stroked="false">
                  <v:imagedata r:id="rId10" o:title=""/>
                </v:shape>
                <v:shape style="position:absolute;left:1080;top:8055;width:150;height:150" type="#_x0000_t75" id="docshape34" stroked="false">
                  <v:imagedata r:id="rId11" o:title=""/>
                </v:shape>
                <v:shape style="position:absolute;left:1455;top:8055;width:150;height:150" type="#_x0000_t75" id="docshape35" stroked="false">
                  <v:imagedata r:id="rId13" o:title=""/>
                </v:shape>
                <v:shape style="position:absolute;left:1815;top:8055;width:150;height:150" type="#_x0000_t75" id="docshape36" stroked="false">
                  <v:imagedata r:id="rId11" o:title=""/>
                </v:shape>
                <v:rect style="position:absolute;left:0;top:2220;width:11919;height:1380" id="docshape37" filled="true" fillcolor="#789c2f" stroked="false">
                  <v:fill type="solid"/>
                </v:rect>
                <v:shape style="position:absolute;left:4364;top:4530;width:375;height:6840" id="docshape38" coordorigin="4365,4530" coordsize="375,6840" path="m4440,11327l4439,11322,4435,11313,4433,11309,4426,11302,4422,11300,4413,11296,4408,11295,4397,11295,4392,11296,4383,11300,4379,11302,4372,11309,4370,11313,4366,11322,4365,11327,4365,11333,4365,11338,4366,11343,4370,11352,4372,11356,4379,11363,4383,11365,4392,11369,4397,11370,4408,11370,4413,11369,4422,11365,4426,11363,4433,11356,4435,11352,4439,11343,4440,11338,4440,11327xm4440,10937l4439,10932,4435,10923,4433,10919,4426,10912,4422,10910,4413,10906,4408,10905,4397,10905,4392,10906,4383,10910,4379,10912,4372,10919,4370,10923,4366,10932,4365,10937,4365,10943,4365,10948,4366,10953,4370,10962,4372,10966,4379,10973,4383,10975,4392,10979,4397,10980,4408,10980,4413,10979,4422,10975,4426,10973,4433,10966,4435,10962,4439,10953,4440,10948,4440,10937xm4470,4530l4440,4530,4440,7575,4470,7575,4470,4530xm4740,9302l4739,9297,4735,9288,4733,9284,4726,9277,4722,9275,4713,9271,4708,9270,4697,9270,4692,9271,4683,9275,4679,9277,4672,9284,4670,9288,4666,9297,4665,9302,4665,9308,4665,9313,4666,9318,4670,9327,4672,9331,4679,9338,4683,9340,4692,9344,4697,9345,4708,9345,4713,9344,4722,9340,4726,9338,4733,9331,4735,9327,4739,9318,4740,9313,4740,9302xm4740,8612l4739,8607,4735,8598,4733,8594,4726,8587,4722,8585,4713,8581,4708,8580,4697,8580,4692,8581,4683,8585,4679,8587,4672,8594,4670,8598,4666,8607,4665,8612,4665,8618,4665,8623,4666,8628,4670,8637,4672,8641,4679,8648,4683,8650,4692,8654,4697,8655,4708,8655,4713,8654,4722,8650,4726,8648,4733,8641,4735,8637,4739,8628,4740,8623,4740,8612xm4740,6932l4739,6927,4735,6918,4733,6914,4726,6907,4722,6905,4713,6901,4708,6900,4697,6900,4692,6901,4683,6905,4679,6907,4672,6914,4670,6918,4666,6927,4665,6932,4665,6938,4665,6943,4666,6948,4670,6957,4672,6961,4679,6968,4683,6970,4692,6974,4697,6975,4708,6975,4713,6974,4722,6970,4726,6968,4733,6961,4735,6957,4739,6948,4740,6943,4740,6932xm4740,6251l4739,6247,4736,6240,4734,6237,4728,6231,4725,6229,4718,6226,4714,6225,4691,6225,4687,6226,4680,6229,4677,6231,4671,6237,4669,6240,4666,6247,4665,6251,4665,6255,4665,6259,4666,6263,4669,6270,4671,6273,4677,6279,4680,6281,4687,6284,4691,6285,4714,6285,4718,6284,4725,6281,4728,6279,4734,6273,4736,6270,4739,6263,4740,6259,4740,6251xm4740,5567l4739,5562,4735,5553,4733,5549,4726,5542,4722,5540,4713,5536,4708,5535,4697,5535,4692,5536,4683,5540,4679,5542,4672,5549,4670,5553,4666,5562,4665,5567,4665,5573,4665,5578,4666,5583,4670,5592,4672,5596,4679,5603,4683,5605,4692,5609,4697,5610,4708,5610,4713,5609,4722,5605,4726,5603,4733,5596,4735,5592,4739,5583,4740,5578,4740,5567xe" filled="true" fillcolor="#789c2f" stroked="false">
                  <v:path arrowok="t"/>
                  <v:fill type="solid"/>
                </v:shape>
                <v:shape style="position:absolute;left:360;top:10095;width:165;height:165" type="#_x0000_t75" id="docshape39" stroked="false">
                  <v:imagedata r:id="rId17" o:title=""/>
                </v:shape>
                <v:shape style="position:absolute;left:4365;top:4455;width:180;height:165" type="#_x0000_t75" id="docshape40" stroked="false">
                  <v:imagedata r:id="rId18" o:title=""/>
                </v:shape>
                <v:shape style="position:absolute;left:4365;top:7500;width:180;height:165" type="#_x0000_t75" id="docshape41" stroked="false">
                  <v:imagedata r:id="rId19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Rapid assessment Unit collaboration</w:t>
      </w:r>
    </w:p>
    <w:p>
      <w:pPr>
        <w:pStyle w:val="BodyText"/>
        <w:spacing w:before="227"/>
      </w:pPr>
    </w:p>
    <w:p>
      <w:pPr>
        <w:pStyle w:val="Heading2"/>
        <w:spacing w:before="1"/>
      </w:pPr>
      <w:r>
        <w:rPr>
          <w:color w:val="789C2F"/>
          <w:spacing w:val="-2"/>
          <w:w w:val="130"/>
        </w:rPr>
        <w:t>Education</w:t>
      </w:r>
    </w:p>
    <w:p>
      <w:pPr>
        <w:spacing w:before="208"/>
        <w:ind w:left="349" w:right="0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spacing w:val="-2"/>
          <w:w w:val="130"/>
          <w:sz w:val="18"/>
        </w:rPr>
        <w:t>Bachelor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of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Science</w:t>
      </w:r>
      <w:r>
        <w:rPr>
          <w:rFonts w:ascii="Calibri"/>
          <w:color w:val="58585B"/>
          <w:spacing w:val="-4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in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Nursing</w:t>
      </w:r>
    </w:p>
    <w:p>
      <w:pPr>
        <w:pStyle w:val="BodyText"/>
        <w:spacing w:before="45"/>
        <w:ind w:left="349"/>
      </w:pPr>
      <w:r>
        <w:rPr>
          <w:color w:val="58585B"/>
        </w:rPr>
        <w:t>University</w:t>
      </w:r>
      <w:r>
        <w:rPr>
          <w:color w:val="58585B"/>
          <w:spacing w:val="-15"/>
        </w:rPr>
        <w:t> </w:t>
      </w:r>
      <w:r>
        <w:rPr>
          <w:color w:val="58585B"/>
        </w:rPr>
        <w:t>of</w:t>
      </w:r>
      <w:r>
        <w:rPr>
          <w:color w:val="58585B"/>
          <w:spacing w:val="-13"/>
        </w:rPr>
        <w:t> </w:t>
      </w:r>
      <w:r>
        <w:rPr>
          <w:color w:val="58585B"/>
        </w:rPr>
        <w:t>Portland</w:t>
      </w:r>
      <w:r>
        <w:rPr>
          <w:color w:val="58585B"/>
          <w:spacing w:val="-9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</w:rPr>
        <w:t> </w:t>
      </w:r>
      <w:r>
        <w:rPr>
          <w:color w:val="58585B"/>
          <w:spacing w:val="-4"/>
        </w:rPr>
        <w:t>2015</w:t>
      </w:r>
    </w:p>
    <w:p>
      <w:pPr>
        <w:spacing w:before="109"/>
        <w:ind w:left="349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58585B"/>
          <w:w w:val="130"/>
          <w:sz w:val="18"/>
        </w:rPr>
        <w:t>ICU </w:t>
      </w:r>
      <w:r>
        <w:rPr>
          <w:rFonts w:ascii="Calibri"/>
          <w:b/>
          <w:color w:val="58585B"/>
          <w:spacing w:val="-4"/>
          <w:w w:val="130"/>
          <w:sz w:val="18"/>
        </w:rPr>
        <w:t>Nurse</w:t>
      </w:r>
    </w:p>
    <w:p>
      <w:pPr>
        <w:spacing w:line="280" w:lineRule="auto" w:before="30"/>
        <w:ind w:left="349" w:right="389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Providence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St.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pacing w:val="-2"/>
          <w:sz w:val="22"/>
        </w:rPr>
        <w:t>Vincent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Medical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Portland,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OR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2015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March 2020</w:t>
      </w:r>
    </w:p>
    <w:p>
      <w:pPr>
        <w:pStyle w:val="BodyText"/>
        <w:spacing w:line="280" w:lineRule="auto" w:before="182"/>
        <w:ind w:left="721"/>
      </w:pPr>
      <w:r>
        <w:rPr>
          <w:color w:val="58585B"/>
          <w:w w:val="105"/>
        </w:rPr>
        <w:t>Managed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ventilator-dependent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patients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high-risk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cardiac cases during night shifts</w:t>
      </w:r>
    </w:p>
    <w:p>
      <w:pPr>
        <w:pStyle w:val="BodyText"/>
        <w:spacing w:line="280" w:lineRule="auto" w:before="93"/>
        <w:ind w:left="721" w:right="496"/>
      </w:pPr>
      <w:r>
        <w:rPr>
          <w:color w:val="58585B"/>
          <w:w w:val="105"/>
        </w:rPr>
        <w:t>Trained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float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nurses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night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protocol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documentation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 patient reassessment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2"/>
        <w:spacing w:before="0"/>
      </w:pPr>
      <w:r>
        <w:rPr>
          <w:color w:val="789C2F"/>
          <w:spacing w:val="-2"/>
          <w:w w:val="125"/>
        </w:rPr>
        <w:t>Certifications</w:t>
      </w:r>
    </w:p>
    <w:p>
      <w:pPr>
        <w:pStyle w:val="BodyText"/>
        <w:spacing w:before="203"/>
        <w:ind w:left="423"/>
      </w:pPr>
      <w:r>
        <w:rPr>
          <w:color w:val="58585B"/>
        </w:rPr>
        <w:t>BLS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spacing w:val="-4"/>
        </w:rPr>
        <w:t>2021</w:t>
      </w:r>
    </w:p>
    <w:p>
      <w:pPr>
        <w:pStyle w:val="BodyText"/>
        <w:spacing w:before="135"/>
        <w:ind w:left="423"/>
      </w:pPr>
      <w:r>
        <w:rPr>
          <w:color w:val="58585B"/>
          <w:w w:val="105"/>
        </w:rPr>
        <w:t>ACLS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2022</w:t>
      </w:r>
    </w:p>
    <w:sectPr>
      <w:type w:val="continuous"/>
      <w:pgSz w:w="11920" w:h="16860"/>
      <w:pgMar w:top="700" w:bottom="280" w:left="283" w:right="566"/>
      <w:cols w:num="2" w:equalWidth="0">
        <w:col w:w="3196" w:space="821"/>
        <w:col w:w="70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1353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2025-12-13T23:40:00Z</dcterms:created>
  <dcterms:modified xsi:type="dcterms:W3CDTF">2025-12-13T23:40:00Z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