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962525" cy="1838325"/>
                <wp:effectExtent l="0" t="0" r="0" b="9525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62525" cy="1838325"/>
                          <a:chExt cx="4962525" cy="18383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4962525" cy="183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2525" h="1838325">
                                <a:moveTo>
                                  <a:pt x="496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1838312"/>
                                </a:lnTo>
                                <a:lnTo>
                                  <a:pt x="4962512" y="1838312"/>
                                </a:lnTo>
                                <a:lnTo>
                                  <a:pt x="4962512" y="323850"/>
                                </a:lnTo>
                                <a:lnTo>
                                  <a:pt x="496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4962525" cy="1838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sz w:val="52"/>
                                </w:rPr>
                              </w:pPr>
                            </w:p>
                            <w:p>
                              <w:pPr>
                                <w:spacing w:line="240" w:lineRule="auto" w:before="153"/>
                                <w:rPr>
                                  <w:rFonts w:ascii="Times New Roman"/>
                                  <w:sz w:val="52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338" w:right="0" w:firstLine="0"/>
                                <w:jc w:val="left"/>
                                <w:rPr>
                                  <w:rFonts w:ascii="Calibri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00BCA2"/>
                                  <w:w w:val="130"/>
                                  <w:sz w:val="52"/>
                                </w:rPr>
                                <w:t>Chris</w:t>
                              </w:r>
                              <w:r>
                                <w:rPr>
                                  <w:rFonts w:ascii="Calibri"/>
                                  <w:b/>
                                  <w:color w:val="00BCA2"/>
                                  <w:spacing w:val="-16"/>
                                  <w:w w:val="130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00BCA2"/>
                                  <w:spacing w:val="-2"/>
                                  <w:w w:val="130"/>
                                  <w:sz w:val="52"/>
                                </w:rPr>
                                <w:t>Jackson</w:t>
                              </w:r>
                            </w:p>
                            <w:p>
                              <w:pPr>
                                <w:spacing w:before="79"/>
                                <w:ind w:left="1338" w:right="0" w:firstLine="0"/>
                                <w:jc w:val="left"/>
                                <w:rPr>
                                  <w:rFonts w:ascii="Calibri"/>
                                  <w:sz w:val="29"/>
                                </w:rPr>
                              </w:pPr>
                              <w:r>
                                <w:rPr>
                                  <w:rFonts w:ascii="Calibri"/>
                                  <w:color w:val="00BCA2"/>
                                  <w:w w:val="125"/>
                                  <w:sz w:val="29"/>
                                </w:rPr>
                                <w:t>Critical</w:t>
                              </w:r>
                              <w:r>
                                <w:rPr>
                                  <w:rFonts w:ascii="Calibri"/>
                                  <w:color w:val="00BCA2"/>
                                  <w:spacing w:val="3"/>
                                  <w:w w:val="12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00BCA2"/>
                                  <w:w w:val="125"/>
                                  <w:sz w:val="29"/>
                                </w:rPr>
                                <w:t>Care</w:t>
                              </w:r>
                              <w:r>
                                <w:rPr>
                                  <w:rFonts w:ascii="Calibri"/>
                                  <w:color w:val="00BCA2"/>
                                  <w:spacing w:val="3"/>
                                  <w:w w:val="12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00BCA2"/>
                                  <w:w w:val="125"/>
                                  <w:sz w:val="29"/>
                                </w:rPr>
                                <w:t>Float</w:t>
                              </w:r>
                              <w:r>
                                <w:rPr>
                                  <w:rFonts w:ascii="Calibri"/>
                                  <w:color w:val="00BCA2"/>
                                  <w:spacing w:val="3"/>
                                  <w:w w:val="12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00BCA2"/>
                                  <w:spacing w:val="-2"/>
                                  <w:w w:val="125"/>
                                  <w:sz w:val="29"/>
                                </w:rPr>
                                <w:t>Nurse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90.75pt;height:144.75pt;mso-position-horizontal-relative:char;mso-position-vertical-relative:line" id="docshapegroup1" coordorigin="0,0" coordsize="7815,2895">
                <v:shape style="position:absolute;left:0;top:0;width:7815;height:2895" id="docshape2" coordorigin="0,0" coordsize="7815,2895" path="m7815,0l0,0,0,510,0,2895,7815,2895,7815,510,7815,0xe" filled="true" fillcolor="#00bca2" stroked="false">
                  <v:path arrowok="t"/>
                  <v:fill opacity="32899f"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7815;height:2895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Times New Roman"/>
                            <w:sz w:val="52"/>
                          </w:rPr>
                        </w:pPr>
                      </w:p>
                      <w:p>
                        <w:pPr>
                          <w:spacing w:line="240" w:lineRule="auto" w:before="153"/>
                          <w:rPr>
                            <w:rFonts w:ascii="Times New Roman"/>
                            <w:sz w:val="52"/>
                          </w:rPr>
                        </w:pPr>
                      </w:p>
                      <w:p>
                        <w:pPr>
                          <w:spacing w:before="1"/>
                          <w:ind w:left="1338" w:right="0" w:firstLine="0"/>
                          <w:jc w:val="left"/>
                          <w:rPr>
                            <w:rFonts w:ascii="Calibri"/>
                            <w:b/>
                            <w:sz w:val="52"/>
                          </w:rPr>
                        </w:pPr>
                        <w:r>
                          <w:rPr>
                            <w:rFonts w:ascii="Calibri"/>
                            <w:b/>
                            <w:color w:val="00BCA2"/>
                            <w:w w:val="130"/>
                            <w:sz w:val="52"/>
                          </w:rPr>
                          <w:t>Chris</w:t>
                        </w:r>
                        <w:r>
                          <w:rPr>
                            <w:rFonts w:ascii="Calibri"/>
                            <w:b/>
                            <w:color w:val="00BCA2"/>
                            <w:spacing w:val="-16"/>
                            <w:w w:val="130"/>
                            <w:sz w:val="5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00BCA2"/>
                            <w:spacing w:val="-2"/>
                            <w:w w:val="130"/>
                            <w:sz w:val="52"/>
                          </w:rPr>
                          <w:t>Jackson</w:t>
                        </w:r>
                      </w:p>
                      <w:p>
                        <w:pPr>
                          <w:spacing w:before="79"/>
                          <w:ind w:left="1338" w:right="0" w:firstLine="0"/>
                          <w:jc w:val="left"/>
                          <w:rPr>
                            <w:rFonts w:ascii="Calibri"/>
                            <w:sz w:val="29"/>
                          </w:rPr>
                        </w:pPr>
                        <w:r>
                          <w:rPr>
                            <w:rFonts w:ascii="Calibri"/>
                            <w:color w:val="00BCA2"/>
                            <w:w w:val="125"/>
                            <w:sz w:val="29"/>
                          </w:rPr>
                          <w:t>Critical</w:t>
                        </w:r>
                        <w:r>
                          <w:rPr>
                            <w:rFonts w:ascii="Calibri"/>
                            <w:color w:val="00BCA2"/>
                            <w:spacing w:val="3"/>
                            <w:w w:val="125"/>
                            <w:sz w:val="29"/>
                          </w:rPr>
                          <w:t> </w:t>
                        </w:r>
                        <w:r>
                          <w:rPr>
                            <w:rFonts w:ascii="Calibri"/>
                            <w:color w:val="00BCA2"/>
                            <w:w w:val="125"/>
                            <w:sz w:val="29"/>
                          </w:rPr>
                          <w:t>Care</w:t>
                        </w:r>
                        <w:r>
                          <w:rPr>
                            <w:rFonts w:ascii="Calibri"/>
                            <w:color w:val="00BCA2"/>
                            <w:spacing w:val="3"/>
                            <w:w w:val="125"/>
                            <w:sz w:val="29"/>
                          </w:rPr>
                          <w:t> </w:t>
                        </w:r>
                        <w:r>
                          <w:rPr>
                            <w:rFonts w:ascii="Calibri"/>
                            <w:color w:val="00BCA2"/>
                            <w:w w:val="125"/>
                            <w:sz w:val="29"/>
                          </w:rPr>
                          <w:t>Float</w:t>
                        </w:r>
                        <w:r>
                          <w:rPr>
                            <w:rFonts w:ascii="Calibri"/>
                            <w:color w:val="00BCA2"/>
                            <w:spacing w:val="3"/>
                            <w:w w:val="125"/>
                            <w:sz w:val="29"/>
                          </w:rPr>
                          <w:t> </w:t>
                        </w:r>
                        <w:r>
                          <w:rPr>
                            <w:rFonts w:ascii="Calibri"/>
                            <w:color w:val="00BCA2"/>
                            <w:spacing w:val="-2"/>
                            <w:w w:val="125"/>
                            <w:sz w:val="29"/>
                          </w:rPr>
                          <w:t>Nurse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77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0" w:right="708"/>
        </w:sectPr>
      </w:pPr>
    </w:p>
    <w:p>
      <w:pPr>
        <w:spacing w:line="280" w:lineRule="auto" w:before="104"/>
        <w:ind w:left="1338" w:right="109" w:firstLine="0"/>
        <w:jc w:val="left"/>
        <w:rPr>
          <w:b/>
          <w:sz w:val="22"/>
        </w:rPr>
      </w:pPr>
      <w:r>
        <w:rPr>
          <w:b/>
          <w:color w:val="00BCA2"/>
          <w:w w:val="105"/>
          <w:sz w:val="22"/>
        </w:rPr>
        <w:t>ICU</w:t>
      </w:r>
      <w:r>
        <w:rPr>
          <w:b/>
          <w:color w:val="00BCA2"/>
          <w:spacing w:val="-14"/>
          <w:w w:val="105"/>
          <w:sz w:val="22"/>
        </w:rPr>
        <w:t> </w:t>
      </w:r>
      <w:r>
        <w:rPr>
          <w:b/>
          <w:color w:val="00BCA2"/>
          <w:w w:val="105"/>
          <w:sz w:val="22"/>
        </w:rPr>
        <w:t>Nurse</w:t>
      </w:r>
      <w:r>
        <w:rPr>
          <w:b/>
          <w:color w:val="00BCA2"/>
          <w:spacing w:val="-21"/>
          <w:w w:val="105"/>
          <w:sz w:val="22"/>
        </w:rPr>
        <w:t> </w:t>
      </w:r>
      <w:r>
        <w:rPr>
          <w:b/>
          <w:color w:val="00BCA2"/>
          <w:w w:val="105"/>
          <w:sz w:val="22"/>
        </w:rPr>
        <w:t>with</w:t>
      </w:r>
      <w:r>
        <w:rPr>
          <w:b/>
          <w:color w:val="00BCA2"/>
          <w:spacing w:val="-14"/>
          <w:w w:val="105"/>
          <w:sz w:val="22"/>
        </w:rPr>
        <w:t> </w:t>
      </w:r>
      <w:r>
        <w:rPr>
          <w:b/>
          <w:color w:val="00BCA2"/>
          <w:w w:val="105"/>
          <w:sz w:val="22"/>
        </w:rPr>
        <w:t>broad</w:t>
      </w:r>
      <w:r>
        <w:rPr>
          <w:b/>
          <w:color w:val="00BCA2"/>
          <w:spacing w:val="-14"/>
          <w:w w:val="105"/>
          <w:sz w:val="22"/>
        </w:rPr>
        <w:t> </w:t>
      </w:r>
      <w:r>
        <w:rPr>
          <w:b/>
          <w:color w:val="00BCA2"/>
          <w:w w:val="105"/>
          <w:sz w:val="22"/>
        </w:rPr>
        <w:t>experience</w:t>
      </w:r>
      <w:r>
        <w:rPr>
          <w:b/>
          <w:color w:val="00BCA2"/>
          <w:spacing w:val="-14"/>
          <w:w w:val="105"/>
          <w:sz w:val="22"/>
        </w:rPr>
        <w:t> </w:t>
      </w:r>
      <w:r>
        <w:rPr>
          <w:b/>
          <w:color w:val="00BCA2"/>
          <w:w w:val="105"/>
          <w:sz w:val="22"/>
        </w:rPr>
        <w:t>across</w:t>
      </w:r>
      <w:r>
        <w:rPr>
          <w:b/>
          <w:color w:val="00BCA2"/>
          <w:spacing w:val="-14"/>
          <w:w w:val="105"/>
          <w:sz w:val="22"/>
        </w:rPr>
        <w:t> </w:t>
      </w:r>
      <w:r>
        <w:rPr>
          <w:b/>
          <w:color w:val="00BCA2"/>
          <w:w w:val="105"/>
          <w:sz w:val="22"/>
        </w:rPr>
        <w:t>high-acuity </w:t>
      </w:r>
      <w:r>
        <w:rPr>
          <w:b/>
          <w:color w:val="00BCA2"/>
          <w:spacing w:val="-4"/>
          <w:w w:val="105"/>
          <w:sz w:val="22"/>
        </w:rPr>
        <w:t>units</w:t>
      </w:r>
    </w:p>
    <w:p>
      <w:pPr>
        <w:spacing w:line="278" w:lineRule="auto" w:before="122"/>
        <w:ind w:left="1338" w:right="0" w:firstLine="0"/>
        <w:jc w:val="lef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0</wp:posOffset>
                </wp:positionH>
                <wp:positionV relativeFrom="paragraph">
                  <wp:posOffset>1475529</wp:posOffset>
                </wp:positionV>
                <wp:extent cx="4962525" cy="276225"/>
                <wp:effectExtent l="0" t="0" r="0" b="0"/>
                <wp:wrapNone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4962525" cy="276225"/>
                        </a:xfrm>
                        <a:prstGeom prst="rect">
                          <a:avLst/>
                        </a:prstGeom>
                        <a:solidFill>
                          <a:srgbClr val="00BCA2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0"/>
                              <w:ind w:left="1338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00BCA2"/>
                                <w:w w:val="125"/>
                                <w:sz w:val="33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b/>
                                <w:color w:val="00BCA2"/>
                                <w:spacing w:val="31"/>
                                <w:w w:val="13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00BCA2"/>
                                <w:spacing w:val="-2"/>
                                <w:w w:val="130"/>
                                <w:sz w:val="33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16.183395pt;width:390.75pt;height:21.75pt;mso-position-horizontal-relative:page;mso-position-vertical-relative:paragraph;z-index:15734272" type="#_x0000_t202" id="docshape4" filled="true" fillcolor="#00bca2" stroked="false">
                <v:textbox inset="0,0,0,0">
                  <w:txbxContent>
                    <w:p>
                      <w:pPr>
                        <w:spacing w:before="30"/>
                        <w:ind w:left="1338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Calibri"/>
                          <w:b/>
                          <w:color w:val="00BCA2"/>
                          <w:w w:val="125"/>
                          <w:sz w:val="33"/>
                        </w:rPr>
                        <w:t>Professional</w:t>
                      </w:r>
                      <w:r>
                        <w:rPr>
                          <w:rFonts w:ascii="Calibri"/>
                          <w:b/>
                          <w:color w:val="00BCA2"/>
                          <w:spacing w:val="31"/>
                          <w:w w:val="130"/>
                          <w:sz w:val="33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00BCA2"/>
                          <w:spacing w:val="-2"/>
                          <w:w w:val="130"/>
                          <w:sz w:val="33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b/>
          <w:color w:val="00BCA2"/>
          <w:w w:val="105"/>
          <w:sz w:val="22"/>
        </w:rPr>
        <w:t>Versatile ICU Nurse</w:t>
      </w:r>
      <w:r>
        <w:rPr>
          <w:b/>
          <w:color w:val="00BCA2"/>
          <w:spacing w:val="-9"/>
          <w:w w:val="105"/>
          <w:sz w:val="22"/>
        </w:rPr>
        <w:t> </w:t>
      </w:r>
      <w:r>
        <w:rPr>
          <w:b/>
          <w:color w:val="00BCA2"/>
          <w:w w:val="105"/>
          <w:sz w:val="22"/>
        </w:rPr>
        <w:t>with 9</w:t>
      </w:r>
      <w:r>
        <w:rPr>
          <w:b/>
          <w:color w:val="00BCA2"/>
          <w:spacing w:val="-8"/>
          <w:w w:val="105"/>
          <w:sz w:val="22"/>
        </w:rPr>
        <w:t> </w:t>
      </w:r>
      <w:r>
        <w:rPr>
          <w:b/>
          <w:color w:val="00BCA2"/>
          <w:w w:val="105"/>
          <w:sz w:val="22"/>
        </w:rPr>
        <w:t>years of</w:t>
      </w:r>
      <w:r>
        <w:rPr>
          <w:b/>
          <w:color w:val="00BCA2"/>
          <w:spacing w:val="-6"/>
          <w:w w:val="105"/>
          <w:sz w:val="22"/>
        </w:rPr>
        <w:t> </w:t>
      </w:r>
      <w:r>
        <w:rPr>
          <w:b/>
          <w:color w:val="00BCA2"/>
          <w:w w:val="105"/>
          <w:sz w:val="22"/>
        </w:rPr>
        <w:t>experience across trauma,</w:t>
      </w:r>
      <w:r>
        <w:rPr>
          <w:b/>
          <w:color w:val="00BCA2"/>
          <w:spacing w:val="-1"/>
          <w:w w:val="105"/>
          <w:sz w:val="22"/>
        </w:rPr>
        <w:t> </w:t>
      </w:r>
      <w:r>
        <w:rPr>
          <w:b/>
          <w:color w:val="00BCA2"/>
          <w:w w:val="105"/>
          <w:sz w:val="22"/>
        </w:rPr>
        <w:t>cardiac,</w:t>
      </w:r>
      <w:r>
        <w:rPr>
          <w:b/>
          <w:color w:val="00BCA2"/>
          <w:spacing w:val="-1"/>
          <w:w w:val="105"/>
          <w:sz w:val="22"/>
        </w:rPr>
        <w:t> </w:t>
      </w:r>
      <w:r>
        <w:rPr>
          <w:b/>
          <w:color w:val="00BCA2"/>
          <w:w w:val="105"/>
          <w:sz w:val="22"/>
        </w:rPr>
        <w:t>and</w:t>
      </w:r>
      <w:r>
        <w:rPr>
          <w:b/>
          <w:color w:val="00BCA2"/>
          <w:spacing w:val="-1"/>
          <w:w w:val="105"/>
          <w:sz w:val="22"/>
        </w:rPr>
        <w:t> </w:t>
      </w:r>
      <w:r>
        <w:rPr>
          <w:b/>
          <w:color w:val="00BCA2"/>
          <w:w w:val="105"/>
          <w:sz w:val="22"/>
        </w:rPr>
        <w:t>surgical</w:t>
      </w:r>
      <w:r>
        <w:rPr>
          <w:b/>
          <w:color w:val="00BCA2"/>
          <w:spacing w:val="-8"/>
          <w:w w:val="105"/>
          <w:sz w:val="22"/>
        </w:rPr>
        <w:t> </w:t>
      </w:r>
      <w:r>
        <w:rPr>
          <w:b/>
          <w:color w:val="00BCA2"/>
          <w:w w:val="105"/>
          <w:sz w:val="22"/>
        </w:rPr>
        <w:t>ICUs.</w:t>
      </w:r>
      <w:r>
        <w:rPr>
          <w:b/>
          <w:color w:val="00BCA2"/>
          <w:spacing w:val="-1"/>
          <w:w w:val="105"/>
          <w:sz w:val="22"/>
        </w:rPr>
        <w:t> </w:t>
      </w:r>
      <w:r>
        <w:rPr>
          <w:b/>
          <w:color w:val="00BCA2"/>
          <w:w w:val="105"/>
          <w:sz w:val="22"/>
        </w:rPr>
        <w:t>Skilled</w:t>
      </w:r>
      <w:r>
        <w:rPr>
          <w:b/>
          <w:color w:val="00BCA2"/>
          <w:spacing w:val="-1"/>
          <w:w w:val="105"/>
          <w:sz w:val="22"/>
        </w:rPr>
        <w:t> </w:t>
      </w:r>
      <w:r>
        <w:rPr>
          <w:b/>
          <w:color w:val="00BCA2"/>
          <w:w w:val="105"/>
          <w:sz w:val="22"/>
        </w:rPr>
        <w:t>in</w:t>
      </w:r>
      <w:r>
        <w:rPr>
          <w:b/>
          <w:color w:val="00BCA2"/>
          <w:spacing w:val="-1"/>
          <w:w w:val="105"/>
          <w:sz w:val="22"/>
        </w:rPr>
        <w:t> </w:t>
      </w:r>
      <w:r>
        <w:rPr>
          <w:b/>
          <w:color w:val="00BCA2"/>
          <w:w w:val="105"/>
          <w:sz w:val="22"/>
        </w:rPr>
        <w:t>rapid assessment, emergency intervention, and adapting to varied hospital protocols. Recognized for supporting seamless transitions during high-volume admissions and staff</w:t>
      </w:r>
      <w:r>
        <w:rPr>
          <w:b/>
          <w:color w:val="00BCA2"/>
          <w:spacing w:val="-14"/>
          <w:w w:val="105"/>
          <w:sz w:val="22"/>
        </w:rPr>
        <w:t> </w:t>
      </w:r>
      <w:r>
        <w:rPr>
          <w:b/>
          <w:color w:val="00BCA2"/>
          <w:w w:val="105"/>
          <w:sz w:val="22"/>
        </w:rPr>
        <w:t>shortages.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7"/>
        <w:rPr>
          <w:b/>
        </w:rPr>
      </w:pPr>
    </w:p>
    <w:p>
      <w:pPr>
        <w:spacing w:before="0"/>
        <w:ind w:left="1338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00BCA2"/>
          <w:w w:val="130"/>
          <w:sz w:val="22"/>
        </w:rPr>
        <w:t>Critical</w:t>
      </w:r>
      <w:r>
        <w:rPr>
          <w:rFonts w:ascii="Calibri"/>
          <w:b/>
          <w:color w:val="00BCA2"/>
          <w:spacing w:val="-11"/>
          <w:w w:val="130"/>
          <w:sz w:val="22"/>
        </w:rPr>
        <w:t> </w:t>
      </w:r>
      <w:r>
        <w:rPr>
          <w:rFonts w:ascii="Calibri"/>
          <w:b/>
          <w:color w:val="00BCA2"/>
          <w:w w:val="130"/>
          <w:sz w:val="22"/>
        </w:rPr>
        <w:t>Care</w:t>
      </w:r>
      <w:r>
        <w:rPr>
          <w:rFonts w:ascii="Calibri"/>
          <w:b/>
          <w:color w:val="00BCA2"/>
          <w:spacing w:val="-10"/>
          <w:w w:val="130"/>
          <w:sz w:val="22"/>
        </w:rPr>
        <w:t> </w:t>
      </w:r>
      <w:r>
        <w:rPr>
          <w:rFonts w:ascii="Calibri"/>
          <w:b/>
          <w:color w:val="00BCA2"/>
          <w:w w:val="130"/>
          <w:sz w:val="22"/>
        </w:rPr>
        <w:t>Float</w:t>
      </w:r>
      <w:r>
        <w:rPr>
          <w:rFonts w:ascii="Calibri"/>
          <w:b/>
          <w:color w:val="00BCA2"/>
          <w:spacing w:val="-10"/>
          <w:w w:val="130"/>
          <w:sz w:val="22"/>
        </w:rPr>
        <w:t> </w:t>
      </w:r>
      <w:r>
        <w:rPr>
          <w:rFonts w:ascii="Calibri"/>
          <w:b/>
          <w:color w:val="00BCA2"/>
          <w:spacing w:val="-4"/>
          <w:w w:val="130"/>
          <w:sz w:val="22"/>
        </w:rPr>
        <w:t>Nurse</w:t>
      </w:r>
    </w:p>
    <w:p>
      <w:pPr>
        <w:spacing w:before="65"/>
        <w:ind w:left="1338" w:right="0" w:firstLine="0"/>
        <w:jc w:val="left"/>
        <w:rPr>
          <w:i/>
          <w:sz w:val="22"/>
        </w:rPr>
      </w:pPr>
      <w:r>
        <w:rPr>
          <w:i/>
          <w:color w:val="00BCA2"/>
          <w:sz w:val="22"/>
        </w:rPr>
        <w:t>Northside</w:t>
      </w:r>
      <w:r>
        <w:rPr>
          <w:i/>
          <w:color w:val="00BCA2"/>
          <w:spacing w:val="-3"/>
          <w:sz w:val="22"/>
        </w:rPr>
        <w:t> </w:t>
      </w:r>
      <w:r>
        <w:rPr>
          <w:i/>
          <w:color w:val="00BCA2"/>
          <w:sz w:val="22"/>
        </w:rPr>
        <w:t>Regional</w:t>
      </w:r>
      <w:r>
        <w:rPr>
          <w:i/>
          <w:color w:val="00BCA2"/>
          <w:spacing w:val="-9"/>
          <w:sz w:val="22"/>
        </w:rPr>
        <w:t> </w:t>
      </w:r>
      <w:r>
        <w:rPr>
          <w:i/>
          <w:color w:val="00BCA2"/>
          <w:spacing w:val="-2"/>
          <w:sz w:val="22"/>
        </w:rPr>
        <w:t>Hospital,</w:t>
      </w:r>
    </w:p>
    <w:p>
      <w:pPr>
        <w:tabs>
          <w:tab w:pos="5314" w:val="left" w:leader="none"/>
        </w:tabs>
        <w:spacing w:before="44"/>
        <w:ind w:left="1338" w:right="0" w:firstLine="0"/>
        <w:jc w:val="left"/>
        <w:rPr>
          <w:i/>
          <w:sz w:val="22"/>
        </w:rPr>
      </w:pPr>
      <w:r>
        <w:rPr>
          <w:i/>
          <w:color w:val="00BCA2"/>
          <w:spacing w:val="-8"/>
          <w:sz w:val="22"/>
        </w:rPr>
        <w:t>Atlanta,</w:t>
      </w:r>
      <w:r>
        <w:rPr>
          <w:i/>
          <w:color w:val="00BCA2"/>
          <w:spacing w:val="-2"/>
          <w:sz w:val="22"/>
        </w:rPr>
        <w:t> </w:t>
      </w:r>
      <w:r>
        <w:rPr>
          <w:i/>
          <w:color w:val="00BCA2"/>
          <w:spacing w:val="-5"/>
          <w:sz w:val="22"/>
        </w:rPr>
        <w:t>GA</w:t>
      </w:r>
      <w:r>
        <w:rPr>
          <w:i/>
          <w:color w:val="00BCA2"/>
          <w:sz w:val="22"/>
        </w:rPr>
        <w:tab/>
        <w:t>March</w:t>
      </w:r>
      <w:r>
        <w:rPr>
          <w:i/>
          <w:color w:val="00BCA2"/>
          <w:spacing w:val="9"/>
          <w:sz w:val="22"/>
        </w:rPr>
        <w:t> </w:t>
      </w:r>
      <w:r>
        <w:rPr>
          <w:i/>
          <w:color w:val="00BCA2"/>
          <w:sz w:val="22"/>
        </w:rPr>
        <w:t>2020</w:t>
      </w:r>
      <w:r>
        <w:rPr>
          <w:i/>
          <w:color w:val="00BCA2"/>
          <w:spacing w:val="9"/>
          <w:sz w:val="22"/>
        </w:rPr>
        <w:t> </w:t>
      </w:r>
      <w:r>
        <w:rPr>
          <w:i/>
          <w:color w:val="00BCA2"/>
          <w:sz w:val="22"/>
        </w:rPr>
        <w:t>-</w:t>
      </w:r>
      <w:r>
        <w:rPr>
          <w:i/>
          <w:color w:val="00BCA2"/>
          <w:spacing w:val="9"/>
          <w:sz w:val="22"/>
        </w:rPr>
        <w:t> </w:t>
      </w:r>
      <w:r>
        <w:rPr>
          <w:i/>
          <w:color w:val="00BCA2"/>
          <w:spacing w:val="-2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80" w:lineRule="auto" w:before="150" w:after="0"/>
        <w:ind w:left="1710" w:right="167" w:hanging="346"/>
        <w:jc w:val="left"/>
        <w:rPr>
          <w:sz w:val="22"/>
        </w:rPr>
      </w:pPr>
      <w:r>
        <w:rPr>
          <w:color w:val="00BCA2"/>
          <w:w w:val="105"/>
          <w:sz w:val="22"/>
        </w:rPr>
        <w:t>Rotate</w:t>
      </w:r>
      <w:r>
        <w:rPr>
          <w:color w:val="00BCA2"/>
          <w:spacing w:val="-14"/>
          <w:w w:val="105"/>
          <w:sz w:val="22"/>
        </w:rPr>
        <w:t> </w:t>
      </w:r>
      <w:r>
        <w:rPr>
          <w:color w:val="00BCA2"/>
          <w:w w:val="105"/>
          <w:sz w:val="22"/>
        </w:rPr>
        <w:t>across</w:t>
      </w:r>
      <w:r>
        <w:rPr>
          <w:color w:val="00BCA2"/>
          <w:spacing w:val="-14"/>
          <w:w w:val="105"/>
          <w:sz w:val="22"/>
        </w:rPr>
        <w:t> </w:t>
      </w:r>
      <w:r>
        <w:rPr>
          <w:color w:val="00BCA2"/>
          <w:w w:val="105"/>
          <w:sz w:val="22"/>
        </w:rPr>
        <w:t>three</w:t>
      </w:r>
      <w:r>
        <w:rPr>
          <w:color w:val="00BCA2"/>
          <w:spacing w:val="-14"/>
          <w:w w:val="105"/>
          <w:sz w:val="22"/>
        </w:rPr>
        <w:t> </w:t>
      </w:r>
      <w:r>
        <w:rPr>
          <w:color w:val="00BCA2"/>
          <w:w w:val="105"/>
          <w:sz w:val="22"/>
        </w:rPr>
        <w:t>ICUs,</w:t>
      </w:r>
      <w:r>
        <w:rPr>
          <w:color w:val="00BCA2"/>
          <w:spacing w:val="-14"/>
          <w:w w:val="105"/>
          <w:sz w:val="22"/>
        </w:rPr>
        <w:t> </w:t>
      </w:r>
      <w:r>
        <w:rPr>
          <w:color w:val="00BCA2"/>
          <w:w w:val="105"/>
          <w:sz w:val="22"/>
        </w:rPr>
        <w:t>supporting</w:t>
      </w:r>
      <w:r>
        <w:rPr>
          <w:color w:val="00BCA2"/>
          <w:spacing w:val="-14"/>
          <w:w w:val="105"/>
          <w:sz w:val="22"/>
        </w:rPr>
        <w:t> </w:t>
      </w:r>
      <w:r>
        <w:rPr>
          <w:color w:val="00BCA2"/>
          <w:w w:val="105"/>
          <w:sz w:val="22"/>
        </w:rPr>
        <w:t>staffing</w:t>
      </w:r>
      <w:r>
        <w:rPr>
          <w:color w:val="00BCA2"/>
          <w:spacing w:val="-14"/>
          <w:w w:val="105"/>
          <w:sz w:val="22"/>
        </w:rPr>
        <w:t> </w:t>
      </w:r>
      <w:r>
        <w:rPr>
          <w:color w:val="00BCA2"/>
          <w:w w:val="105"/>
          <w:sz w:val="22"/>
        </w:rPr>
        <w:t>gaps</w:t>
      </w:r>
      <w:r>
        <w:rPr>
          <w:color w:val="00BCA2"/>
          <w:spacing w:val="-14"/>
          <w:w w:val="105"/>
          <w:sz w:val="22"/>
        </w:rPr>
        <w:t> </w:t>
      </w:r>
      <w:r>
        <w:rPr>
          <w:color w:val="00BCA2"/>
          <w:w w:val="105"/>
          <w:sz w:val="22"/>
        </w:rPr>
        <w:t>and maintaining continuity of care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68" w:lineRule="auto" w:before="92" w:after="0"/>
        <w:ind w:left="1710" w:right="423" w:hanging="346"/>
        <w:jc w:val="left"/>
        <w:rPr>
          <w:sz w:val="22"/>
        </w:rPr>
      </w:pPr>
      <w:r>
        <w:rPr>
          <w:color w:val="00BCA2"/>
          <w:w w:val="105"/>
          <w:sz w:val="22"/>
        </w:rPr>
        <w:t>Respond to emergency codes and assist in bedside procedures across trauma and cardiac care units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80" w:lineRule="auto" w:before="103" w:after="0"/>
        <w:ind w:left="1710" w:right="730" w:hanging="346"/>
        <w:jc w:val="left"/>
        <w:rPr>
          <w:sz w:val="22"/>
        </w:rPr>
      </w:pPr>
      <w:r>
        <w:rPr>
          <w:color w:val="00BCA2"/>
          <w:sz w:val="22"/>
        </w:rPr>
        <w:t>Train</w:t>
      </w:r>
      <w:r>
        <w:rPr>
          <w:color w:val="00BCA2"/>
          <w:spacing w:val="-3"/>
          <w:sz w:val="22"/>
        </w:rPr>
        <w:t> </w:t>
      </w:r>
      <w:r>
        <w:rPr>
          <w:color w:val="00BCA2"/>
          <w:sz w:val="22"/>
        </w:rPr>
        <w:t>new</w:t>
      </w:r>
      <w:r>
        <w:rPr>
          <w:color w:val="00BCA2"/>
          <w:spacing w:val="-10"/>
          <w:sz w:val="22"/>
        </w:rPr>
        <w:t> </w:t>
      </w:r>
      <w:r>
        <w:rPr>
          <w:color w:val="00BCA2"/>
          <w:sz w:val="22"/>
        </w:rPr>
        <w:t>float</w:t>
      </w:r>
      <w:r>
        <w:rPr>
          <w:color w:val="00BCA2"/>
          <w:spacing w:val="-3"/>
          <w:sz w:val="22"/>
        </w:rPr>
        <w:t> </w:t>
      </w:r>
      <w:r>
        <w:rPr>
          <w:color w:val="00BCA2"/>
          <w:sz w:val="22"/>
        </w:rPr>
        <w:t>staff</w:t>
      </w:r>
      <w:r>
        <w:rPr>
          <w:color w:val="00BCA2"/>
          <w:spacing w:val="-8"/>
          <w:sz w:val="22"/>
        </w:rPr>
        <w:t> </w:t>
      </w:r>
      <w:r>
        <w:rPr>
          <w:color w:val="00BCA2"/>
          <w:sz w:val="22"/>
        </w:rPr>
        <w:t>on</w:t>
      </w:r>
      <w:r>
        <w:rPr>
          <w:color w:val="00BCA2"/>
          <w:spacing w:val="-3"/>
          <w:sz w:val="22"/>
        </w:rPr>
        <w:t> </w:t>
      </w:r>
      <w:r>
        <w:rPr>
          <w:color w:val="00BCA2"/>
          <w:sz w:val="22"/>
        </w:rPr>
        <w:t>hospital-wide</w:t>
      </w:r>
      <w:r>
        <w:rPr>
          <w:color w:val="00BCA2"/>
          <w:spacing w:val="-3"/>
          <w:sz w:val="22"/>
        </w:rPr>
        <w:t> </w:t>
      </w:r>
      <w:r>
        <w:rPr>
          <w:color w:val="00BCA2"/>
          <w:sz w:val="22"/>
        </w:rPr>
        <w:t>critical</w:t>
      </w:r>
      <w:r>
        <w:rPr>
          <w:color w:val="00BCA2"/>
          <w:spacing w:val="-11"/>
          <w:sz w:val="22"/>
        </w:rPr>
        <w:t> </w:t>
      </w:r>
      <w:r>
        <w:rPr>
          <w:color w:val="00BCA2"/>
          <w:sz w:val="22"/>
        </w:rPr>
        <w:t>care </w:t>
      </w:r>
      <w:r>
        <w:rPr>
          <w:color w:val="00BCA2"/>
          <w:spacing w:val="-2"/>
          <w:w w:val="105"/>
          <w:sz w:val="22"/>
        </w:rPr>
        <w:t>protocols</w:t>
      </w:r>
    </w:p>
    <w:p>
      <w:pPr>
        <w:spacing w:before="224"/>
        <w:ind w:left="1338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00BCA2"/>
          <w:w w:val="130"/>
          <w:sz w:val="22"/>
        </w:rPr>
        <w:t>ICU</w:t>
      </w:r>
      <w:r>
        <w:rPr>
          <w:rFonts w:ascii="Calibri"/>
          <w:b/>
          <w:color w:val="00BCA2"/>
          <w:spacing w:val="-8"/>
          <w:w w:val="130"/>
          <w:sz w:val="22"/>
        </w:rPr>
        <w:t> </w:t>
      </w:r>
      <w:r>
        <w:rPr>
          <w:rFonts w:ascii="Calibri"/>
          <w:b/>
          <w:color w:val="00BCA2"/>
          <w:spacing w:val="-4"/>
          <w:w w:val="130"/>
          <w:sz w:val="22"/>
        </w:rPr>
        <w:t>Nurse</w:t>
      </w:r>
    </w:p>
    <w:p>
      <w:pPr>
        <w:pStyle w:val="BodyText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79"/>
        <w:rPr>
          <w:rFonts w:ascii="Calibri"/>
          <w:b/>
        </w:rPr>
      </w:pPr>
    </w:p>
    <w:p>
      <w:pPr>
        <w:pStyle w:val="BodyText"/>
        <w:ind w:left="1038"/>
      </w:pP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5410200</wp:posOffset>
            </wp:positionH>
            <wp:positionV relativeFrom="paragraph">
              <wp:posOffset>-1782952</wp:posOffset>
            </wp:positionV>
            <wp:extent cx="1295399" cy="1295399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399" cy="1295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-2"/>
        </w:rPr>
        <w:t>City,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ST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12345</w:t>
      </w:r>
    </w:p>
    <w:p>
      <w:pPr>
        <w:pStyle w:val="BodyText"/>
        <w:spacing w:before="90"/>
        <w:ind w:left="1038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04"/>
        <w:ind w:left="1038"/>
      </w:pPr>
      <w:hyperlink r:id="rId6">
        <w:r>
          <w:rPr>
            <w:color w:val="FFFFFF"/>
            <w:spacing w:val="-2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221"/>
      </w:pPr>
    </w:p>
    <w:p>
      <w:pPr>
        <w:pStyle w:val="Heading1"/>
        <w:spacing w:before="0"/>
        <w:ind w:left="1038"/>
      </w:pPr>
      <w:r>
        <w:rPr>
          <w:color w:val="FFFFFF"/>
          <w:w w:val="130"/>
        </w:rPr>
        <w:t>Key</w:t>
      </w:r>
      <w:r>
        <w:rPr>
          <w:color w:val="FFFFFF"/>
          <w:spacing w:val="-10"/>
          <w:w w:val="130"/>
        </w:rPr>
        <w:t> </w:t>
      </w:r>
      <w:r>
        <w:rPr>
          <w:color w:val="FFFFFF"/>
          <w:spacing w:val="-2"/>
          <w:w w:val="130"/>
        </w:rPr>
        <w:t>Skills</w:t>
      </w:r>
    </w:p>
    <w:p>
      <w:pPr>
        <w:pStyle w:val="BodyText"/>
        <w:spacing w:before="230"/>
        <w:ind w:left="1038"/>
      </w:pPr>
      <w:r>
        <w:rPr>
          <w:color w:val="FFFFFF"/>
          <w:spacing w:val="-2"/>
        </w:rPr>
        <w:t>Arterial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line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management</w:t>
      </w:r>
    </w:p>
    <w:p>
      <w:pPr>
        <w:pStyle w:val="BodyText"/>
        <w:spacing w:before="7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5410199</wp:posOffset>
                </wp:positionH>
                <wp:positionV relativeFrom="paragraph">
                  <wp:posOffset>64562</wp:posOffset>
                </wp:positionV>
                <wp:extent cx="1695450" cy="114300"/>
                <wp:effectExtent l="0" t="0" r="0" b="0"/>
                <wp:wrapTopAndBottom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695450" cy="114300"/>
                          <a:chExt cx="1695450" cy="1143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6764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0" h="104775">
                                <a:moveTo>
                                  <a:pt x="16763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676399" y="0"/>
                                </a:lnTo>
                                <a:lnTo>
                                  <a:pt x="16763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5.083645pt;width:133.5pt;height:9pt;mso-position-horizontal-relative:page;mso-position-vertical-relative:paragraph;z-index:-15728128;mso-wrap-distance-left:0;mso-wrap-distance-right:0" id="docshapegroup5" coordorigin="8520,102" coordsize="2670,180">
                <v:rect style="position:absolute;left:8527;top:109;width:2655;height:165" id="docshape6" filled="false" stroked="true" strokeweight=".75pt" strokecolor="#ffffff">
                  <v:stroke dashstyle="solid"/>
                </v:rect>
                <v:rect style="position:absolute;left:8535;top:116;width:2640;height:165" id="docshape7" filled="true" fillcolor="#ffffff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before="243"/>
        <w:ind w:left="1038"/>
      </w:pPr>
      <w:r>
        <w:rPr>
          <w:color w:val="FFFFFF"/>
        </w:rPr>
        <w:t>Code</w:t>
      </w:r>
      <w:r>
        <w:rPr>
          <w:color w:val="FFFFFF"/>
          <w:spacing w:val="29"/>
        </w:rPr>
        <w:t> </w:t>
      </w:r>
      <w:r>
        <w:rPr>
          <w:color w:val="FFFFFF"/>
        </w:rPr>
        <w:t>team</w:t>
      </w:r>
      <w:r>
        <w:rPr>
          <w:color w:val="FFFFFF"/>
          <w:spacing w:val="30"/>
        </w:rPr>
        <w:t> </w:t>
      </w:r>
      <w:r>
        <w:rPr>
          <w:color w:val="FFFFFF"/>
          <w:spacing w:val="-2"/>
        </w:rPr>
        <w:t>response</w:t>
      </w:r>
    </w:p>
    <w:p>
      <w:pPr>
        <w:pStyle w:val="BodyText"/>
        <w:spacing w:before="7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5410199</wp:posOffset>
                </wp:positionH>
                <wp:positionV relativeFrom="paragraph">
                  <wp:posOffset>64484</wp:posOffset>
                </wp:positionV>
                <wp:extent cx="1695450" cy="114300"/>
                <wp:effectExtent l="0" t="0" r="0" b="0"/>
                <wp:wrapTopAndBottom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695450" cy="114300"/>
                          <a:chExt cx="1695450" cy="1143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343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04775">
                                <a:moveTo>
                                  <a:pt x="1343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5.077537pt;width:133.5pt;height:9pt;mso-position-horizontal-relative:page;mso-position-vertical-relative:paragraph;z-index:-15727616;mso-wrap-distance-left:0;mso-wrap-distance-right:0" id="docshapegroup8" coordorigin="8520,102" coordsize="2670,180">
                <v:rect style="position:absolute;left:8527;top:109;width:2655;height:165" id="docshape9" filled="false" stroked="true" strokeweight=".75pt" strokecolor="#ffffff">
                  <v:stroke dashstyle="solid"/>
                </v:rect>
                <v:rect style="position:absolute;left:8535;top:116;width:2115;height:165" id="docshape10" filled="true" fillcolor="#ffffff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before="243"/>
        <w:ind w:left="1038"/>
      </w:pPr>
      <w:r>
        <w:rPr>
          <w:color w:val="FFFFFF"/>
          <w:spacing w:val="-2"/>
          <w:w w:val="110"/>
        </w:rPr>
        <w:t>Emergency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preparedness</w:t>
      </w:r>
    </w:p>
    <w:p>
      <w:pPr>
        <w:pStyle w:val="BodyText"/>
        <w:spacing w:before="7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5410199</wp:posOffset>
                </wp:positionH>
                <wp:positionV relativeFrom="paragraph">
                  <wp:posOffset>64484</wp:posOffset>
                </wp:positionV>
                <wp:extent cx="1695450" cy="114300"/>
                <wp:effectExtent l="0" t="0" r="0" b="0"/>
                <wp:wrapTopAndBottom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695450" cy="114300"/>
                          <a:chExt cx="1695450" cy="1143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5.077537pt;width:133.5pt;height:9pt;mso-position-horizontal-relative:page;mso-position-vertical-relative:paragraph;z-index:-15727104;mso-wrap-distance-left:0;mso-wrap-distance-right:0" id="docshapegroup11" coordorigin="8520,102" coordsize="2670,180">
                <v:rect style="position:absolute;left:8527;top:109;width:2655;height:165" id="docshape12" filled="false" stroked="true" strokeweight=".75pt" strokecolor="#ffffff">
                  <v:stroke dashstyle="solid"/>
                </v:rect>
                <v:rect style="position:absolute;left:8535;top:116;width:1590;height:165" id="docshape13" filled="true" fillcolor="#ffffff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line="280" w:lineRule="auto" w:before="243"/>
        <w:ind w:left="1038"/>
      </w:pPr>
      <w:r>
        <w:rPr>
          <w:color w:val="FFFFFF"/>
          <w:spacing w:val="-2"/>
        </w:rPr>
        <w:t>Interdisciplinary collaboration</w:t>
      </w:r>
    </w:p>
    <w:p>
      <w:pPr>
        <w:pStyle w:val="BodyText"/>
        <w:rPr>
          <w:sz w:val="5"/>
        </w:rPr>
      </w:pPr>
    </w:p>
    <w:p>
      <w:pPr>
        <w:spacing w:line="181" w:lineRule="exact"/>
        <w:ind w:left="1039" w:right="-44" w:firstLine="0"/>
        <w:rPr>
          <w:position w:val="-3"/>
          <w:sz w:val="18"/>
        </w:rPr>
      </w:pPr>
      <w:r>
        <w:rPr>
          <w:position w:val="-3"/>
          <w:sz w:val="18"/>
        </w:rPr>
        <mc:AlternateContent>
          <mc:Choice Requires="wps">
            <w:drawing>
              <wp:inline distT="0" distB="0" distL="0" distR="0">
                <wp:extent cx="1695450" cy="114300"/>
                <wp:effectExtent l="9525" t="0" r="0" b="0"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695450" cy="114300"/>
                          <a:chExt cx="1695450" cy="1143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33.5pt;height:9pt;mso-position-horizontal-relative:char;mso-position-vertical-relative:line" id="docshapegroup14" coordorigin="0,0" coordsize="2670,180">
                <v:rect style="position:absolute;left:7;top:7;width:2655;height:165" id="docshape15" filled="false" stroked="true" strokeweight=".75pt" strokecolor="#ffffff">
                  <v:stroke dashstyle="solid"/>
                </v:rect>
                <v:rect style="position:absolute;left:15;top:15;width:1590;height:165" id="docshape16" filled="true" fillcolor="#ffffff" stroked="false">
                  <v:fill type="solid"/>
                </v:rect>
              </v:group>
            </w:pict>
          </mc:Fallback>
        </mc:AlternateContent>
      </w:r>
      <w:r>
        <w:rPr>
          <w:position w:val="-3"/>
          <w:sz w:val="18"/>
        </w:rPr>
      </w:r>
    </w:p>
    <w:p>
      <w:pPr>
        <w:pStyle w:val="BodyText"/>
        <w:spacing w:before="243"/>
        <w:ind w:left="1038"/>
      </w:pPr>
      <w:r>
        <w:rPr>
          <w:color w:val="FFFFFF"/>
        </w:rPr>
        <w:t>Pain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management</w:t>
      </w:r>
    </w:p>
    <w:p>
      <w:pPr>
        <w:pStyle w:val="BodyText"/>
        <w:spacing w:after="0"/>
        <w:sectPr>
          <w:type w:val="continuous"/>
          <w:pgSz w:w="11920" w:h="16860"/>
          <w:pgMar w:top="0" w:bottom="0" w:left="0" w:right="708"/>
          <w:cols w:num="2" w:equalWidth="0">
            <w:col w:w="7440" w:space="40"/>
            <w:col w:w="3732"/>
          </w:cols>
        </w:sectPr>
      </w:pPr>
    </w:p>
    <w:p>
      <w:pPr>
        <w:spacing w:line="280" w:lineRule="auto" w:before="64"/>
        <w:ind w:left="1338" w:right="38" w:firstLine="0"/>
        <w:jc w:val="left"/>
        <w:rPr>
          <w:i/>
          <w:sz w:val="22"/>
        </w:rPr>
      </w:pPr>
      <w:r>
        <w:rPr>
          <w:i/>
          <w:color w:val="00BCA2"/>
          <w:sz w:val="22"/>
        </w:rPr>
        <w:t>Grady</w:t>
      </w:r>
      <w:r>
        <w:rPr>
          <w:i/>
          <w:color w:val="00BCA2"/>
          <w:spacing w:val="-17"/>
          <w:sz w:val="22"/>
        </w:rPr>
        <w:t> </w:t>
      </w:r>
      <w:r>
        <w:rPr>
          <w:i/>
          <w:color w:val="00BCA2"/>
          <w:sz w:val="22"/>
        </w:rPr>
        <w:t>Memorial</w:t>
      </w:r>
      <w:r>
        <w:rPr>
          <w:i/>
          <w:color w:val="00BCA2"/>
          <w:spacing w:val="-17"/>
          <w:sz w:val="22"/>
        </w:rPr>
        <w:t> </w:t>
      </w:r>
      <w:r>
        <w:rPr>
          <w:i/>
          <w:color w:val="00BCA2"/>
          <w:sz w:val="22"/>
        </w:rPr>
        <w:t>Hospital,</w:t>
      </w:r>
      <w:r>
        <w:rPr>
          <w:i/>
          <w:color w:val="00BCA2"/>
          <w:sz w:val="22"/>
        </w:rPr>
        <w:t> Atlanta, GA</w:t>
      </w:r>
    </w:p>
    <w:p>
      <w:pPr>
        <w:spacing w:before="64"/>
        <w:ind w:left="0" w:right="0" w:firstLine="0"/>
        <w:jc w:val="right"/>
        <w:rPr>
          <w:i/>
          <w:sz w:val="22"/>
        </w:rPr>
      </w:pPr>
      <w:r>
        <w:rPr/>
        <w:br w:type="column"/>
      </w:r>
      <w:r>
        <w:rPr>
          <w:i/>
          <w:color w:val="00BCA2"/>
          <w:spacing w:val="-2"/>
          <w:sz w:val="22"/>
        </w:rPr>
        <w:t>July</w:t>
      </w:r>
      <w:r>
        <w:rPr>
          <w:i/>
          <w:color w:val="00BCA2"/>
          <w:spacing w:val="-15"/>
          <w:sz w:val="22"/>
        </w:rPr>
        <w:t> </w:t>
      </w:r>
      <w:r>
        <w:rPr>
          <w:i/>
          <w:color w:val="00BCA2"/>
          <w:spacing w:val="-2"/>
          <w:sz w:val="22"/>
        </w:rPr>
        <w:t>2015</w:t>
      </w:r>
      <w:r>
        <w:rPr>
          <w:i/>
          <w:color w:val="00BCA2"/>
          <w:spacing w:val="-15"/>
          <w:sz w:val="22"/>
        </w:rPr>
        <w:t> </w:t>
      </w:r>
      <w:r>
        <w:rPr>
          <w:i/>
          <w:color w:val="00BCA2"/>
          <w:spacing w:val="-2"/>
          <w:sz w:val="22"/>
        </w:rPr>
        <w:t>-</w:t>
      </w:r>
      <w:r>
        <w:rPr>
          <w:i/>
          <w:color w:val="00BCA2"/>
          <w:spacing w:val="-12"/>
          <w:sz w:val="22"/>
        </w:rPr>
        <w:t> </w:t>
      </w:r>
      <w:r>
        <w:rPr>
          <w:i/>
          <w:color w:val="00BCA2"/>
          <w:spacing w:val="-2"/>
          <w:sz w:val="22"/>
        </w:rPr>
        <w:t>February</w:t>
      </w:r>
    </w:p>
    <w:p>
      <w:pPr>
        <w:spacing w:before="45"/>
        <w:ind w:left="0" w:right="0" w:firstLine="0"/>
        <w:jc w:val="right"/>
        <w:rPr>
          <w:i/>
          <w:sz w:val="22"/>
        </w:rPr>
      </w:pPr>
      <w:r>
        <w:rPr>
          <w:i/>
          <w:color w:val="00BCA2"/>
          <w:spacing w:val="-4"/>
          <w:w w:val="105"/>
          <w:sz w:val="22"/>
        </w:rPr>
        <w:t>2020</w:t>
      </w:r>
    </w:p>
    <w:p>
      <w:pPr>
        <w:pStyle w:val="BodyText"/>
        <w:spacing w:before="2"/>
        <w:rPr>
          <w:i/>
          <w:sz w:val="5"/>
        </w:rPr>
      </w:pPr>
      <w:r>
        <w:rPr/>
        <w:br w:type="column"/>
      </w:r>
      <w:r>
        <w:rPr>
          <w:i/>
          <w:sz w:val="5"/>
        </w:rPr>
      </w:r>
    </w:p>
    <w:p>
      <w:pPr>
        <w:spacing w:line="181" w:lineRule="exact"/>
        <w:ind w:left="1039" w:right="-44" w:firstLine="0"/>
        <w:rPr>
          <w:position w:val="-3"/>
          <w:sz w:val="18"/>
        </w:rPr>
      </w:pPr>
      <w:r>
        <w:rPr>
          <w:position w:val="-3"/>
          <w:sz w:val="18"/>
        </w:rPr>
        <mc:AlternateContent>
          <mc:Choice Requires="wps">
            <w:drawing>
              <wp:inline distT="0" distB="0" distL="0" distR="0">
                <wp:extent cx="1695450" cy="114300"/>
                <wp:effectExtent l="9525" t="0" r="0" b="0"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695450" cy="114300"/>
                          <a:chExt cx="1695450" cy="1143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6762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75" h="104775">
                                <a:moveTo>
                                  <a:pt x="6762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76274" y="0"/>
                                </a:lnTo>
                                <a:lnTo>
                                  <a:pt x="6762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33.5pt;height:9pt;mso-position-horizontal-relative:char;mso-position-vertical-relative:line" id="docshapegroup17" coordorigin="0,0" coordsize="2670,180">
                <v:rect style="position:absolute;left:7;top:7;width:2655;height:165" id="docshape18" filled="false" stroked="true" strokeweight=".75pt" strokecolor="#ffffff">
                  <v:stroke dashstyle="solid"/>
                </v:rect>
                <v:rect style="position:absolute;left:15;top:15;width:1065;height:165" id="docshape19" filled="true" fillcolor="#ffffff" stroked="false">
                  <v:fill type="solid"/>
                </v:rect>
              </v:group>
            </w:pict>
          </mc:Fallback>
        </mc:AlternateContent>
      </w:r>
      <w:r>
        <w:rPr>
          <w:position w:val="-3"/>
          <w:sz w:val="18"/>
        </w:rPr>
      </w:r>
    </w:p>
    <w:p>
      <w:pPr>
        <w:pStyle w:val="BodyText"/>
        <w:spacing w:before="243"/>
        <w:ind w:left="1038"/>
      </w:pPr>
      <w:r>
        <w:rPr>
          <w:color w:val="FFFFFF"/>
          <w:spacing w:val="-2"/>
        </w:rPr>
        <w:t>Ventilator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troubleshooting</w:t>
      </w:r>
    </w:p>
    <w:p>
      <w:pPr>
        <w:pStyle w:val="BodyText"/>
        <w:spacing w:after="0"/>
        <w:sectPr>
          <w:type w:val="continuous"/>
          <w:pgSz w:w="11920" w:h="16860"/>
          <w:pgMar w:top="0" w:bottom="0" w:left="0" w:right="708"/>
          <w:cols w:num="3" w:equalWidth="0">
            <w:col w:w="3904" w:space="205"/>
            <w:col w:w="3332" w:space="39"/>
            <w:col w:w="3732"/>
          </w:cols>
        </w:sectPr>
      </w:pP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80" w:lineRule="auto" w:before="30" w:after="0"/>
        <w:ind w:left="1710" w:right="3780" w:hanging="346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16160">
                <wp:simplePos x="0" y="0"/>
                <wp:positionH relativeFrom="page">
                  <wp:posOffset>4962524</wp:posOffset>
                </wp:positionH>
                <wp:positionV relativeFrom="page">
                  <wp:posOffset>0</wp:posOffset>
                </wp:positionV>
                <wp:extent cx="2606040" cy="1070483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260604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6040" h="10704830">
                              <a:moveTo>
                                <a:pt x="0" y="10704575"/>
                              </a:moveTo>
                              <a:lnTo>
                                <a:pt x="0" y="0"/>
                              </a:lnTo>
                              <a:lnTo>
                                <a:pt x="2605659" y="0"/>
                              </a:lnTo>
                              <a:lnTo>
                                <a:pt x="2605659" y="10704575"/>
                              </a:lnTo>
                              <a:lnTo>
                                <a:pt x="0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0.749969pt;margin-top:.000028pt;width:205.170012pt;height:842.879997pt;mso-position-horizontal-relative:page;mso-position-vertical-relative:page;z-index:-15800320" id="docshape20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5410199</wp:posOffset>
                </wp:positionH>
                <wp:positionV relativeFrom="paragraph">
                  <wp:posOffset>64593</wp:posOffset>
                </wp:positionV>
                <wp:extent cx="1695450" cy="114300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1695450" cy="114300"/>
                          <a:chExt cx="1695450" cy="11430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762" y="4762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524" y="9524"/>
                            <a:ext cx="6762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75" h="104775">
                                <a:moveTo>
                                  <a:pt x="6762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76274" y="0"/>
                                </a:lnTo>
                                <a:lnTo>
                                  <a:pt x="6762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5.086089pt;width:133.5pt;height:9pt;mso-position-horizontal-relative:page;mso-position-vertical-relative:paragraph;z-index:15733248" id="docshapegroup21" coordorigin="8520,102" coordsize="2670,180">
                <v:rect style="position:absolute;left:8527;top:109;width:2655;height:165" id="docshape22" filled="false" stroked="true" strokeweight=".75pt" strokecolor="#ffffff">
                  <v:stroke dashstyle="solid"/>
                </v:rect>
                <v:rect style="position:absolute;left:8535;top:116;width:1065;height:165" id="docshape23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00BCA2"/>
          <w:sz w:val="22"/>
        </w:rPr>
        <w:t>Delivered</w:t>
      </w:r>
      <w:r>
        <w:rPr>
          <w:color w:val="00BCA2"/>
          <w:spacing w:val="-4"/>
          <w:sz w:val="22"/>
        </w:rPr>
        <w:t> </w:t>
      </w:r>
      <w:r>
        <w:rPr>
          <w:color w:val="00BCA2"/>
          <w:sz w:val="22"/>
        </w:rPr>
        <w:t>direct</w:t>
      </w:r>
      <w:r>
        <w:rPr>
          <w:color w:val="00BCA2"/>
          <w:spacing w:val="-4"/>
          <w:sz w:val="22"/>
        </w:rPr>
        <w:t> </w:t>
      </w:r>
      <w:r>
        <w:rPr>
          <w:color w:val="00BCA2"/>
          <w:sz w:val="22"/>
        </w:rPr>
        <w:t>care</w:t>
      </w:r>
      <w:r>
        <w:rPr>
          <w:color w:val="00BCA2"/>
          <w:spacing w:val="-4"/>
          <w:sz w:val="22"/>
        </w:rPr>
        <w:t> </w:t>
      </w:r>
      <w:r>
        <w:rPr>
          <w:color w:val="00BCA2"/>
          <w:sz w:val="22"/>
        </w:rPr>
        <w:t>to</w:t>
      </w:r>
      <w:r>
        <w:rPr>
          <w:color w:val="00BCA2"/>
          <w:spacing w:val="-4"/>
          <w:sz w:val="22"/>
        </w:rPr>
        <w:t> </w:t>
      </w:r>
      <w:r>
        <w:rPr>
          <w:color w:val="00BCA2"/>
          <w:sz w:val="22"/>
        </w:rPr>
        <w:t>two</w:t>
      </w:r>
      <w:r>
        <w:rPr>
          <w:color w:val="00BCA2"/>
          <w:spacing w:val="-4"/>
          <w:sz w:val="22"/>
        </w:rPr>
        <w:t> </w:t>
      </w:r>
      <w:r>
        <w:rPr>
          <w:color w:val="00BCA2"/>
          <w:sz w:val="22"/>
        </w:rPr>
        <w:t>to</w:t>
      </w:r>
      <w:r>
        <w:rPr>
          <w:color w:val="00BCA2"/>
          <w:spacing w:val="-4"/>
          <w:sz w:val="22"/>
        </w:rPr>
        <w:t> </w:t>
      </w:r>
      <w:r>
        <w:rPr>
          <w:color w:val="00BCA2"/>
          <w:sz w:val="22"/>
        </w:rPr>
        <w:t>three</w:t>
      </w:r>
      <w:r>
        <w:rPr>
          <w:color w:val="00BCA2"/>
          <w:spacing w:val="-4"/>
          <w:sz w:val="22"/>
        </w:rPr>
        <w:t> </w:t>
      </w:r>
      <w:r>
        <w:rPr>
          <w:color w:val="00BCA2"/>
          <w:sz w:val="22"/>
        </w:rPr>
        <w:t>critically</w:t>
      </w:r>
      <w:r>
        <w:rPr>
          <w:color w:val="00BCA2"/>
          <w:spacing w:val="-11"/>
          <w:sz w:val="22"/>
        </w:rPr>
        <w:t> </w:t>
      </w:r>
      <w:r>
        <w:rPr>
          <w:color w:val="00BCA2"/>
          <w:sz w:val="22"/>
        </w:rPr>
        <w:t>ill</w:t>
      </w:r>
      <w:r>
        <w:rPr>
          <w:color w:val="00BCA2"/>
          <w:spacing w:val="-12"/>
          <w:sz w:val="22"/>
        </w:rPr>
        <w:t> </w:t>
      </w:r>
      <w:r>
        <w:rPr>
          <w:color w:val="00BCA2"/>
          <w:sz w:val="22"/>
        </w:rPr>
        <w:t>patients per shift in a Level I trauma center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80" w:lineRule="auto" w:before="92" w:after="0"/>
        <w:ind w:left="1710" w:right="3906" w:hanging="346"/>
        <w:jc w:val="left"/>
        <w:rPr>
          <w:sz w:val="22"/>
        </w:rPr>
      </w:pPr>
      <w:r>
        <w:rPr>
          <w:color w:val="00BCA2"/>
          <w:w w:val="105"/>
          <w:sz w:val="22"/>
        </w:rPr>
        <w:t>Collaborated</w:t>
      </w:r>
      <w:r>
        <w:rPr>
          <w:color w:val="00BCA2"/>
          <w:spacing w:val="-6"/>
          <w:w w:val="105"/>
          <w:sz w:val="22"/>
        </w:rPr>
        <w:t> </w:t>
      </w:r>
      <w:r>
        <w:rPr>
          <w:color w:val="00BCA2"/>
          <w:w w:val="105"/>
          <w:sz w:val="22"/>
        </w:rPr>
        <w:t>with trauma surgeons during emergency resuscitations and bedside interventions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80" w:lineRule="auto" w:before="92" w:after="0"/>
        <w:ind w:left="1710" w:right="4368" w:hanging="346"/>
        <w:jc w:val="left"/>
        <w:rPr>
          <w:sz w:val="22"/>
        </w:rPr>
      </w:pPr>
      <w:r>
        <w:rPr>
          <w:color w:val="00BCA2"/>
          <w:sz w:val="22"/>
        </w:rPr>
        <w:t>Participated</w:t>
      </w:r>
      <w:r>
        <w:rPr>
          <w:color w:val="00BCA2"/>
          <w:spacing w:val="-3"/>
          <w:sz w:val="22"/>
        </w:rPr>
        <w:t> </w:t>
      </w:r>
      <w:r>
        <w:rPr>
          <w:color w:val="00BCA2"/>
          <w:sz w:val="22"/>
        </w:rPr>
        <w:t>in</w:t>
      </w:r>
      <w:r>
        <w:rPr>
          <w:color w:val="00BCA2"/>
          <w:spacing w:val="-3"/>
          <w:sz w:val="22"/>
        </w:rPr>
        <w:t> </w:t>
      </w:r>
      <w:r>
        <w:rPr>
          <w:color w:val="00BCA2"/>
          <w:sz w:val="22"/>
        </w:rPr>
        <w:t>a</w:t>
      </w:r>
      <w:r>
        <w:rPr>
          <w:color w:val="00BCA2"/>
          <w:spacing w:val="-3"/>
          <w:sz w:val="22"/>
        </w:rPr>
        <w:t> </w:t>
      </w:r>
      <w:r>
        <w:rPr>
          <w:color w:val="00BCA2"/>
          <w:sz w:val="22"/>
        </w:rPr>
        <w:t>sepsis</w:t>
      </w:r>
      <w:r>
        <w:rPr>
          <w:color w:val="00BCA2"/>
          <w:spacing w:val="-3"/>
          <w:sz w:val="22"/>
        </w:rPr>
        <w:t> </w:t>
      </w:r>
      <w:r>
        <w:rPr>
          <w:color w:val="00BCA2"/>
          <w:sz w:val="22"/>
        </w:rPr>
        <w:t>reduction</w:t>
      </w:r>
      <w:r>
        <w:rPr>
          <w:color w:val="00BCA2"/>
          <w:spacing w:val="-3"/>
          <w:sz w:val="22"/>
        </w:rPr>
        <w:t> </w:t>
      </w:r>
      <w:r>
        <w:rPr>
          <w:color w:val="00BCA2"/>
          <w:sz w:val="22"/>
        </w:rPr>
        <w:t>initiative</w:t>
      </w:r>
      <w:r>
        <w:rPr>
          <w:color w:val="00BCA2"/>
          <w:spacing w:val="-3"/>
          <w:sz w:val="22"/>
        </w:rPr>
        <w:t> </w:t>
      </w:r>
      <w:r>
        <w:rPr>
          <w:color w:val="00BCA2"/>
          <w:sz w:val="22"/>
        </w:rPr>
        <w:t>that</w:t>
      </w:r>
      <w:r>
        <w:rPr>
          <w:color w:val="00BCA2"/>
          <w:spacing w:val="-3"/>
          <w:sz w:val="22"/>
        </w:rPr>
        <w:t> </w:t>
      </w:r>
      <w:r>
        <w:rPr>
          <w:color w:val="00BCA2"/>
          <w:sz w:val="22"/>
        </w:rPr>
        <w:t>cut mortality by 15%</w:t>
      </w:r>
    </w:p>
    <w:p>
      <w:pPr>
        <w:pStyle w:val="BodyText"/>
        <w:spacing w:before="8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0</wp:posOffset>
                </wp:positionH>
                <wp:positionV relativeFrom="paragraph">
                  <wp:posOffset>218737</wp:posOffset>
                </wp:positionV>
                <wp:extent cx="4962525" cy="276225"/>
                <wp:effectExtent l="0" t="0" r="0" b="0"/>
                <wp:wrapTopAndBottom/>
                <wp:docPr id="25" name="Textbox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Textbox 25"/>
                      <wps:cNvSpPr txBox="1"/>
                      <wps:spPr>
                        <a:xfrm>
                          <a:off x="0" y="0"/>
                          <a:ext cx="4962525" cy="276225"/>
                        </a:xfrm>
                        <a:prstGeom prst="rect">
                          <a:avLst/>
                        </a:prstGeom>
                        <a:solidFill>
                          <a:srgbClr val="00BCA2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0"/>
                              <w:ind w:left="1338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00BCA2"/>
                                <w:spacing w:val="-2"/>
                                <w:w w:val="130"/>
                                <w:sz w:val="33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7.223404pt;width:390.75pt;height:21.75pt;mso-position-horizontal-relative:page;mso-position-vertical-relative:paragraph;z-index:-15725568;mso-wrap-distance-left:0;mso-wrap-distance-right:0" type="#_x0000_t202" id="docshape24" filled="true" fillcolor="#00bca2" stroked="false">
                <v:textbox inset="0,0,0,0">
                  <w:txbxContent>
                    <w:p>
                      <w:pPr>
                        <w:spacing w:before="30"/>
                        <w:ind w:left="1338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Calibri"/>
                          <w:b/>
                          <w:color w:val="00BCA2"/>
                          <w:spacing w:val="-2"/>
                          <w:w w:val="130"/>
                          <w:sz w:val="33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line="268" w:lineRule="auto" w:before="225"/>
        <w:ind w:left="1338" w:right="6617"/>
        <w:rPr>
          <w:rFonts w:ascii="Calibri"/>
        </w:rPr>
      </w:pPr>
      <w:r>
        <w:rPr>
          <w:rFonts w:ascii="Calibri"/>
          <w:color w:val="00BCA2"/>
          <w:w w:val="125"/>
        </w:rPr>
        <w:t>Bachelor</w:t>
      </w:r>
      <w:r>
        <w:rPr>
          <w:rFonts w:ascii="Calibri"/>
          <w:color w:val="00BCA2"/>
          <w:spacing w:val="-6"/>
          <w:w w:val="125"/>
        </w:rPr>
        <w:t> </w:t>
      </w:r>
      <w:r>
        <w:rPr>
          <w:rFonts w:ascii="Calibri"/>
          <w:color w:val="00BCA2"/>
          <w:w w:val="125"/>
        </w:rPr>
        <w:t>of</w:t>
      </w:r>
      <w:r>
        <w:rPr>
          <w:rFonts w:ascii="Calibri"/>
          <w:color w:val="00BCA2"/>
          <w:spacing w:val="-6"/>
          <w:w w:val="125"/>
        </w:rPr>
        <w:t> </w:t>
      </w:r>
      <w:r>
        <w:rPr>
          <w:rFonts w:ascii="Calibri"/>
          <w:color w:val="00BCA2"/>
          <w:w w:val="125"/>
        </w:rPr>
        <w:t>Science</w:t>
      </w:r>
      <w:r>
        <w:rPr>
          <w:rFonts w:ascii="Calibri"/>
          <w:color w:val="00BCA2"/>
          <w:spacing w:val="-6"/>
          <w:w w:val="125"/>
        </w:rPr>
        <w:t> </w:t>
      </w:r>
      <w:r>
        <w:rPr>
          <w:rFonts w:ascii="Calibri"/>
          <w:color w:val="00BCA2"/>
          <w:w w:val="125"/>
        </w:rPr>
        <w:t>in </w:t>
      </w:r>
      <w:r>
        <w:rPr>
          <w:rFonts w:ascii="Calibri"/>
          <w:color w:val="00BCA2"/>
          <w:spacing w:val="-2"/>
          <w:w w:val="125"/>
        </w:rPr>
        <w:t>Nursing</w:t>
      </w:r>
    </w:p>
    <w:p>
      <w:pPr>
        <w:pStyle w:val="BodyText"/>
        <w:spacing w:before="62"/>
        <w:ind w:left="1338"/>
      </w:pPr>
      <w:r>
        <w:rPr>
          <w:color w:val="00BCA2"/>
        </w:rPr>
        <w:t>Emory</w:t>
      </w:r>
      <w:r>
        <w:rPr>
          <w:color w:val="00BCA2"/>
          <w:spacing w:val="-7"/>
        </w:rPr>
        <w:t> </w:t>
      </w:r>
      <w:r>
        <w:rPr>
          <w:color w:val="00BCA2"/>
        </w:rPr>
        <w:t>University</w:t>
      </w:r>
      <w:r>
        <w:rPr>
          <w:color w:val="00BCA2"/>
          <w:spacing w:val="-7"/>
        </w:rPr>
        <w:t> </w:t>
      </w:r>
      <w:r>
        <w:rPr>
          <w:color w:val="00BCA2"/>
          <w:w w:val="85"/>
        </w:rPr>
        <w:t>|</w:t>
      </w:r>
      <w:r>
        <w:rPr>
          <w:color w:val="00BCA2"/>
          <w:spacing w:val="1"/>
        </w:rPr>
        <w:t> </w:t>
      </w:r>
      <w:r>
        <w:rPr>
          <w:color w:val="00BCA2"/>
          <w:spacing w:val="-4"/>
        </w:rPr>
        <w:t>2015</w:t>
      </w:r>
    </w:p>
    <w:p>
      <w:pPr>
        <w:pStyle w:val="BodyText"/>
        <w:spacing w:before="18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0</wp:posOffset>
                </wp:positionH>
                <wp:positionV relativeFrom="paragraph">
                  <wp:posOffset>282718</wp:posOffset>
                </wp:positionV>
                <wp:extent cx="4962525" cy="276225"/>
                <wp:effectExtent l="0" t="0" r="0" b="0"/>
                <wp:wrapTopAndBottom/>
                <wp:docPr id="26" name="Textbox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Textbox 26"/>
                      <wps:cNvSpPr txBox="1"/>
                      <wps:spPr>
                        <a:xfrm>
                          <a:off x="0" y="0"/>
                          <a:ext cx="4962525" cy="276225"/>
                        </a:xfrm>
                        <a:prstGeom prst="rect">
                          <a:avLst/>
                        </a:prstGeom>
                        <a:solidFill>
                          <a:srgbClr val="00BCA2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0"/>
                              <w:ind w:left="1338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00BCA2"/>
                                <w:spacing w:val="-2"/>
                                <w:w w:val="130"/>
                                <w:sz w:val="33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2.261328pt;width:390.75pt;height:21.75pt;mso-position-horizontal-relative:page;mso-position-vertical-relative:paragraph;z-index:-15725056;mso-wrap-distance-left:0;mso-wrap-distance-right:0" type="#_x0000_t202" id="docshape25" filled="true" fillcolor="#00bca2" stroked="false">
                <v:textbox inset="0,0,0,0">
                  <w:txbxContent>
                    <w:p>
                      <w:pPr>
                        <w:spacing w:before="30"/>
                        <w:ind w:left="1338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Calibri"/>
                          <w:b/>
                          <w:color w:val="00BCA2"/>
                          <w:spacing w:val="-2"/>
                          <w:w w:val="130"/>
                          <w:sz w:val="33"/>
                        </w:rPr>
                        <w:t>Certifications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0" w:right="708"/>
        </w:sectPr>
      </w:pPr>
    </w:p>
    <w:p>
      <w:pPr>
        <w:pStyle w:val="BodyText"/>
        <w:spacing w:before="25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8208">
                <wp:simplePos x="0" y="0"/>
                <wp:positionH relativeFrom="page">
                  <wp:posOffset>4962524</wp:posOffset>
                </wp:positionH>
                <wp:positionV relativeFrom="page">
                  <wp:posOffset>0</wp:posOffset>
                </wp:positionV>
                <wp:extent cx="2606040" cy="1070483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260604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6040" h="10704830">
                              <a:moveTo>
                                <a:pt x="0" y="10704575"/>
                              </a:moveTo>
                              <a:lnTo>
                                <a:pt x="0" y="0"/>
                              </a:lnTo>
                              <a:lnTo>
                                <a:pt x="2605659" y="0"/>
                              </a:lnTo>
                              <a:lnTo>
                                <a:pt x="2605659" y="10704575"/>
                              </a:lnTo>
                              <a:lnTo>
                                <a:pt x="0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0.749969pt;margin-top:.000028pt;width:205.170012pt;height:842.879997pt;mso-position-horizontal-relative:page;mso-position-vertical-relative:page;z-index:-15798272" id="docshape26" filled="true" fillcolor="#00bca2" stroked="false">
                <v:fill type="solid"/>
                <w10:wrap type="none"/>
              </v:rect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0" w:after="0"/>
        <w:ind w:left="1710" w:right="0" w:hanging="346"/>
        <w:jc w:val="left"/>
        <w:rPr>
          <w:sz w:val="22"/>
        </w:rPr>
      </w:pPr>
      <w:r>
        <w:rPr>
          <w:color w:val="00BCA2"/>
          <w:sz w:val="22"/>
        </w:rPr>
        <w:t>Certified</w:t>
      </w:r>
      <w:r>
        <w:rPr>
          <w:color w:val="00BCA2"/>
          <w:spacing w:val="4"/>
          <w:sz w:val="22"/>
        </w:rPr>
        <w:t> </w:t>
      </w:r>
      <w:r>
        <w:rPr>
          <w:color w:val="00BCA2"/>
          <w:sz w:val="22"/>
        </w:rPr>
        <w:t>Critical</w:t>
      </w:r>
      <w:r>
        <w:rPr>
          <w:color w:val="00BCA2"/>
          <w:spacing w:val="-5"/>
          <w:sz w:val="22"/>
        </w:rPr>
        <w:t> </w:t>
      </w:r>
      <w:r>
        <w:rPr>
          <w:color w:val="00BCA2"/>
          <w:sz w:val="22"/>
        </w:rPr>
        <w:t>Care</w:t>
      </w:r>
      <w:r>
        <w:rPr>
          <w:color w:val="00BCA2"/>
          <w:spacing w:val="4"/>
          <w:sz w:val="22"/>
        </w:rPr>
        <w:t> </w:t>
      </w:r>
      <w:r>
        <w:rPr>
          <w:color w:val="00BCA2"/>
          <w:sz w:val="22"/>
        </w:rPr>
        <w:t>Registered</w:t>
      </w:r>
      <w:r>
        <w:rPr>
          <w:color w:val="00BCA2"/>
          <w:spacing w:val="4"/>
          <w:sz w:val="22"/>
        </w:rPr>
        <w:t> </w:t>
      </w:r>
      <w:r>
        <w:rPr>
          <w:color w:val="00BCA2"/>
          <w:sz w:val="22"/>
        </w:rPr>
        <w:t>Nurse</w:t>
      </w:r>
      <w:r>
        <w:rPr>
          <w:color w:val="00BCA2"/>
          <w:spacing w:val="4"/>
          <w:sz w:val="22"/>
        </w:rPr>
        <w:t> </w:t>
      </w:r>
      <w:r>
        <w:rPr>
          <w:color w:val="00BCA2"/>
          <w:sz w:val="22"/>
        </w:rPr>
        <w:t>(CCRN)</w:t>
      </w:r>
      <w:r>
        <w:rPr>
          <w:color w:val="00BCA2"/>
          <w:spacing w:val="4"/>
          <w:sz w:val="22"/>
        </w:rPr>
        <w:t> </w:t>
      </w:r>
      <w:r>
        <w:rPr>
          <w:color w:val="00BCA2"/>
          <w:w w:val="85"/>
          <w:sz w:val="22"/>
        </w:rPr>
        <w:t>|</w:t>
      </w:r>
      <w:r>
        <w:rPr>
          <w:color w:val="00BCA2"/>
          <w:spacing w:val="4"/>
          <w:sz w:val="22"/>
        </w:rPr>
        <w:t> </w:t>
      </w:r>
      <w:r>
        <w:rPr>
          <w:color w:val="00BCA2"/>
          <w:spacing w:val="-4"/>
          <w:sz w:val="22"/>
        </w:rPr>
        <w:t>2018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35" w:after="0"/>
        <w:ind w:left="1710" w:right="0" w:hanging="346"/>
        <w:jc w:val="left"/>
        <w:rPr>
          <w:sz w:val="22"/>
        </w:rPr>
      </w:pPr>
      <w:r>
        <w:rPr>
          <w:color w:val="00BCA2"/>
          <w:sz w:val="22"/>
        </w:rPr>
        <w:t>Advanced</w:t>
      </w:r>
      <w:r>
        <w:rPr>
          <w:color w:val="00BCA2"/>
          <w:spacing w:val="24"/>
          <w:sz w:val="22"/>
        </w:rPr>
        <w:t> </w:t>
      </w:r>
      <w:r>
        <w:rPr>
          <w:color w:val="00BCA2"/>
          <w:sz w:val="22"/>
        </w:rPr>
        <w:t>Cardiovascular</w:t>
      </w:r>
      <w:r>
        <w:rPr>
          <w:color w:val="00BCA2"/>
          <w:spacing w:val="17"/>
          <w:sz w:val="22"/>
        </w:rPr>
        <w:t> </w:t>
      </w:r>
      <w:r>
        <w:rPr>
          <w:color w:val="00BCA2"/>
          <w:sz w:val="22"/>
        </w:rPr>
        <w:t>Life</w:t>
      </w:r>
      <w:r>
        <w:rPr>
          <w:color w:val="00BCA2"/>
          <w:spacing w:val="24"/>
          <w:sz w:val="22"/>
        </w:rPr>
        <w:t> </w:t>
      </w:r>
      <w:r>
        <w:rPr>
          <w:color w:val="00BCA2"/>
          <w:sz w:val="22"/>
        </w:rPr>
        <w:t>Support</w:t>
      </w:r>
      <w:r>
        <w:rPr>
          <w:color w:val="00BCA2"/>
          <w:spacing w:val="25"/>
          <w:sz w:val="22"/>
        </w:rPr>
        <w:t> </w:t>
      </w:r>
      <w:r>
        <w:rPr>
          <w:color w:val="00BCA2"/>
          <w:sz w:val="22"/>
        </w:rPr>
        <w:t>(ACLS)</w:t>
      </w:r>
      <w:r>
        <w:rPr>
          <w:color w:val="00BCA2"/>
          <w:spacing w:val="25"/>
          <w:sz w:val="22"/>
        </w:rPr>
        <w:t> </w:t>
      </w:r>
      <w:r>
        <w:rPr>
          <w:color w:val="00BCA2"/>
          <w:w w:val="85"/>
          <w:sz w:val="22"/>
        </w:rPr>
        <w:t>|</w:t>
      </w:r>
      <w:r>
        <w:rPr>
          <w:color w:val="00BCA2"/>
          <w:spacing w:val="24"/>
          <w:sz w:val="22"/>
        </w:rPr>
        <w:t> </w:t>
      </w:r>
      <w:r>
        <w:rPr>
          <w:color w:val="00BCA2"/>
          <w:spacing w:val="-4"/>
          <w:sz w:val="22"/>
        </w:rPr>
        <w:t>2022</w:t>
      </w:r>
    </w:p>
    <w:sectPr>
      <w:pgSz w:w="11920" w:h="16860"/>
      <w:pgMar w:top="0" w:bottom="0" w:left="0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710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91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63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35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07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79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1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3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5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0"/>
      <w:ind w:left="1338"/>
      <w:outlineLvl w:val="1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2"/>
      <w:ind w:left="1710" w:hanging="34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2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2025-12-13T22:46:13Z</dcterms:created>
  <dcterms:modified xsi:type="dcterms:W3CDTF">2025-12-13T22:46:13Z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2025-12-13T00:00:00Z</vt:filetime>
  </property>
  <property fmtid="{D5CDD505-2E9C-101B-9397-08002B2CF9AE}" pid="5" name="Producer">
    <vt:lpwstr>pdf-merger-js</vt:lpwstr>
  </property>
</Properties>
</file>