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Skyler</w:t>
      </w:r>
      <w:r>
        <w:rPr>
          <w:color w:val="FFFFFF"/>
          <w:spacing w:val="-2"/>
        </w:rPr>
        <w:t> </w:t>
      </w:r>
      <w:r>
        <w:rPr>
          <w:color w:val="FFFFFF"/>
          <w:spacing w:val="-4"/>
        </w:rPr>
        <w:t>Lewis</w:t>
      </w:r>
    </w:p>
    <w:p>
      <w:pPr>
        <w:spacing w:before="154"/>
        <w:ind w:left="1254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color w:val="FFFFFF"/>
          <w:sz w:val="22"/>
        </w:rPr>
        <w:t>Civil</w:t>
      </w:r>
      <w:r>
        <w:rPr>
          <w:rFonts w:ascii="Microsoft Sans Serif"/>
          <w:color w:val="FFFFFF"/>
          <w:spacing w:val="8"/>
          <w:sz w:val="22"/>
        </w:rPr>
        <w:t> </w:t>
      </w:r>
      <w:r>
        <w:rPr>
          <w:rFonts w:ascii="Microsoft Sans Serif"/>
          <w:color w:val="FFFFFF"/>
          <w:sz w:val="22"/>
        </w:rPr>
        <w:t>Project</w:t>
      </w:r>
      <w:r>
        <w:rPr>
          <w:rFonts w:ascii="Microsoft Sans Serif"/>
          <w:color w:val="FFFFFF"/>
          <w:spacing w:val="9"/>
          <w:sz w:val="22"/>
        </w:rPr>
        <w:t> </w:t>
      </w:r>
      <w:r>
        <w:rPr>
          <w:rFonts w:ascii="Microsoft Sans Serif"/>
          <w:color w:val="FFFFFF"/>
          <w:spacing w:val="-2"/>
          <w:sz w:val="22"/>
        </w:rPr>
        <w:t>Manager</w:t>
      </w:r>
    </w:p>
    <w:p>
      <w:pPr>
        <w:pStyle w:val="BodyText"/>
        <w:spacing w:before="81"/>
        <w:ind w:right="6"/>
        <w:jc w:val="right"/>
      </w:pPr>
      <w:r>
        <w:rPr/>
        <w:br w:type="column"/>
      </w:r>
      <w:r>
        <w:rPr>
          <w:color w:val="FFFFFF"/>
          <w:spacing w:val="-4"/>
          <w:w w:val="125"/>
        </w:rPr>
        <w:t>City,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  <w:spacing w:before="65"/>
        <w:ind w:right="6"/>
        <w:jc w:val="right"/>
      </w:pPr>
      <w:r>
        <w:rPr>
          <w:color w:val="FFFFFF"/>
          <w:w w:val="130"/>
        </w:rPr>
        <w:t>(000)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65"/>
        <w:ind w:right="6"/>
        <w:jc w:val="right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after="0"/>
        <w:jc w:val="right"/>
        <w:sectPr>
          <w:type w:val="continuous"/>
          <w:pgSz w:w="11920" w:h="16860"/>
          <w:pgMar w:top="780" w:bottom="280" w:left="1275" w:right="992"/>
          <w:cols w:num="2" w:equalWidth="0">
            <w:col w:w="3525" w:space="2897"/>
            <w:col w:w="323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3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275" w:right="992"/>
        </w:sectPr>
      </w:pPr>
    </w:p>
    <w:p>
      <w:pPr>
        <w:pStyle w:val="Heading3"/>
        <w:spacing w:line="244" w:lineRule="auto" w:before="109"/>
      </w:pPr>
      <w:r>
        <w:rPr>
          <w:w w:val="130"/>
        </w:rPr>
        <w:t>Civil Project Manager with a track record of delivering large-scale public works projects</w:t>
      </w:r>
    </w:p>
    <w:p>
      <w:pPr>
        <w:spacing w:line="242" w:lineRule="auto" w:before="122"/>
        <w:ind w:left="63" w:right="0" w:firstLine="0"/>
        <w:jc w:val="left"/>
        <w:rPr>
          <w:b/>
          <w:sz w:val="18"/>
        </w:rPr>
      </w:pPr>
      <w:r>
        <w:rPr>
          <w:b/>
          <w:w w:val="130"/>
          <w:sz w:val="18"/>
        </w:rPr>
        <w:t>Experienced Project Manager with 14 years in civil engineering, specializing in public infrastructure, municipal bidding, and cross-functional team leadership. Strong in cost control, scheduling, and ensuring adherence to local and federal codes.</w:t>
      </w:r>
    </w:p>
    <w:p>
      <w:pPr>
        <w:pStyle w:val="BodyText"/>
        <w:spacing w:before="124"/>
        <w:ind w:left="63"/>
      </w:pPr>
      <w:r>
        <w:rPr/>
        <w:br w:type="column"/>
      </w:r>
      <w:r>
        <w:rPr>
          <w:w w:val="120"/>
        </w:rPr>
        <w:t>LinkedIn</w:t>
      </w:r>
      <w:r>
        <w:rPr>
          <w:spacing w:val="15"/>
          <w:w w:val="120"/>
        </w:rPr>
        <w:t> </w:t>
      </w:r>
      <w:r>
        <w:rPr/>
        <w:t>|</w:t>
      </w:r>
      <w:r>
        <w:rPr>
          <w:spacing w:val="16"/>
          <w:w w:val="120"/>
        </w:rPr>
        <w:t> </w:t>
      </w:r>
      <w:r>
        <w:rPr>
          <w:spacing w:val="-2"/>
          <w:w w:val="120"/>
        </w:rPr>
        <w:t>Portfolio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Heading2"/>
      </w:pPr>
      <w:r>
        <w:rPr>
          <w:color w:val="0F2973"/>
          <w:spacing w:val="-5"/>
        </w:rPr>
        <w:t>Key</w:t>
      </w:r>
      <w:r>
        <w:rPr>
          <w:color w:val="0F2973"/>
          <w:spacing w:val="-13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spacing w:before="194"/>
        <w:ind w:left="63"/>
      </w:pPr>
      <w:r>
        <w:rPr>
          <w:w w:val="130"/>
        </w:rPr>
        <w:t>Budget</w:t>
      </w:r>
      <w:r>
        <w:rPr>
          <w:spacing w:val="16"/>
          <w:w w:val="130"/>
        </w:rPr>
        <w:t> </w:t>
      </w:r>
      <w:r>
        <w:rPr>
          <w:spacing w:val="-2"/>
          <w:w w:val="130"/>
        </w:rPr>
        <w:t>forecasting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275" w:right="992"/>
          <w:cols w:num="2" w:equalWidth="0">
            <w:col w:w="6013" w:space="776"/>
            <w:col w:w="2864"/>
          </w:cols>
        </w:sectPr>
      </w:pPr>
    </w:p>
    <w:p>
      <w:pPr>
        <w:pStyle w:val="BodyText"/>
        <w:spacing w:before="11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780" w:bottom="280" w:left="1275" w:right="992"/>
        </w:sectPr>
      </w:pPr>
    </w:p>
    <w:p>
      <w:pPr>
        <w:pStyle w:val="Heading2"/>
        <w:spacing w:before="231"/>
      </w:pPr>
      <w:r>
        <w:rPr>
          <w:color w:val="0F2973"/>
          <w:spacing w:val="-2"/>
        </w:rPr>
        <w:t>Professional</w:t>
      </w:r>
      <w:r>
        <w:rPr>
          <w:color w:val="0F2973"/>
          <w:spacing w:val="2"/>
        </w:rPr>
        <w:t> </w:t>
      </w:r>
      <w:r>
        <w:rPr>
          <w:color w:val="0F2973"/>
          <w:spacing w:val="-2"/>
        </w:rPr>
        <w:t>Experience</w:t>
      </w:r>
    </w:p>
    <w:p>
      <w:pPr>
        <w:pStyle w:val="Heading3"/>
        <w:spacing w:before="226"/>
        <w:rPr>
          <w:rFonts w:ascii="Arial"/>
        </w:rPr>
      </w:pPr>
      <w:r>
        <w:rPr>
          <w:rFonts w:ascii="Arial"/>
        </w:rPr>
        <w:t>Civil</w:t>
      </w:r>
      <w:r>
        <w:rPr>
          <w:rFonts w:ascii="Arial"/>
          <w:spacing w:val="8"/>
        </w:rPr>
        <w:t> </w:t>
      </w:r>
      <w:r>
        <w:rPr>
          <w:rFonts w:ascii="Arial"/>
        </w:rPr>
        <w:t>Project</w:t>
      </w:r>
      <w:r>
        <w:rPr>
          <w:rFonts w:ascii="Arial"/>
          <w:spacing w:val="8"/>
        </w:rPr>
        <w:t> </w:t>
      </w:r>
      <w:r>
        <w:rPr>
          <w:rFonts w:ascii="Arial"/>
          <w:spacing w:val="-2"/>
        </w:rPr>
        <w:t>Manager</w:t>
      </w:r>
    </w:p>
    <w:p>
      <w:pPr>
        <w:spacing w:before="76"/>
        <w:ind w:left="63" w:right="0" w:firstLine="0"/>
        <w:jc w:val="left"/>
        <w:rPr>
          <w:i/>
          <w:sz w:val="18"/>
        </w:rPr>
      </w:pPr>
      <w:r>
        <w:rPr>
          <w:i/>
          <w:spacing w:val="-2"/>
          <w:w w:val="130"/>
          <w:sz w:val="18"/>
        </w:rPr>
        <w:t>Franklin</w:t>
      </w:r>
      <w:r>
        <w:rPr>
          <w:i/>
          <w:spacing w:val="6"/>
          <w:w w:val="130"/>
          <w:sz w:val="18"/>
        </w:rPr>
        <w:t> </w:t>
      </w:r>
      <w:r>
        <w:rPr>
          <w:i/>
          <w:spacing w:val="-2"/>
          <w:w w:val="130"/>
          <w:sz w:val="18"/>
        </w:rPr>
        <w:t>Infrastructure</w:t>
      </w:r>
      <w:r>
        <w:rPr>
          <w:i/>
          <w:spacing w:val="6"/>
          <w:w w:val="130"/>
          <w:sz w:val="18"/>
        </w:rPr>
        <w:t> </w:t>
      </w:r>
      <w:r>
        <w:rPr>
          <w:i/>
          <w:spacing w:val="-2"/>
          <w:w w:val="130"/>
          <w:sz w:val="18"/>
        </w:rPr>
        <w:t>Solutions</w:t>
      </w:r>
    </w:p>
    <w:p>
      <w:pPr>
        <w:spacing w:before="5"/>
        <w:ind w:left="63" w:right="0" w:firstLine="0"/>
        <w:jc w:val="left"/>
        <w:rPr>
          <w:i/>
          <w:sz w:val="18"/>
        </w:rPr>
      </w:pPr>
      <w:r>
        <w:rPr>
          <w:i/>
          <w:sz w:val="18"/>
        </w:rPr>
        <w:t>|</w:t>
      </w:r>
      <w:r>
        <w:rPr>
          <w:i/>
          <w:spacing w:val="-4"/>
          <w:w w:val="125"/>
          <w:sz w:val="18"/>
        </w:rPr>
        <w:t> </w:t>
      </w:r>
      <w:r>
        <w:rPr>
          <w:i/>
          <w:w w:val="125"/>
          <w:sz w:val="18"/>
        </w:rPr>
        <w:t>Kansas</w:t>
      </w:r>
      <w:r>
        <w:rPr>
          <w:i/>
          <w:spacing w:val="-4"/>
          <w:w w:val="125"/>
          <w:sz w:val="18"/>
        </w:rPr>
        <w:t> </w:t>
      </w:r>
      <w:r>
        <w:rPr>
          <w:i/>
          <w:w w:val="125"/>
          <w:sz w:val="18"/>
        </w:rPr>
        <w:t>City,</w:t>
      </w:r>
      <w:r>
        <w:rPr>
          <w:i/>
          <w:spacing w:val="-4"/>
          <w:w w:val="125"/>
          <w:sz w:val="18"/>
        </w:rPr>
        <w:t> </w:t>
      </w:r>
      <w:r>
        <w:rPr>
          <w:i/>
          <w:spacing w:val="-5"/>
          <w:w w:val="125"/>
          <w:sz w:val="18"/>
        </w:rPr>
        <w:t>MO</w:t>
      </w:r>
    </w:p>
    <w:p>
      <w:pPr>
        <w:pStyle w:val="BodyText"/>
        <w:rPr>
          <w:i/>
        </w:rPr>
      </w:pPr>
      <w:r>
        <w:rPr/>
        <w:br w:type="column"/>
      </w:r>
      <w:r>
        <w:rPr>
          <w:i/>
        </w:rPr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60"/>
        <w:rPr>
          <w:i/>
        </w:rPr>
      </w:pPr>
    </w:p>
    <w:p>
      <w:pPr>
        <w:spacing w:before="0"/>
        <w:ind w:left="63" w:right="0" w:firstLine="0"/>
        <w:jc w:val="left"/>
        <w:rPr>
          <w:i/>
          <w:sz w:val="18"/>
        </w:rPr>
      </w:pPr>
      <w:r>
        <w:rPr>
          <w:i/>
          <w:w w:val="125"/>
          <w:sz w:val="18"/>
        </w:rPr>
        <w:t>July</w:t>
      </w:r>
      <w:r>
        <w:rPr>
          <w:i/>
          <w:spacing w:val="-12"/>
          <w:w w:val="125"/>
          <w:sz w:val="18"/>
        </w:rPr>
        <w:t> </w:t>
      </w:r>
      <w:r>
        <w:rPr>
          <w:i/>
          <w:w w:val="125"/>
          <w:sz w:val="18"/>
        </w:rPr>
        <w:t>2016</w:t>
      </w:r>
      <w:r>
        <w:rPr>
          <w:i/>
          <w:spacing w:val="-10"/>
          <w:w w:val="125"/>
          <w:sz w:val="18"/>
        </w:rPr>
        <w:t> </w:t>
      </w:r>
      <w:r>
        <w:rPr>
          <w:i/>
          <w:w w:val="125"/>
          <w:sz w:val="18"/>
        </w:rPr>
        <w:t>-</w:t>
      </w:r>
      <w:r>
        <w:rPr>
          <w:i/>
          <w:spacing w:val="-12"/>
          <w:w w:val="125"/>
          <w:sz w:val="18"/>
        </w:rPr>
        <w:t> </w:t>
      </w:r>
      <w:r>
        <w:rPr>
          <w:i/>
          <w:spacing w:val="-2"/>
          <w:w w:val="125"/>
          <w:sz w:val="18"/>
        </w:rPr>
        <w:t>Present</w:t>
      </w:r>
    </w:p>
    <w:p>
      <w:pPr>
        <w:pStyle w:val="BodyText"/>
        <w:spacing w:before="109"/>
        <w:ind w:left="63"/>
      </w:pPr>
      <w:r>
        <w:rPr/>
        <w:br w:type="column"/>
      </w:r>
      <w:r>
        <w:rPr>
          <w:spacing w:val="-2"/>
          <w:w w:val="130"/>
        </w:rPr>
        <w:t>Client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communication</w:t>
      </w:r>
    </w:p>
    <w:p>
      <w:pPr>
        <w:pStyle w:val="BodyText"/>
      </w:pPr>
    </w:p>
    <w:p>
      <w:pPr>
        <w:pStyle w:val="BodyText"/>
        <w:spacing w:before="105"/>
      </w:pPr>
    </w:p>
    <w:p>
      <w:pPr>
        <w:pStyle w:val="BodyText"/>
        <w:spacing w:before="1"/>
        <w:ind w:left="63"/>
      </w:pPr>
      <w:r>
        <w:rPr>
          <w:w w:val="125"/>
        </w:rPr>
        <w:t>Cost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control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275" w:right="992"/>
          <w:cols w:num="3" w:equalWidth="0">
            <w:col w:w="3100" w:space="1288"/>
            <w:col w:w="1777" w:space="624"/>
            <w:col w:w="2864"/>
          </w:cols>
        </w:sectPr>
      </w:pPr>
    </w:p>
    <w:p>
      <w:pPr>
        <w:pStyle w:val="BodyText"/>
        <w:spacing w:before="110"/>
        <w:ind w:left="361"/>
      </w:pPr>
      <w:r>
        <w:rPr>
          <w:w w:val="125"/>
        </w:rPr>
        <w:t>Delivered</w:t>
      </w:r>
      <w:r>
        <w:rPr>
          <w:spacing w:val="5"/>
          <w:w w:val="125"/>
        </w:rPr>
        <w:t> </w:t>
      </w:r>
      <w:r>
        <w:rPr>
          <w:w w:val="125"/>
        </w:rPr>
        <w:t>20+</w:t>
      </w:r>
      <w:r>
        <w:rPr>
          <w:spacing w:val="6"/>
          <w:w w:val="125"/>
        </w:rPr>
        <w:t> </w:t>
      </w:r>
      <w:r>
        <w:rPr>
          <w:w w:val="125"/>
        </w:rPr>
        <w:t>municipal</w:t>
      </w:r>
      <w:r>
        <w:rPr>
          <w:spacing w:val="6"/>
          <w:w w:val="125"/>
        </w:rPr>
        <w:t> </w:t>
      </w:r>
      <w:r>
        <w:rPr>
          <w:w w:val="125"/>
        </w:rPr>
        <w:t>road</w:t>
      </w:r>
      <w:r>
        <w:rPr>
          <w:spacing w:val="6"/>
          <w:w w:val="125"/>
        </w:rPr>
        <w:t> </w:t>
      </w:r>
      <w:r>
        <w:rPr>
          <w:w w:val="125"/>
        </w:rPr>
        <w:t>and</w:t>
      </w:r>
      <w:r>
        <w:rPr>
          <w:spacing w:val="6"/>
          <w:w w:val="125"/>
        </w:rPr>
        <w:t> </w:t>
      </w:r>
      <w:r>
        <w:rPr>
          <w:w w:val="125"/>
        </w:rPr>
        <w:t>utility</w:t>
      </w:r>
      <w:r>
        <w:rPr>
          <w:spacing w:val="6"/>
          <w:w w:val="125"/>
        </w:rPr>
        <w:t> </w:t>
      </w:r>
      <w:r>
        <w:rPr>
          <w:w w:val="125"/>
        </w:rPr>
        <w:t>projects</w:t>
      </w:r>
      <w:r>
        <w:rPr>
          <w:spacing w:val="6"/>
          <w:w w:val="125"/>
        </w:rPr>
        <w:t> </w:t>
      </w:r>
      <w:r>
        <w:rPr>
          <w:w w:val="125"/>
        </w:rPr>
        <w:t>ranging</w:t>
      </w:r>
      <w:r>
        <w:rPr>
          <w:spacing w:val="6"/>
          <w:w w:val="125"/>
        </w:rPr>
        <w:t> </w:t>
      </w:r>
      <w:r>
        <w:rPr>
          <w:spacing w:val="-4"/>
          <w:w w:val="125"/>
        </w:rPr>
        <w:t>from</w:t>
      </w:r>
    </w:p>
    <w:p>
      <w:pPr>
        <w:pStyle w:val="BodyText"/>
        <w:spacing w:before="6"/>
        <w:ind w:left="361"/>
      </w:pPr>
      <w:r>
        <w:rPr>
          <w:w w:val="125"/>
        </w:rPr>
        <w:t>$500K</w:t>
      </w:r>
      <w:r>
        <w:rPr>
          <w:spacing w:val="-3"/>
          <w:w w:val="125"/>
        </w:rPr>
        <w:t> </w:t>
      </w:r>
      <w:r>
        <w:rPr>
          <w:w w:val="125"/>
        </w:rPr>
        <w:t>to</w:t>
      </w:r>
      <w:r>
        <w:rPr>
          <w:spacing w:val="-3"/>
          <w:w w:val="125"/>
        </w:rPr>
        <w:t> </w:t>
      </w:r>
      <w:r>
        <w:rPr>
          <w:w w:val="125"/>
        </w:rPr>
        <w:t>$8M</w:t>
      </w:r>
      <w:r>
        <w:rPr>
          <w:spacing w:val="-2"/>
          <w:w w:val="125"/>
        </w:rPr>
        <w:t> </w:t>
      </w:r>
      <w:r>
        <w:rPr>
          <w:w w:val="125"/>
        </w:rPr>
        <w:t>in</w:t>
      </w:r>
      <w:r>
        <w:rPr>
          <w:spacing w:val="-3"/>
          <w:w w:val="125"/>
        </w:rPr>
        <w:t> </w:t>
      </w:r>
      <w:r>
        <w:rPr>
          <w:spacing w:val="-4"/>
          <w:w w:val="125"/>
        </w:rPr>
        <w:t>scope</w:t>
      </w:r>
    </w:p>
    <w:p>
      <w:pPr>
        <w:pStyle w:val="BodyText"/>
        <w:spacing w:line="244" w:lineRule="auto" w:before="95"/>
        <w:ind w:left="361"/>
      </w:pPr>
      <w:r>
        <w:rPr>
          <w:w w:val="130"/>
        </w:rPr>
        <w:t>Maintained</w:t>
      </w:r>
      <w:r>
        <w:rPr>
          <w:spacing w:val="-1"/>
          <w:w w:val="130"/>
        </w:rPr>
        <w:t> </w:t>
      </w:r>
      <w:r>
        <w:rPr>
          <w:w w:val="130"/>
        </w:rPr>
        <w:t>95%</w:t>
      </w:r>
      <w:r>
        <w:rPr>
          <w:spacing w:val="-1"/>
          <w:w w:val="130"/>
        </w:rPr>
        <w:t> </w:t>
      </w:r>
      <w:r>
        <w:rPr>
          <w:w w:val="130"/>
        </w:rPr>
        <w:t>on-time</w:t>
      </w:r>
      <w:r>
        <w:rPr>
          <w:spacing w:val="-1"/>
          <w:w w:val="130"/>
        </w:rPr>
        <w:t> </w:t>
      </w:r>
      <w:r>
        <w:rPr>
          <w:w w:val="130"/>
        </w:rPr>
        <w:t>delivery</w:t>
      </w:r>
      <w:r>
        <w:rPr>
          <w:spacing w:val="-1"/>
          <w:w w:val="130"/>
        </w:rPr>
        <w:t> </w:t>
      </w:r>
      <w:r>
        <w:rPr>
          <w:w w:val="130"/>
        </w:rPr>
        <w:t>by</w:t>
      </w:r>
      <w:r>
        <w:rPr>
          <w:spacing w:val="-1"/>
          <w:w w:val="130"/>
        </w:rPr>
        <w:t> </w:t>
      </w:r>
      <w:r>
        <w:rPr>
          <w:w w:val="130"/>
        </w:rPr>
        <w:t>implementing</w:t>
      </w:r>
      <w:r>
        <w:rPr>
          <w:spacing w:val="-1"/>
          <w:w w:val="130"/>
        </w:rPr>
        <w:t> </w:t>
      </w:r>
      <w:r>
        <w:rPr>
          <w:w w:val="130"/>
        </w:rPr>
        <w:t>risk management</w:t>
      </w:r>
      <w:r>
        <w:rPr>
          <w:spacing w:val="-8"/>
          <w:w w:val="130"/>
        </w:rPr>
        <w:t> </w:t>
      </w:r>
      <w:r>
        <w:rPr>
          <w:w w:val="130"/>
        </w:rPr>
        <w:t>strategies</w:t>
      </w:r>
      <w:r>
        <w:rPr>
          <w:spacing w:val="-8"/>
          <w:w w:val="130"/>
        </w:rPr>
        <w:t> </w:t>
      </w:r>
      <w:r>
        <w:rPr>
          <w:w w:val="130"/>
        </w:rPr>
        <w:t>during</w:t>
      </w:r>
      <w:r>
        <w:rPr>
          <w:spacing w:val="-8"/>
          <w:w w:val="130"/>
        </w:rPr>
        <w:t> </w:t>
      </w:r>
      <w:r>
        <w:rPr>
          <w:w w:val="130"/>
        </w:rPr>
        <w:t>design</w:t>
      </w:r>
      <w:r>
        <w:rPr>
          <w:spacing w:val="-8"/>
          <w:w w:val="130"/>
        </w:rPr>
        <w:t> </w:t>
      </w:r>
      <w:r>
        <w:rPr>
          <w:w w:val="130"/>
        </w:rPr>
        <w:t>and</w:t>
      </w:r>
      <w:r>
        <w:rPr>
          <w:spacing w:val="-8"/>
          <w:w w:val="130"/>
        </w:rPr>
        <w:t> </w:t>
      </w:r>
      <w:r>
        <w:rPr>
          <w:w w:val="130"/>
        </w:rPr>
        <w:t>construction </w:t>
      </w:r>
      <w:r>
        <w:rPr>
          <w:spacing w:val="-2"/>
          <w:w w:val="130"/>
        </w:rPr>
        <w:t>phases</w:t>
      </w:r>
    </w:p>
    <w:p>
      <w:pPr>
        <w:pStyle w:val="BodyText"/>
        <w:spacing w:line="244" w:lineRule="auto" w:before="93"/>
        <w:ind w:left="361"/>
      </w:pPr>
      <w:r>
        <w:rPr>
          <w:w w:val="125"/>
        </w:rPr>
        <w:t>Managed contracts, RFI submittals, and construction change </w:t>
      </w:r>
      <w:r>
        <w:rPr>
          <w:spacing w:val="-2"/>
          <w:w w:val="125"/>
        </w:rPr>
        <w:t>orders</w:t>
      </w:r>
    </w:p>
    <w:p>
      <w:pPr>
        <w:pStyle w:val="BodyText"/>
        <w:spacing w:before="155"/>
        <w:ind w:left="361"/>
      </w:pPr>
      <w:r>
        <w:rPr/>
        <w:br w:type="column"/>
      </w:r>
      <w:r>
        <w:rPr>
          <w:w w:val="125"/>
        </w:rPr>
        <w:t>Municipal</w:t>
      </w:r>
      <w:r>
        <w:rPr>
          <w:spacing w:val="-1"/>
          <w:w w:val="125"/>
        </w:rPr>
        <w:t> </w:t>
      </w:r>
      <w:r>
        <w:rPr>
          <w:spacing w:val="-2"/>
          <w:w w:val="130"/>
        </w:rPr>
        <w:t>permitting</w:t>
      </w:r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361"/>
      </w:pPr>
      <w:r>
        <w:rPr>
          <w:w w:val="125"/>
        </w:rPr>
        <w:t>Project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scheduling</w:t>
      </w:r>
    </w:p>
    <w:p>
      <w:pPr>
        <w:pStyle w:val="BodyText"/>
      </w:pPr>
    </w:p>
    <w:p>
      <w:pPr>
        <w:pStyle w:val="BodyText"/>
        <w:spacing w:before="106"/>
      </w:pPr>
    </w:p>
    <w:p>
      <w:pPr>
        <w:pStyle w:val="BodyText"/>
        <w:ind w:left="361"/>
      </w:pPr>
      <w:r>
        <w:rPr>
          <w:w w:val="125"/>
        </w:rPr>
        <w:t>Team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supervision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275" w:right="992"/>
          <w:cols w:num="2" w:equalWidth="0">
            <w:col w:w="6190" w:space="301"/>
            <w:col w:w="3162"/>
          </w:cols>
        </w:sectPr>
      </w:pPr>
    </w:p>
    <w:p>
      <w:pPr>
        <w:pStyle w:val="BodyText"/>
        <w:spacing w:before="6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780" w:bottom="280" w:left="1275" w:right="992"/>
        </w:sectPr>
      </w:pPr>
    </w:p>
    <w:p>
      <w:pPr>
        <w:pStyle w:val="Heading3"/>
        <w:rPr>
          <w:rFonts w:ascii="Arial"/>
        </w:rPr>
      </w:pPr>
      <w:r>
        <w:rPr>
          <w:rFonts w:ascii="Arial"/>
        </w:rPr>
        <w:t>Civil</w:t>
      </w:r>
      <w:r>
        <w:rPr>
          <w:rFonts w:ascii="Arial"/>
          <w:spacing w:val="-6"/>
        </w:rPr>
        <w:t> </w:t>
      </w:r>
      <w:r>
        <w:rPr>
          <w:rFonts w:ascii="Arial"/>
          <w:spacing w:val="-2"/>
        </w:rPr>
        <w:t>Engineer</w:t>
      </w:r>
    </w:p>
    <w:p>
      <w:pPr>
        <w:spacing w:line="244" w:lineRule="auto" w:before="75"/>
        <w:ind w:left="63" w:right="0" w:firstLine="0"/>
        <w:jc w:val="left"/>
        <w:rPr>
          <w:i/>
          <w:sz w:val="18"/>
        </w:rPr>
      </w:pPr>
      <w:r>
        <w:rPr>
          <w:i/>
          <w:w w:val="120"/>
          <w:sz w:val="18"/>
        </w:rPr>
        <w:t>Riverbend Civil Group </w:t>
      </w:r>
      <w:r>
        <w:rPr>
          <w:i/>
          <w:sz w:val="18"/>
        </w:rPr>
        <w:t>| </w:t>
      </w:r>
      <w:r>
        <w:rPr>
          <w:i/>
          <w:w w:val="120"/>
          <w:sz w:val="18"/>
        </w:rPr>
        <w:t>St. Louis,</w:t>
      </w:r>
      <w:r>
        <w:rPr>
          <w:i/>
          <w:w w:val="120"/>
          <w:sz w:val="18"/>
        </w:rPr>
        <w:t> </w:t>
      </w:r>
      <w:r>
        <w:rPr>
          <w:i/>
          <w:spacing w:val="-6"/>
          <w:w w:val="120"/>
          <w:sz w:val="18"/>
        </w:rPr>
        <w:t>MO</w:t>
      </w:r>
    </w:p>
    <w:p>
      <w:pPr>
        <w:pStyle w:val="BodyText"/>
        <w:spacing w:before="167"/>
        <w:rPr>
          <w:i/>
        </w:rPr>
      </w:pPr>
      <w:r>
        <w:rPr/>
        <w:br w:type="column"/>
      </w:r>
      <w:r>
        <w:rPr>
          <w:i/>
        </w:rPr>
      </w:r>
    </w:p>
    <w:p>
      <w:pPr>
        <w:spacing w:before="0"/>
        <w:ind w:left="63" w:right="0" w:firstLine="0"/>
        <w:jc w:val="left"/>
        <w:rPr>
          <w:i/>
          <w:sz w:val="18"/>
        </w:rPr>
      </w:pPr>
      <w:r>
        <w:rPr>
          <w:i/>
          <w:w w:val="130"/>
          <w:sz w:val="18"/>
        </w:rPr>
        <w:t>June</w:t>
      </w:r>
      <w:r>
        <w:rPr>
          <w:i/>
          <w:spacing w:val="-12"/>
          <w:w w:val="130"/>
          <w:sz w:val="18"/>
        </w:rPr>
        <w:t> </w:t>
      </w:r>
      <w:r>
        <w:rPr>
          <w:i/>
          <w:w w:val="120"/>
          <w:sz w:val="18"/>
        </w:rPr>
        <w:t>2011</w:t>
      </w:r>
      <w:r>
        <w:rPr>
          <w:i/>
          <w:spacing w:val="-7"/>
          <w:w w:val="120"/>
          <w:sz w:val="18"/>
        </w:rPr>
        <w:t> </w:t>
      </w:r>
      <w:r>
        <w:rPr>
          <w:i/>
          <w:w w:val="120"/>
          <w:sz w:val="18"/>
        </w:rPr>
        <w:t>-</w:t>
      </w:r>
      <w:r>
        <w:rPr>
          <w:i/>
          <w:spacing w:val="-8"/>
          <w:w w:val="120"/>
          <w:sz w:val="18"/>
        </w:rPr>
        <w:t> </w:t>
      </w:r>
      <w:r>
        <w:rPr>
          <w:i/>
          <w:w w:val="130"/>
          <w:sz w:val="18"/>
        </w:rPr>
        <w:t>June</w:t>
      </w:r>
      <w:r>
        <w:rPr>
          <w:i/>
          <w:spacing w:val="-12"/>
          <w:w w:val="130"/>
          <w:sz w:val="18"/>
        </w:rPr>
        <w:t> </w:t>
      </w:r>
      <w:r>
        <w:rPr>
          <w:i/>
          <w:spacing w:val="-4"/>
          <w:w w:val="115"/>
          <w:sz w:val="18"/>
        </w:rPr>
        <w:t>2016</w:t>
      </w:r>
    </w:p>
    <w:p>
      <w:pPr>
        <w:pStyle w:val="BodyText"/>
        <w:spacing w:before="197"/>
        <w:rPr>
          <w:i/>
        </w:rPr>
      </w:pPr>
      <w:r>
        <w:rPr/>
        <w:br w:type="column"/>
      </w:r>
      <w:r>
        <w:rPr>
          <w:i/>
        </w:rPr>
      </w:r>
    </w:p>
    <w:p>
      <w:pPr>
        <w:pStyle w:val="BodyText"/>
        <w:ind w:left="63"/>
      </w:pPr>
      <w:r>
        <w:rPr>
          <w:w w:val="125"/>
        </w:rPr>
        <w:t>Value</w:t>
      </w:r>
      <w:r>
        <w:rPr>
          <w:spacing w:val="-9"/>
          <w:w w:val="125"/>
        </w:rPr>
        <w:t> </w:t>
      </w:r>
      <w:r>
        <w:rPr>
          <w:spacing w:val="-2"/>
          <w:w w:val="130"/>
        </w:rPr>
        <w:t>engineering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275" w:right="992"/>
          <w:cols w:num="3" w:equalWidth="0">
            <w:col w:w="3048" w:space="1104"/>
            <w:col w:w="2013" w:space="624"/>
            <w:col w:w="2864"/>
          </w:cols>
        </w:sectPr>
      </w:pPr>
    </w:p>
    <w:p>
      <w:pPr>
        <w:pStyle w:val="BodyText"/>
        <w:spacing w:line="244" w:lineRule="auto" w:before="107"/>
        <w:ind w:left="361" w:right="340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019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19175">
                                <a:moveTo>
                                  <a:pt x="7568183" y="1019174"/>
                                </a:moveTo>
                                <a:lnTo>
                                  <a:pt x="0" y="1019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19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725" y="533399"/>
                            <a:ext cx="590549" cy="590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62524" y="1343024"/>
                            <a:ext cx="2600325" cy="732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7324725">
                                <a:moveTo>
                                  <a:pt x="2600324" y="7324724"/>
                                </a:moveTo>
                                <a:lnTo>
                                  <a:pt x="0" y="732472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7324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67312" y="26336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72074" y="2638424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67312" y="311943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72074" y="3124199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67312" y="359568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2074" y="3600449"/>
                            <a:ext cx="1428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14300">
                                <a:moveTo>
                                  <a:pt x="14287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67312" y="40814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2074" y="408622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67312" y="456723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72074" y="4571999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67312" y="505301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172074" y="5057774"/>
                            <a:ext cx="7143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104775">
                                <a:moveTo>
                                  <a:pt x="7143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167312" y="55387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47712" y="3886199"/>
                            <a:ext cx="4676775" cy="414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6775" h="4143375">
                                <a:moveTo>
                                  <a:pt x="47625" y="4121810"/>
                                </a:moveTo>
                                <a:lnTo>
                                  <a:pt x="31102" y="4105275"/>
                                </a:lnTo>
                                <a:lnTo>
                                  <a:pt x="16535" y="4105275"/>
                                </a:lnTo>
                                <a:lnTo>
                                  <a:pt x="0" y="4121810"/>
                                </a:lnTo>
                                <a:lnTo>
                                  <a:pt x="0" y="4124325"/>
                                </a:lnTo>
                                <a:lnTo>
                                  <a:pt x="0" y="4126852"/>
                                </a:lnTo>
                                <a:lnTo>
                                  <a:pt x="16535" y="4143375"/>
                                </a:lnTo>
                                <a:lnTo>
                                  <a:pt x="31102" y="4143375"/>
                                </a:lnTo>
                                <a:lnTo>
                                  <a:pt x="47625" y="4126852"/>
                                </a:lnTo>
                                <a:lnTo>
                                  <a:pt x="47625" y="4121810"/>
                                </a:lnTo>
                                <a:close/>
                              </a:path>
                              <a:path w="4676775" h="4143375">
                                <a:moveTo>
                                  <a:pt x="47625" y="2173313"/>
                                </a:moveTo>
                                <a:lnTo>
                                  <a:pt x="26974" y="2152650"/>
                                </a:lnTo>
                                <a:lnTo>
                                  <a:pt x="20662" y="2152650"/>
                                </a:lnTo>
                                <a:lnTo>
                                  <a:pt x="0" y="2173313"/>
                                </a:lnTo>
                                <a:lnTo>
                                  <a:pt x="0" y="2179624"/>
                                </a:lnTo>
                                <a:lnTo>
                                  <a:pt x="20662" y="2200275"/>
                                </a:lnTo>
                                <a:lnTo>
                                  <a:pt x="26974" y="2200275"/>
                                </a:lnTo>
                                <a:lnTo>
                                  <a:pt x="47625" y="2179624"/>
                                </a:lnTo>
                                <a:lnTo>
                                  <a:pt x="47625" y="2176462"/>
                                </a:lnTo>
                                <a:lnTo>
                                  <a:pt x="47625" y="2173313"/>
                                </a:lnTo>
                                <a:close/>
                              </a:path>
                              <a:path w="4676775" h="4143375">
                                <a:moveTo>
                                  <a:pt x="47625" y="1830412"/>
                                </a:moveTo>
                                <a:lnTo>
                                  <a:pt x="26974" y="1809750"/>
                                </a:lnTo>
                                <a:lnTo>
                                  <a:pt x="20662" y="1809750"/>
                                </a:lnTo>
                                <a:lnTo>
                                  <a:pt x="0" y="1830412"/>
                                </a:lnTo>
                                <a:lnTo>
                                  <a:pt x="0" y="1836724"/>
                                </a:lnTo>
                                <a:lnTo>
                                  <a:pt x="20662" y="1857375"/>
                                </a:lnTo>
                                <a:lnTo>
                                  <a:pt x="26974" y="1857375"/>
                                </a:lnTo>
                                <a:lnTo>
                                  <a:pt x="47625" y="1836724"/>
                                </a:lnTo>
                                <a:lnTo>
                                  <a:pt x="47625" y="1833562"/>
                                </a:lnTo>
                                <a:lnTo>
                                  <a:pt x="47625" y="1830412"/>
                                </a:lnTo>
                                <a:close/>
                              </a:path>
                              <a:path w="4676775" h="4143375">
                                <a:moveTo>
                                  <a:pt x="47625" y="849337"/>
                                </a:moveTo>
                                <a:lnTo>
                                  <a:pt x="26974" y="828675"/>
                                </a:lnTo>
                                <a:lnTo>
                                  <a:pt x="20662" y="828675"/>
                                </a:lnTo>
                                <a:lnTo>
                                  <a:pt x="0" y="849337"/>
                                </a:lnTo>
                                <a:lnTo>
                                  <a:pt x="0" y="855649"/>
                                </a:lnTo>
                                <a:lnTo>
                                  <a:pt x="20662" y="876300"/>
                                </a:lnTo>
                                <a:lnTo>
                                  <a:pt x="26974" y="876300"/>
                                </a:lnTo>
                                <a:lnTo>
                                  <a:pt x="47625" y="855649"/>
                                </a:lnTo>
                                <a:lnTo>
                                  <a:pt x="47625" y="852487"/>
                                </a:lnTo>
                                <a:lnTo>
                                  <a:pt x="47625" y="849337"/>
                                </a:lnTo>
                                <a:close/>
                              </a:path>
                              <a:path w="4676775" h="4143375">
                                <a:moveTo>
                                  <a:pt x="47625" y="363562"/>
                                </a:moveTo>
                                <a:lnTo>
                                  <a:pt x="26974" y="342900"/>
                                </a:lnTo>
                                <a:lnTo>
                                  <a:pt x="20662" y="342900"/>
                                </a:lnTo>
                                <a:lnTo>
                                  <a:pt x="0" y="363562"/>
                                </a:lnTo>
                                <a:lnTo>
                                  <a:pt x="0" y="369874"/>
                                </a:lnTo>
                                <a:lnTo>
                                  <a:pt x="20662" y="390525"/>
                                </a:lnTo>
                                <a:lnTo>
                                  <a:pt x="26974" y="390525"/>
                                </a:lnTo>
                                <a:lnTo>
                                  <a:pt x="47625" y="369874"/>
                                </a:lnTo>
                                <a:lnTo>
                                  <a:pt x="47625" y="366712"/>
                                </a:lnTo>
                                <a:lnTo>
                                  <a:pt x="47625" y="363562"/>
                                </a:lnTo>
                                <a:close/>
                              </a:path>
                              <a:path w="4676775" h="4143375">
                                <a:moveTo>
                                  <a:pt x="47625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25"/>
                                </a:lnTo>
                                <a:lnTo>
                                  <a:pt x="26974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62"/>
                                </a:lnTo>
                                <a:close/>
                              </a:path>
                              <a:path w="4676775" h="4143375">
                                <a:moveTo>
                                  <a:pt x="4676775" y="1657350"/>
                                </a:moveTo>
                                <a:lnTo>
                                  <a:pt x="4324350" y="1657350"/>
                                </a:lnTo>
                                <a:lnTo>
                                  <a:pt x="4324350" y="1762125"/>
                                </a:lnTo>
                                <a:lnTo>
                                  <a:pt x="4676775" y="1762125"/>
                                </a:lnTo>
                                <a:lnTo>
                                  <a:pt x="4676775" y="1657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1104" id="docshapegroup1" coordorigin="0,0" coordsize="11919,16858">
                <v:rect style="position:absolute;left:0;top:0;width:11919;height:525" id="docshape2" filled="true" fillcolor="#0f2973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605" id="docshape4" filled="true" fillcolor="#0f2973" stroked="false">
                  <v:fill type="solid"/>
                </v:rect>
                <v:shape style="position:absolute;left:1335;top:840;width:930;height:930" type="#_x0000_t75" id="docshape5" stroked="false">
                  <v:imagedata r:id="rId6" o:title=""/>
                </v:shape>
                <v:rect style="position:absolute;left:7815;top:2115;width:4095;height:11535" id="docshape6" filled="true" fillcolor="#f5f5f5" stroked="false">
                  <v:fill type="solid"/>
                </v:rect>
                <v:rect style="position:absolute;left:8137;top:4147;width:2835;height:165" id="docshape7" filled="false" stroked="true" strokeweight=".75pt" strokecolor="#0f2973">
                  <v:stroke dashstyle="solid"/>
                </v:rect>
                <v:rect style="position:absolute;left:8145;top:4155;width:2820;height:165" id="docshape8" filled="true" fillcolor="#0f2973" stroked="false">
                  <v:fill type="solid"/>
                </v:rect>
                <v:rect style="position:absolute;left:8137;top:4912;width:2835;height:165" id="docshape9" filled="false" stroked="true" strokeweight=".75pt" strokecolor="#0f2973">
                  <v:stroke dashstyle="solid"/>
                </v:rect>
                <v:rect style="position:absolute;left:8145;top:4920;width:2250;height:165" id="docshape10" filled="true" fillcolor="#0f2973" stroked="false">
                  <v:fill type="solid"/>
                </v:rect>
                <v:rect style="position:absolute;left:8137;top:5662;width:2835;height:180" id="docshape11" filled="false" stroked="true" strokeweight=".75pt" strokecolor="#0f2973">
                  <v:stroke dashstyle="solid"/>
                </v:rect>
                <v:rect style="position:absolute;left:8145;top:5670;width:2250;height:180" id="docshape12" filled="true" fillcolor="#0f2973" stroked="false">
                  <v:fill type="solid"/>
                </v:rect>
                <v:rect style="position:absolute;left:8137;top:6427;width:2835;height:180" id="docshape13" filled="false" stroked="true" strokeweight=".75pt" strokecolor="#0f2973">
                  <v:stroke dashstyle="solid"/>
                </v:rect>
                <v:rect style="position:absolute;left:8145;top:6435;width:1695;height:165" id="docshape14" filled="true" fillcolor="#0f2973" stroked="false">
                  <v:fill type="solid"/>
                </v:rect>
                <v:rect style="position:absolute;left:8137;top:7192;width:2835;height:165" id="docshape15" filled="false" stroked="true" strokeweight=".75pt" strokecolor="#0f2973">
                  <v:stroke dashstyle="solid"/>
                </v:rect>
                <v:rect style="position:absolute;left:8145;top:7200;width:1695;height:165" id="docshape16" filled="true" fillcolor="#0f2973" stroked="false">
                  <v:fill type="solid"/>
                </v:rect>
                <v:rect style="position:absolute;left:8137;top:7957;width:2835;height:165" id="docshape17" filled="false" stroked="true" strokeweight=".75pt" strokecolor="#0f2973">
                  <v:stroke dashstyle="solid"/>
                </v:rect>
                <v:rect style="position:absolute;left:8145;top:7965;width:1125;height:165" id="docshape18" filled="true" fillcolor="#0f2973" stroked="false">
                  <v:fill type="solid"/>
                </v:rect>
                <v:rect style="position:absolute;left:8137;top:8722;width:2835;height:165" id="docshape19" filled="false" stroked="true" strokeweight=".75pt" strokecolor="#0f2973">
                  <v:stroke dashstyle="solid"/>
                </v:rect>
                <v:shape style="position:absolute;left:1334;top:6120;width:7365;height:6525" id="docshape20" coordorigin="1335,6120" coordsize="7365,6525" path="m1410,12611l1409,12607,1406,12600,1404,12597,1398,12591,1395,12589,1388,12586,1384,12585,1361,12585,1357,12586,1350,12589,1347,12591,1341,12597,1339,12600,1336,12607,1335,12611,1335,12615,1335,12619,1336,12623,1339,12630,1341,12633,1347,12639,1350,12641,1357,12644,1361,12645,1384,12645,1388,12644,1395,12641,1398,12639,1404,12633,1406,12630,1409,12623,1410,12619,1410,12611xm1410,9543l1409,9538,1405,9529,1403,9524,1395,9517,1391,9515,1382,9511,1377,9510,1368,9510,1363,9511,1354,9515,1349,9517,1342,9524,1340,9529,1336,9538,1335,9543,1335,9552,1336,9557,1340,9566,1342,9570,1349,9578,1354,9580,1363,9584,1368,9585,1377,9585,1382,9584,1391,9580,1395,9578,1403,9570,1405,9566,1409,9557,1410,9552,1410,9547,1410,9543xm1410,9003l1409,8998,1405,8989,1403,8984,1395,8977,1391,8975,1382,8971,1377,8970,1368,8970,1363,8971,1354,8975,1349,8977,1342,8984,1340,8989,1336,8998,1335,9003,1335,9012,1336,9017,1340,9026,1342,9030,1349,9038,1354,9040,1363,9044,1368,9045,1377,9045,1382,9044,1391,9040,1395,9038,1403,9030,1405,9026,1409,9017,1410,9012,1410,9007,1410,9003xm1410,7458l1409,7453,1405,7444,1403,7439,1395,7432,1391,7430,1382,7426,1377,7425,1368,7425,1363,7426,1354,7430,1349,7432,1342,7439,1340,7444,1336,7453,1335,7458,1335,7467,1336,7472,1340,7481,1342,7485,1349,7493,1354,7495,1363,7499,1368,7500,1377,7500,1382,7499,1391,7495,1395,7493,1403,7485,1405,7481,1409,7472,1410,7467,1410,7462,1410,7458xm1410,6693l1409,6688,1405,6679,1403,6674,1395,6667,1391,6665,1382,6661,1377,6660,1368,6660,1363,6661,1354,6665,1349,6667,1342,6674,1340,6679,1336,6688,1335,6693,1335,6702,1336,6707,1340,6716,1342,6720,1349,6728,1354,6730,1363,6734,1368,6735,1377,6735,1382,6734,1391,6730,1395,6728,1403,6720,1405,6716,1409,6707,1410,6702,1410,6697,1410,6693xm1410,6153l1409,6148,1405,6139,1403,6134,1395,6127,1391,6125,1382,6121,1377,6120,1368,6120,1363,6121,1354,6125,1349,6127,1342,6134,1340,6139,1336,6148,1335,6153,1335,6162,1336,6167,1340,6176,1342,6180,1349,6188,1354,6190,1363,6194,1368,6195,1377,6195,1382,6194,1391,6190,1395,6188,1403,6180,1405,6176,1409,6167,1410,6162,1410,6157,1410,6153xm8700,8730l8145,8730,8145,8895,8700,8895,8700,8730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Provided design and field support for sewer rehabilitation </w:t>
      </w:r>
      <w:r>
        <w:rPr>
          <w:spacing w:val="-2"/>
          <w:w w:val="125"/>
        </w:rPr>
        <w:t>projects</w:t>
      </w:r>
    </w:p>
    <w:p>
      <w:pPr>
        <w:pStyle w:val="BodyText"/>
        <w:spacing w:line="244" w:lineRule="auto" w:before="92"/>
        <w:ind w:left="361" w:right="3405"/>
      </w:pPr>
      <w:r>
        <w:rPr>
          <w:w w:val="125"/>
        </w:rPr>
        <w:t>Coordinated with survey teams and field inspectors for real-time updates to construction drawings</w:t>
      </w:r>
    </w:p>
    <w:p>
      <w:pPr>
        <w:pStyle w:val="BodyText"/>
        <w:spacing w:before="106"/>
        <w:rPr>
          <w:sz w:val="26"/>
        </w:rPr>
      </w:pPr>
    </w:p>
    <w:p>
      <w:pPr>
        <w:pStyle w:val="Heading2"/>
        <w:spacing w:before="1"/>
      </w:pPr>
      <w:r>
        <w:rPr>
          <w:color w:val="0F2973"/>
          <w:spacing w:val="-2"/>
        </w:rPr>
        <w:t>Education</w:t>
      </w:r>
    </w:p>
    <w:p>
      <w:pPr>
        <w:pStyle w:val="BodyText"/>
        <w:spacing w:before="31"/>
        <w:rPr>
          <w:rFonts w:ascii="Arial"/>
          <w:b/>
        </w:rPr>
      </w:pPr>
    </w:p>
    <w:p>
      <w:pPr>
        <w:tabs>
          <w:tab w:pos="5367" w:val="left" w:leader="none"/>
        </w:tabs>
        <w:spacing w:line="312" w:lineRule="auto" w:before="0"/>
        <w:ind w:left="63" w:right="3484" w:firstLine="0"/>
        <w:jc w:val="left"/>
        <w:rPr>
          <w:sz w:val="18"/>
        </w:rPr>
      </w:pPr>
      <w:r>
        <w:rPr>
          <w:rFonts w:ascii="Arial"/>
          <w:b/>
          <w:w w:val="110"/>
          <w:sz w:val="18"/>
        </w:rPr>
        <w:t>Bachelor of Science in Civil Engineering</w:t>
      </w:r>
      <w:r>
        <w:rPr>
          <w:rFonts w:ascii="Arial"/>
          <w:b/>
          <w:sz w:val="18"/>
        </w:rPr>
        <w:tab/>
      </w:r>
      <w:r>
        <w:rPr>
          <w:w w:val="110"/>
          <w:sz w:val="18"/>
        </w:rPr>
        <w:t>May</w:t>
      </w:r>
      <w:r>
        <w:rPr>
          <w:spacing w:val="-12"/>
          <w:w w:val="110"/>
          <w:sz w:val="18"/>
        </w:rPr>
        <w:t> </w:t>
      </w:r>
      <w:r>
        <w:rPr>
          <w:w w:val="110"/>
          <w:sz w:val="18"/>
        </w:rPr>
        <w:t>2011 University of Missouri</w:t>
      </w:r>
    </w:p>
    <w:p>
      <w:pPr>
        <w:pStyle w:val="BodyText"/>
        <w:spacing w:before="269"/>
        <w:rPr>
          <w:sz w:val="26"/>
        </w:rPr>
      </w:pPr>
    </w:p>
    <w:p>
      <w:pPr>
        <w:pStyle w:val="Heading2"/>
      </w:pPr>
      <w:r>
        <w:rPr>
          <w:color w:val="0F2973"/>
          <w:spacing w:val="-2"/>
          <w:w w:val="115"/>
        </w:rPr>
        <w:t>Certiications</w:t>
      </w:r>
    </w:p>
    <w:p>
      <w:pPr>
        <w:pStyle w:val="BodyText"/>
        <w:spacing w:line="244" w:lineRule="auto" w:before="194"/>
        <w:ind w:left="361" w:right="3405"/>
      </w:pPr>
      <w:r>
        <w:rPr>
          <w:w w:val="120"/>
        </w:rPr>
        <w:t>Professional Engineer (PE) </w:t>
      </w:r>
      <w:r>
        <w:rPr/>
        <w:t>| </w:t>
      </w:r>
      <w:r>
        <w:rPr>
          <w:w w:val="120"/>
        </w:rPr>
        <w:t>Missouri Board of Architects, Professional Engineers</w:t>
      </w:r>
    </w:p>
    <w:sectPr>
      <w:type w:val="continuous"/>
      <w:pgSz w:w="11920" w:h="16860"/>
      <w:pgMar w:top="780" w:bottom="280" w:left="1275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5"/>
      <w:ind w:left="1254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5"/>
      <w:ind w:left="63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2025-12-22T10:18:35Z</dcterms:created>
  <dcterms:modified xsi:type="dcterms:W3CDTF">2025-12-22T10:18:35Z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