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9A2F16"/>
          <w:spacing w:val="-14"/>
        </w:rPr>
        <w:t>Chris</w:t>
      </w:r>
      <w:r>
        <w:rPr>
          <w:color w:val="9A2F16"/>
          <w:spacing w:val="-25"/>
        </w:rPr>
        <w:t> </w:t>
      </w:r>
      <w:r>
        <w:rPr>
          <w:color w:val="9A2F16"/>
          <w:spacing w:val="-2"/>
        </w:rPr>
        <w:t>Jackson</w:t>
      </w:r>
    </w:p>
    <w:p>
      <w:pPr>
        <w:pStyle w:val="Heading2"/>
      </w:pPr>
      <w:r>
        <w:rPr/>
        <w:t>Forklift</w:t>
      </w:r>
      <w:r>
        <w:rPr>
          <w:spacing w:val="12"/>
        </w:rPr>
        <w:t> </w:t>
      </w:r>
      <w:r>
        <w:rPr/>
        <w:t>Shipping</w:t>
      </w:r>
      <w:r>
        <w:rPr>
          <w:spacing w:val="13"/>
        </w:rPr>
        <w:t> </w:t>
      </w:r>
      <w:r>
        <w:rPr>
          <w:spacing w:val="-2"/>
        </w:rPr>
        <w:t>Associate</w:t>
      </w:r>
    </w:p>
    <w:p>
      <w:pPr>
        <w:pStyle w:val="BodyText"/>
        <w:spacing w:line="268" w:lineRule="auto" w:before="83"/>
        <w:ind w:left="51"/>
      </w:pPr>
      <w:r>
        <w:rPr/>
        <w:br w:type="column"/>
      </w:r>
      <w:r>
        <w:rPr>
          <w:color w:val="9A2F16"/>
          <w:w w:val="120"/>
        </w:rPr>
        <w:t>City, ST </w:t>
      </w:r>
      <w:hyperlink r:id="rId5">
        <w:r>
          <w:rPr>
            <w:color w:val="9A2F16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9A2F16"/>
          <w:w w:val="110"/>
        </w:rPr>
        <w:t>(123)</w:t>
      </w:r>
      <w:r>
        <w:rPr>
          <w:color w:val="9A2F16"/>
          <w:spacing w:val="12"/>
          <w:w w:val="110"/>
        </w:rPr>
        <w:t> </w:t>
      </w:r>
      <w:r>
        <w:rPr>
          <w:color w:val="9A2F16"/>
          <w:w w:val="110"/>
        </w:rPr>
        <w:t>456-</w:t>
      </w:r>
      <w:r>
        <w:rPr>
          <w:color w:val="9A2F16"/>
          <w:spacing w:val="-4"/>
          <w:w w:val="110"/>
        </w:rPr>
        <w:t>7890</w:t>
      </w:r>
    </w:p>
    <w:p>
      <w:pPr>
        <w:pStyle w:val="BodyText"/>
        <w:spacing w:before="31"/>
        <w:ind w:left="51"/>
      </w:pPr>
      <w:r>
        <w:rPr>
          <w:color w:val="9A2F16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4377" w:space="4496"/>
            <w:col w:w="2481"/>
          </w:cols>
        </w:sectPr>
      </w:pPr>
    </w:p>
    <w:p>
      <w:pPr>
        <w:pStyle w:val="BodyText"/>
        <w:spacing w:before="232"/>
      </w:pPr>
    </w:p>
    <w:p>
      <w:pPr>
        <w:pStyle w:val="Heading4"/>
      </w:pPr>
      <w:r>
        <w:rPr>
          <w:color w:val="58585B"/>
          <w:w w:val="130"/>
        </w:rPr>
        <w:t>Experienced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Shipping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Associate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with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forklift</w:t>
      </w:r>
      <w:r>
        <w:rPr>
          <w:color w:val="58585B"/>
          <w:spacing w:val="-11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0"/>
          <w:w w:val="130"/>
        </w:rPr>
        <w:t> </w:t>
      </w:r>
      <w:r>
        <w:rPr>
          <w:color w:val="58585B"/>
          <w:w w:val="130"/>
        </w:rPr>
        <w:t>loading</w:t>
      </w:r>
      <w:r>
        <w:rPr>
          <w:color w:val="58585B"/>
          <w:spacing w:val="-11"/>
          <w:w w:val="130"/>
        </w:rPr>
        <w:t> </w:t>
      </w:r>
      <w:r>
        <w:rPr>
          <w:color w:val="58585B"/>
          <w:spacing w:val="-2"/>
          <w:w w:val="130"/>
        </w:rPr>
        <w:t>expertise</w:t>
      </w:r>
    </w:p>
    <w:p>
      <w:pPr>
        <w:pStyle w:val="BodyText"/>
        <w:spacing w:line="268" w:lineRule="auto" w:before="137"/>
        <w:ind w:left="51" w:right="77"/>
      </w:pPr>
      <w:r>
        <w:rPr>
          <w:color w:val="58585B"/>
          <w:w w:val="125"/>
        </w:rPr>
        <w:t>Motivated Forklift Shipping Associate with over 9 years of experience in high-volume distribution and freight coordination. Skilled in sit-down forklift operation, shipping documentation, and organizing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outbound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loads.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Maintains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clean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record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improves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workflow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through</w:t>
      </w:r>
      <w:r>
        <w:rPr>
          <w:color w:val="58585B"/>
          <w:spacing w:val="-5"/>
          <w:w w:val="125"/>
        </w:rPr>
        <w:t> </w:t>
      </w:r>
      <w:r>
        <w:rPr>
          <w:color w:val="58585B"/>
          <w:w w:val="125"/>
        </w:rPr>
        <w:t>strong communication with logistics teams.</w:t>
      </w:r>
    </w:p>
    <w:p>
      <w:pPr>
        <w:pStyle w:val="BodyText"/>
        <w:spacing w:before="125"/>
        <w:rPr>
          <w:sz w:val="26"/>
        </w:rPr>
      </w:pPr>
    </w:p>
    <w:p>
      <w:pPr>
        <w:pStyle w:val="Heading3"/>
        <w:tabs>
          <w:tab w:pos="7956" w:val="left" w:leader="none"/>
        </w:tabs>
      </w:pPr>
      <w:r>
        <w:rPr>
          <w:color w:val="9A2F16"/>
          <w:spacing w:val="-9"/>
        </w:rPr>
        <w:t>PROFESSIONAL</w:t>
      </w:r>
      <w:r>
        <w:rPr>
          <w:color w:val="9A2F16"/>
          <w:spacing w:val="5"/>
        </w:rPr>
        <w:t> </w:t>
      </w:r>
      <w:r>
        <w:rPr>
          <w:color w:val="9A2F16"/>
          <w:spacing w:val="-2"/>
        </w:rPr>
        <w:t>EXPERIENCE</w:t>
      </w:r>
      <w:r>
        <w:rPr>
          <w:color w:val="9A2F16"/>
        </w:rPr>
        <w:tab/>
      </w:r>
      <w:r>
        <w:rPr>
          <w:color w:val="FFFFFF"/>
          <w:spacing w:val="-10"/>
        </w:rPr>
        <w:t>KEY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SKILLS</w:t>
      </w:r>
    </w:p>
    <w:p>
      <w:pPr>
        <w:pStyle w:val="Heading3"/>
        <w:spacing w:after="0"/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line="268" w:lineRule="auto" w:before="185"/>
        <w:ind w:left="51" w:right="1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1495425</wp:posOffset>
                </wp:positionV>
                <wp:extent cx="7568565" cy="92094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209405"/>
                          <a:chExt cx="7568565" cy="92094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3056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247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47775">
                                <a:moveTo>
                                  <a:pt x="7568183" y="1247774"/>
                                </a:moveTo>
                                <a:lnTo>
                                  <a:pt x="0" y="12477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247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1247774"/>
                            <a:ext cx="2548890" cy="7086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086600">
                                <a:moveTo>
                                  <a:pt x="2548509" y="7086599"/>
                                </a:moveTo>
                                <a:lnTo>
                                  <a:pt x="0" y="7086599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086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480059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75736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762124"/>
                            <a:ext cx="21145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66675">
                                <a:moveTo>
                                  <a:pt x="21145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21859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219074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6146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61937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30337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3038474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46233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46709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88143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886199"/>
                            <a:ext cx="8477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66675">
                                <a:moveTo>
                                  <a:pt x="8477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33987" y="4310061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38749" y="431482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466837" y="2333624"/>
                            <a:ext cx="47625" cy="281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819400">
                                <a:moveTo>
                                  <a:pt x="47625" y="2792247"/>
                                </a:moveTo>
                                <a:lnTo>
                                  <a:pt x="27165" y="2771775"/>
                                </a:lnTo>
                                <a:lnTo>
                                  <a:pt x="20472" y="2771775"/>
                                </a:lnTo>
                                <a:lnTo>
                                  <a:pt x="0" y="2792247"/>
                                </a:lnTo>
                                <a:lnTo>
                                  <a:pt x="0" y="2795816"/>
                                </a:lnTo>
                                <a:lnTo>
                                  <a:pt x="0" y="2798940"/>
                                </a:lnTo>
                                <a:lnTo>
                                  <a:pt x="20472" y="2819400"/>
                                </a:lnTo>
                                <a:lnTo>
                                  <a:pt x="27165" y="2819400"/>
                                </a:lnTo>
                                <a:lnTo>
                                  <a:pt x="47625" y="2798940"/>
                                </a:lnTo>
                                <a:lnTo>
                                  <a:pt x="47625" y="2792247"/>
                                </a:lnTo>
                                <a:close/>
                              </a:path>
                              <a:path w="47625" h="2819400">
                                <a:moveTo>
                                  <a:pt x="47625" y="2173122"/>
                                </a:moveTo>
                                <a:lnTo>
                                  <a:pt x="27165" y="2152650"/>
                                </a:lnTo>
                                <a:lnTo>
                                  <a:pt x="20472" y="2152650"/>
                                </a:lnTo>
                                <a:lnTo>
                                  <a:pt x="0" y="2173122"/>
                                </a:lnTo>
                                <a:lnTo>
                                  <a:pt x="0" y="2176691"/>
                                </a:lnTo>
                                <a:lnTo>
                                  <a:pt x="0" y="2179815"/>
                                </a:lnTo>
                                <a:lnTo>
                                  <a:pt x="20472" y="2200275"/>
                                </a:lnTo>
                                <a:lnTo>
                                  <a:pt x="27165" y="2200275"/>
                                </a:lnTo>
                                <a:lnTo>
                                  <a:pt x="47625" y="2179815"/>
                                </a:lnTo>
                                <a:lnTo>
                                  <a:pt x="47625" y="2173122"/>
                                </a:lnTo>
                                <a:close/>
                              </a:path>
                              <a:path w="47625" h="2819400">
                                <a:moveTo>
                                  <a:pt x="47625" y="1087272"/>
                                </a:moveTo>
                                <a:lnTo>
                                  <a:pt x="27165" y="1066800"/>
                                </a:lnTo>
                                <a:lnTo>
                                  <a:pt x="20472" y="1066800"/>
                                </a:lnTo>
                                <a:lnTo>
                                  <a:pt x="0" y="1087272"/>
                                </a:lnTo>
                                <a:lnTo>
                                  <a:pt x="0" y="1090841"/>
                                </a:lnTo>
                                <a:lnTo>
                                  <a:pt x="0" y="1093965"/>
                                </a:lnTo>
                                <a:lnTo>
                                  <a:pt x="20472" y="1114425"/>
                                </a:lnTo>
                                <a:lnTo>
                                  <a:pt x="27165" y="1114425"/>
                                </a:lnTo>
                                <a:lnTo>
                                  <a:pt x="47625" y="1093965"/>
                                </a:lnTo>
                                <a:lnTo>
                                  <a:pt x="47625" y="1087272"/>
                                </a:lnTo>
                                <a:close/>
                              </a:path>
                              <a:path w="47625" h="2819400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28194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17.750015pt;width:595.950pt;height:725.15pt;mso-position-horizontal-relative:page;mso-position-vertical-relative:page;z-index:-15777280" id="docshapegroup1" coordorigin="0,2355" coordsize="11919,14503">
                <v:rect style="position:absolute;left:7905;top:13860;width:4014;height:2998" id="docshape2" filled="true" fillcolor="#9a2f16" stroked="false">
                  <v:fill type="solid"/>
                </v:rect>
                <v:rect style="position:absolute;left:0;top:2355;width:11919;height:1965" id="docshape3" filled="true" fillcolor="#f1f4f4" stroked="false">
                  <v:fill type="solid"/>
                </v:rect>
                <v:rect style="position:absolute;left:7905;top:4320;width:4014;height:11160" id="docshape4" filled="true" fillcolor="#9a2f16" stroked="false">
                  <v:fill type="solid"/>
                </v:rect>
                <v:rect style="position:absolute;left:7905;top:9915;width:4014;height:15" id="docshape5" filled="true" fillcolor="#ffffff" stroked="false">
                  <v:fill type="solid"/>
                </v:rect>
                <v:rect style="position:absolute;left:8242;top:5122;width:3345;height:105" id="docshape6" filled="false" stroked="true" strokeweight=".75pt" strokecolor="#ffffff">
                  <v:stroke dashstyle="solid"/>
                </v:rect>
                <v:rect style="position:absolute;left:8250;top:5130;width:3330;height:105" id="docshape7" filled="true" fillcolor="#ffffff" stroked="false">
                  <v:fill type="solid"/>
                </v:rect>
                <v:rect style="position:absolute;left:8242;top:5797;width:3345;height:90" id="docshape8" filled="false" stroked="true" strokeweight=".75pt" strokecolor="#ffffff">
                  <v:stroke dashstyle="solid"/>
                </v:rect>
                <v:rect style="position:absolute;left:8250;top:5805;width:2655;height:90" id="docshape9" filled="true" fillcolor="#ffffff" stroked="false">
                  <v:fill type="solid"/>
                </v:rect>
                <v:rect style="position:absolute;left:8242;top:6472;width:3345;height:90" id="docshape10" filled="false" stroked="true" strokeweight=".75pt" strokecolor="#ffffff">
                  <v:stroke dashstyle="solid"/>
                </v:rect>
                <v:rect style="position:absolute;left:8250;top:6480;width:2655;height:90" id="docshape11" filled="true" fillcolor="#ffffff" stroked="false">
                  <v:fill type="solid"/>
                </v:rect>
                <v:rect style="position:absolute;left:8242;top:7132;width:3345;height:105" id="docshape12" filled="false" stroked="true" strokeweight=".75pt" strokecolor="#ffffff">
                  <v:stroke dashstyle="solid"/>
                </v:rect>
                <v:rect style="position:absolute;left:8250;top:7140;width:1995;height:90" id="docshape13" filled="true" fillcolor="#ffffff" stroked="false">
                  <v:fill type="solid"/>
                </v:rect>
                <v:rect style="position:absolute;left:8242;top:7807;width:3345;height:90" id="docshape14" filled="false" stroked="true" strokeweight=".75pt" strokecolor="#ffffff">
                  <v:stroke dashstyle="solid"/>
                </v:rect>
                <v:rect style="position:absolute;left:8250;top:7815;width:1995;height:90" id="docshape15" filled="true" fillcolor="#ffffff" stroked="false">
                  <v:fill type="solid"/>
                </v:rect>
                <v:rect style="position:absolute;left:8242;top:8467;width:3345;height:105" id="docshape16" filled="false" stroked="true" strokeweight=".75pt" strokecolor="#ffffff">
                  <v:stroke dashstyle="solid"/>
                </v:rect>
                <v:rect style="position:absolute;left:8250;top:8475;width:1335;height:105" id="docshape17" filled="true" fillcolor="#ffffff" stroked="false">
                  <v:fill type="solid"/>
                </v:rect>
                <v:rect style="position:absolute;left:8242;top:9142;width:3345;height:90" id="docshape18" filled="false" stroked="true" strokeweight=".75pt" strokecolor="#ffffff">
                  <v:stroke dashstyle="solid"/>
                </v:rect>
                <v:rect style="position:absolute;left:8250;top:9150;width:675;height:90" id="docshape19" filled="true" fillcolor="#ffffff" stroked="false">
                  <v:fill type="solid"/>
                </v:rect>
                <v:shape style="position:absolute;left:2309;top:6030;width:75;height:4440" id="docshape20" coordorigin="2310,6030" coordsize="75,4440" path="m2385,10427l2384,10422,2380,10413,2378,10409,2371,10402,2367,10400,2358,10396,2353,10395,2342,10395,2337,10396,2328,10400,2324,10402,2317,10409,2315,10413,2311,10422,2310,10427,2310,10433,2310,10438,2311,10443,2315,10452,2317,10456,2324,10463,2328,10465,2337,10469,2342,10470,2353,10470,2358,10469,2367,10465,2371,10463,2378,10456,2380,10452,2384,10443,2385,10438,2385,10427xm2385,9452l2384,9447,2380,9438,2378,9434,2371,9427,2367,9425,2358,9421,2353,9420,2342,9420,2337,9421,2328,9425,2324,9427,2317,9434,2315,9438,2311,9447,2310,9452,2310,9458,2310,9463,2311,9468,2315,9477,2317,9481,2324,9488,2328,9490,2337,9494,2342,9495,2353,9495,2358,9494,2367,9490,2371,9488,2378,9481,2380,9477,2384,9468,2385,9463,2385,9452xm2385,7742l2384,7737,2380,7728,2378,7724,2371,7717,2367,7715,2358,7711,2353,7710,2342,7710,2337,7711,2328,7715,2324,7717,2317,7724,2315,7728,2311,7737,2310,7742,2310,7748,2310,7753,2311,7758,2315,7767,2317,7771,2324,7778,2328,7780,2337,7784,2342,7785,2353,7785,2358,7784,2367,7780,2371,7778,2378,7771,2380,7767,2384,7758,2385,7753,2385,7742xm2385,6752l2384,6747,2380,6738,2378,6734,2371,6727,2367,6725,2358,6721,2353,6720,2342,6720,2337,6721,2328,6725,2324,6727,2317,6734,2315,6738,2311,6747,2310,6752,2310,6758,2310,6763,2311,6768,2315,6777,2317,6781,2324,6788,2328,6790,2337,6794,2342,6795,2353,6795,2358,6794,2367,6790,2371,6788,2378,6781,2380,6777,2384,6768,2385,6763,2385,6752xm2385,6062l2384,6057,2380,6048,2378,6044,2371,6037,2367,6035,2358,6031,2353,6030,2342,6030,2337,6031,2328,6035,2324,6037,2317,6044,2315,6048,2311,6057,2310,6062,2310,6068,2310,6073,2311,6078,2315,6087,2317,6091,2324,6098,2328,6100,2337,6104,2342,6105,2353,6105,2358,6104,2367,6100,2371,6098,2378,6091,2380,6087,2384,6078,2385,6073,2385,6062xe" filled="true" fillcolor="#9a2f1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58585B"/>
          <w:spacing w:val="-2"/>
          <w:w w:val="125"/>
        </w:rPr>
        <w:t>March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2020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8"/>
      </w:pPr>
    </w:p>
    <w:p>
      <w:pPr>
        <w:pStyle w:val="BodyText"/>
        <w:ind w:left="51"/>
      </w:pPr>
      <w:r>
        <w:rPr>
          <w:color w:val="58585B"/>
          <w:w w:val="115"/>
        </w:rPr>
        <w:t>May</w:t>
      </w:r>
      <w:r>
        <w:rPr>
          <w:color w:val="58585B"/>
          <w:spacing w:val="-10"/>
          <w:w w:val="115"/>
        </w:rPr>
        <w:t> </w:t>
      </w:r>
      <w:r>
        <w:rPr>
          <w:color w:val="58585B"/>
          <w:w w:val="115"/>
        </w:rPr>
        <w:t>2016</w:t>
      </w:r>
      <w:r>
        <w:rPr>
          <w:color w:val="58585B"/>
          <w:spacing w:val="-9"/>
          <w:w w:val="115"/>
        </w:rPr>
        <w:t> </w:t>
      </w:r>
      <w:r>
        <w:rPr>
          <w:color w:val="58585B"/>
          <w:spacing w:val="-10"/>
          <w:w w:val="115"/>
        </w:rPr>
        <w:t>-</w:t>
      </w:r>
    </w:p>
    <w:p>
      <w:pPr>
        <w:pStyle w:val="BodyText"/>
        <w:spacing w:before="31"/>
        <w:ind w:left="51"/>
      </w:pPr>
      <w:r>
        <w:rPr>
          <w:color w:val="58585B"/>
          <w:w w:val="125"/>
        </w:rPr>
        <w:t>February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4"/>
          <w:w w:val="125"/>
        </w:rPr>
        <w:t>2020</w:t>
      </w:r>
    </w:p>
    <w:p>
      <w:pPr>
        <w:pStyle w:val="Heading4"/>
        <w:spacing w:before="218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</w:rPr>
        <w:t>Warehouse</w:t>
      </w:r>
      <w:r>
        <w:rPr>
          <w:rFonts w:ascii="Arial"/>
          <w:color w:val="58585B"/>
          <w:spacing w:val="13"/>
        </w:rPr>
        <w:t> </w:t>
      </w:r>
      <w:r>
        <w:rPr>
          <w:rFonts w:ascii="Arial"/>
          <w:color w:val="58585B"/>
        </w:rPr>
        <w:t>Forklift</w:t>
      </w:r>
      <w:r>
        <w:rPr>
          <w:rFonts w:ascii="Arial"/>
          <w:color w:val="58585B"/>
          <w:spacing w:val="14"/>
        </w:rPr>
        <w:t> </w:t>
      </w:r>
      <w:r>
        <w:rPr>
          <w:rFonts w:ascii="Arial"/>
          <w:color w:val="58585B"/>
          <w:spacing w:val="-2"/>
        </w:rPr>
        <w:t>Operator</w:t>
      </w:r>
    </w:p>
    <w:p>
      <w:pPr>
        <w:spacing w:before="8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MidSouth</w:t>
      </w:r>
      <w:r>
        <w:rPr>
          <w:i/>
          <w:color w:val="58585B"/>
          <w:spacing w:val="14"/>
          <w:sz w:val="22"/>
        </w:rPr>
        <w:t> </w:t>
      </w:r>
      <w:r>
        <w:rPr>
          <w:i/>
          <w:color w:val="58585B"/>
          <w:spacing w:val="-2"/>
          <w:sz w:val="22"/>
        </w:rPr>
        <w:t>Logistics,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2"/>
          <w:sz w:val="22"/>
        </w:rPr>
        <w:t>Memphis,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5"/>
          <w:sz w:val="22"/>
        </w:rPr>
        <w:t>TN</w:t>
      </w:r>
    </w:p>
    <w:p>
      <w:pPr>
        <w:pStyle w:val="BodyText"/>
        <w:spacing w:line="268" w:lineRule="auto" w:before="212"/>
        <w:ind w:left="423"/>
      </w:pPr>
      <w:r>
        <w:rPr>
          <w:color w:val="58585B"/>
          <w:w w:val="125"/>
        </w:rPr>
        <w:t>Operate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forklifts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move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up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300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pallets daily with zero product loss incidents</w:t>
      </w:r>
    </w:p>
    <w:p>
      <w:pPr>
        <w:pStyle w:val="BodyText"/>
        <w:spacing w:line="261" w:lineRule="auto" w:before="88"/>
        <w:ind w:left="423"/>
      </w:pPr>
      <w:r>
        <w:rPr>
          <w:color w:val="58585B"/>
          <w:w w:val="120"/>
        </w:rPr>
        <w:t>Support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shipping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and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receiving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for</w:t>
      </w:r>
      <w:r>
        <w:rPr>
          <w:color w:val="58585B"/>
          <w:spacing w:val="40"/>
          <w:w w:val="120"/>
        </w:rPr>
        <w:t> </w:t>
      </w:r>
      <w:r>
        <w:rPr>
          <w:color w:val="58585B"/>
          <w:w w:val="120"/>
        </w:rPr>
        <w:t>a 150,000 sq. ft. facility, improving turnaround by 18%</w:t>
      </w:r>
    </w:p>
    <w:p>
      <w:pPr>
        <w:pStyle w:val="BodyText"/>
        <w:spacing w:line="268" w:lineRule="auto" w:before="97"/>
        <w:ind w:left="423"/>
      </w:pPr>
      <w:r>
        <w:rPr>
          <w:color w:val="58585B"/>
          <w:w w:val="125"/>
        </w:rPr>
        <w:t>Conduct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daily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safety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inspections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9"/>
          <w:w w:val="125"/>
        </w:rPr>
        <w:t> </w:t>
      </w:r>
      <w:r>
        <w:rPr>
          <w:color w:val="58585B"/>
          <w:w w:val="125"/>
        </w:rPr>
        <w:t>follow all OSHA protocols</w:t>
      </w:r>
    </w:p>
    <w:p>
      <w:pPr>
        <w:pStyle w:val="BodyText"/>
        <w:spacing w:before="18"/>
      </w:pPr>
    </w:p>
    <w:p>
      <w:pPr>
        <w:pStyle w:val="Heading4"/>
        <w:rPr>
          <w:rFonts w:ascii="Arial"/>
        </w:rPr>
      </w:pPr>
      <w:r>
        <w:rPr>
          <w:rFonts w:ascii="Arial"/>
          <w:color w:val="58585B"/>
          <w:w w:val="105"/>
        </w:rPr>
        <w:t>Material</w:t>
      </w:r>
      <w:r>
        <w:rPr>
          <w:rFonts w:ascii="Arial"/>
          <w:color w:val="58585B"/>
          <w:spacing w:val="6"/>
          <w:w w:val="105"/>
        </w:rPr>
        <w:t> </w:t>
      </w:r>
      <w:r>
        <w:rPr>
          <w:rFonts w:ascii="Arial"/>
          <w:color w:val="58585B"/>
          <w:spacing w:val="-2"/>
          <w:w w:val="105"/>
        </w:rPr>
        <w:t>Handler</w:t>
      </w:r>
    </w:p>
    <w:p>
      <w:pPr>
        <w:spacing w:before="104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Pine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River</w:t>
      </w:r>
      <w:r>
        <w:rPr>
          <w:i/>
          <w:color w:val="58585B"/>
          <w:spacing w:val="3"/>
          <w:sz w:val="22"/>
        </w:rPr>
        <w:t> </w:t>
      </w:r>
      <w:r>
        <w:rPr>
          <w:i/>
          <w:color w:val="58585B"/>
          <w:sz w:val="22"/>
        </w:rPr>
        <w:t>Distribution,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Jackson,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5"/>
          <w:sz w:val="22"/>
        </w:rPr>
        <w:t>TN</w:t>
      </w:r>
    </w:p>
    <w:p>
      <w:pPr>
        <w:pStyle w:val="BodyText"/>
        <w:spacing w:line="268" w:lineRule="auto" w:before="196"/>
        <w:ind w:left="423"/>
      </w:pPr>
      <w:r>
        <w:rPr>
          <w:color w:val="58585B"/>
          <w:w w:val="125"/>
        </w:rPr>
        <w:t>Managed accurate inventory transfers between docks and storage zones using RF </w:t>
      </w:r>
      <w:r>
        <w:rPr>
          <w:color w:val="58585B"/>
          <w:spacing w:val="-2"/>
          <w:w w:val="125"/>
        </w:rPr>
        <w:t>scanners</w:t>
      </w:r>
    </w:p>
    <w:p>
      <w:pPr>
        <w:pStyle w:val="BodyText"/>
        <w:spacing w:line="268" w:lineRule="auto" w:before="88"/>
        <w:ind w:left="423" w:right="37"/>
      </w:pPr>
      <w:r>
        <w:rPr>
          <w:color w:val="58585B"/>
          <w:w w:val="125"/>
        </w:rPr>
        <w:t>Helped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train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five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new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hires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on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forklift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safety and basic warehouse operations</w:t>
      </w:r>
    </w:p>
    <w:p>
      <w:pPr>
        <w:pStyle w:val="BodyText"/>
        <w:spacing w:before="171"/>
      </w:pPr>
      <w:r>
        <w:rPr/>
        <w:br w:type="column"/>
      </w:r>
      <w:r>
        <w:rPr/>
      </w:r>
    </w:p>
    <w:p>
      <w:pPr>
        <w:pStyle w:val="BodyText"/>
        <w:spacing w:line="597" w:lineRule="auto" w:before="1"/>
        <w:ind w:left="51" w:right="1145"/>
      </w:pPr>
      <w:r>
        <w:rPr>
          <w:color w:val="FFFFFF"/>
          <w:w w:val="125"/>
        </w:rPr>
        <w:t>Dock organization </w:t>
      </w:r>
      <w:r>
        <w:rPr>
          <w:color w:val="FFFFFF"/>
          <w:w w:val="130"/>
        </w:rPr>
        <w:t>Freight staging Load sequencing </w:t>
      </w:r>
      <w:r>
        <w:rPr>
          <w:color w:val="FFFFFF"/>
          <w:w w:val="125"/>
        </w:rPr>
        <w:t>Manifest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accuracy </w:t>
      </w:r>
      <w:r>
        <w:rPr>
          <w:color w:val="FFFFFF"/>
          <w:spacing w:val="-2"/>
          <w:w w:val="130"/>
        </w:rPr>
        <w:t>OSHA</w:t>
      </w:r>
      <w:r>
        <w:rPr>
          <w:color w:val="FFFFFF"/>
          <w:spacing w:val="-15"/>
          <w:w w:val="130"/>
        </w:rPr>
        <w:t> </w:t>
      </w:r>
      <w:r>
        <w:rPr>
          <w:color w:val="FFFFFF"/>
          <w:spacing w:val="-2"/>
          <w:w w:val="130"/>
        </w:rPr>
        <w:t>compliance </w:t>
      </w:r>
      <w:r>
        <w:rPr>
          <w:color w:val="FFFFFF"/>
          <w:w w:val="130"/>
        </w:rPr>
        <w:t>RF scanner use</w:t>
      </w:r>
    </w:p>
    <w:p>
      <w:pPr>
        <w:pStyle w:val="BodyText"/>
        <w:spacing w:before="7"/>
        <w:ind w:left="51"/>
      </w:pPr>
      <w:r>
        <w:rPr>
          <w:color w:val="FFFFFF"/>
          <w:w w:val="125"/>
        </w:rPr>
        <w:t>Shipment</w:t>
      </w:r>
      <w:r>
        <w:rPr>
          <w:color w:val="FFFFFF"/>
          <w:spacing w:val="23"/>
          <w:w w:val="125"/>
        </w:rPr>
        <w:t> </w:t>
      </w:r>
      <w:r>
        <w:rPr>
          <w:color w:val="FFFFFF"/>
          <w:spacing w:val="-2"/>
          <w:w w:val="125"/>
        </w:rPr>
        <w:t>verification</w:t>
      </w:r>
    </w:p>
    <w:p>
      <w:pPr>
        <w:pStyle w:val="BodyText"/>
      </w:pPr>
    </w:p>
    <w:p>
      <w:pPr>
        <w:pStyle w:val="BodyText"/>
        <w:spacing w:before="45"/>
      </w:pP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pStyle w:val="Heading4"/>
        <w:spacing w:before="219"/>
        <w:rPr>
          <w:rFonts w:ascii="Arial"/>
        </w:rPr>
      </w:pPr>
      <w:r>
        <w:rPr>
          <w:rFonts w:ascii="Arial"/>
          <w:color w:val="FFFFFF"/>
          <w:spacing w:val="-2"/>
        </w:rPr>
        <w:t>High</w:t>
      </w:r>
      <w:r>
        <w:rPr>
          <w:rFonts w:ascii="Arial"/>
          <w:color w:val="FFFFFF"/>
          <w:spacing w:val="-14"/>
        </w:rPr>
        <w:t> </w:t>
      </w:r>
      <w:r>
        <w:rPr>
          <w:rFonts w:ascii="Arial"/>
          <w:color w:val="FFFFFF"/>
          <w:spacing w:val="-2"/>
        </w:rPr>
        <w:t>School</w:t>
      </w:r>
      <w:r>
        <w:rPr>
          <w:rFonts w:ascii="Arial"/>
          <w:color w:val="FFFFFF"/>
          <w:spacing w:val="-13"/>
        </w:rPr>
        <w:t> </w:t>
      </w:r>
      <w:r>
        <w:rPr>
          <w:rFonts w:ascii="Arial"/>
          <w:color w:val="FFFFFF"/>
          <w:spacing w:val="-2"/>
        </w:rPr>
        <w:t>Diploma</w:t>
      </w:r>
    </w:p>
    <w:p>
      <w:pPr>
        <w:pStyle w:val="BodyText"/>
        <w:spacing w:line="268" w:lineRule="auto" w:before="104"/>
        <w:ind w:left="51"/>
      </w:pPr>
      <w:r>
        <w:rPr>
          <w:color w:val="FFFFFF"/>
          <w:w w:val="120"/>
        </w:rPr>
        <w:t>Northview High School, Lexington,</w:t>
      </w:r>
      <w:r>
        <w:rPr>
          <w:color w:val="FFFFFF"/>
          <w:spacing w:val="-10"/>
          <w:w w:val="120"/>
        </w:rPr>
        <w:t> </w:t>
      </w:r>
      <w:r>
        <w:rPr>
          <w:color w:val="FFFFFF"/>
          <w:w w:val="120"/>
        </w:rPr>
        <w:t>KY</w:t>
      </w:r>
      <w:r>
        <w:rPr>
          <w:color w:val="FFFFFF"/>
          <w:spacing w:val="-10"/>
          <w:w w:val="120"/>
        </w:rPr>
        <w:t> </w:t>
      </w:r>
      <w:r>
        <w:rPr>
          <w:color w:val="FFFFFF"/>
        </w:rPr>
        <w:t>| </w:t>
      </w:r>
      <w:r>
        <w:rPr>
          <w:color w:val="FFFFFF"/>
          <w:w w:val="120"/>
        </w:rPr>
        <w:t>May</w:t>
      </w:r>
      <w:r>
        <w:rPr>
          <w:color w:val="FFFFFF"/>
          <w:spacing w:val="-10"/>
          <w:w w:val="120"/>
        </w:rPr>
        <w:t> </w:t>
      </w:r>
      <w:r>
        <w:rPr>
          <w:color w:val="FFFFFF"/>
          <w:w w:val="120"/>
        </w:rPr>
        <w:t>2014</w:t>
      </w:r>
    </w:p>
    <w:sectPr>
      <w:type w:val="continuous"/>
      <w:pgSz w:w="11920" w:h="16860"/>
      <w:pgMar w:top="740" w:bottom="280" w:left="283" w:right="283"/>
      <w:cols w:num="3" w:equalWidth="0">
        <w:col w:w="1667" w:space="285"/>
        <w:col w:w="5283" w:space="670"/>
        <w:col w:w="34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2025-12-23T03:12:57Z</dcterms:created>
  <dcterms:modified xsi:type="dcterms:W3CDTF">2025-12-23T03:12:57Z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