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188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1" coordorigin="0,0" coordsize="7409,13">
                <v:rect style="position:absolute;left:0;top:0;width:7409;height:13" id="docshape2" filled="true" fillcolor="#8b3c4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13"/>
      </w:pPr>
      <w:r>
        <w:rPr>
          <w:color w:val="8B3C4A"/>
        </w:rPr>
        <w:t>Professional</w:t>
      </w:r>
      <w:r>
        <w:rPr>
          <w:color w:val="8B3C4A"/>
          <w:spacing w:val="-15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2"/>
      </w:pPr>
      <w:r>
        <w:rPr>
          <w:color w:val="58585B"/>
          <w:w w:val="105"/>
        </w:rPr>
        <w:t>Math</w:t>
      </w:r>
      <w:r>
        <w:rPr>
          <w:color w:val="58585B"/>
          <w:spacing w:val="1"/>
          <w:w w:val="105"/>
        </w:rPr>
        <w:t> </w:t>
      </w:r>
      <w:r>
        <w:rPr>
          <w:color w:val="58585B"/>
          <w:spacing w:val="-2"/>
          <w:w w:val="105"/>
        </w:rPr>
        <w:t>Specialist</w:t>
      </w:r>
    </w:p>
    <w:p>
      <w:pPr>
        <w:spacing w:before="51"/>
        <w:ind w:left="87" w:right="0" w:firstLine="0"/>
        <w:jc w:val="left"/>
        <w:rPr>
          <w:i/>
          <w:sz w:val="25"/>
        </w:rPr>
      </w:pPr>
      <w:r>
        <w:rPr>
          <w:i/>
          <w:color w:val="58585B"/>
          <w:w w:val="120"/>
          <w:sz w:val="25"/>
        </w:rPr>
        <w:t>Jefferson</w:t>
      </w:r>
      <w:r>
        <w:rPr>
          <w:i/>
          <w:color w:val="58585B"/>
          <w:spacing w:val="14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Middle</w:t>
      </w:r>
      <w:r>
        <w:rPr>
          <w:i/>
          <w:color w:val="58585B"/>
          <w:spacing w:val="14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School,</w:t>
      </w:r>
      <w:r>
        <w:rPr>
          <w:i/>
          <w:color w:val="58585B"/>
          <w:spacing w:val="14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Boise,</w:t>
      </w:r>
      <w:r>
        <w:rPr>
          <w:i/>
          <w:color w:val="58585B"/>
          <w:spacing w:val="14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ID</w:t>
      </w:r>
      <w:r>
        <w:rPr>
          <w:i/>
          <w:color w:val="58585B"/>
          <w:spacing w:val="15"/>
          <w:w w:val="120"/>
          <w:sz w:val="25"/>
        </w:rPr>
        <w:t> </w:t>
      </w:r>
      <w:r>
        <w:rPr>
          <w:i/>
          <w:color w:val="58585B"/>
          <w:sz w:val="25"/>
        </w:rPr>
        <w:t>|</w:t>
      </w:r>
      <w:r>
        <w:rPr>
          <w:i/>
          <w:color w:val="58585B"/>
          <w:spacing w:val="14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August</w:t>
      </w:r>
      <w:r>
        <w:rPr>
          <w:i/>
          <w:color w:val="58585B"/>
          <w:spacing w:val="14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2019</w:t>
      </w:r>
      <w:r>
        <w:rPr>
          <w:i/>
          <w:color w:val="58585B"/>
          <w:spacing w:val="15"/>
          <w:w w:val="120"/>
          <w:sz w:val="25"/>
        </w:rPr>
        <w:t> </w:t>
      </w:r>
      <w:r>
        <w:rPr>
          <w:i/>
          <w:color w:val="58585B"/>
          <w:w w:val="120"/>
          <w:sz w:val="25"/>
        </w:rPr>
        <w:t>-</w:t>
      </w:r>
      <w:r>
        <w:rPr>
          <w:i/>
          <w:color w:val="58585B"/>
          <w:spacing w:val="14"/>
          <w:w w:val="120"/>
          <w:sz w:val="25"/>
        </w:rPr>
        <w:t> </w:t>
      </w:r>
      <w:r>
        <w:rPr>
          <w:i/>
          <w:color w:val="58585B"/>
          <w:spacing w:val="-2"/>
          <w:w w:val="120"/>
          <w:sz w:val="25"/>
        </w:rPr>
        <w:t>Present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18" w:lineRule="auto" w:before="148" w:after="0"/>
        <w:ind w:left="417" w:right="1015" w:hanging="330"/>
        <w:jc w:val="left"/>
        <w:rPr>
          <w:sz w:val="25"/>
        </w:rPr>
      </w:pPr>
      <w:r>
        <w:rPr>
          <w:color w:val="58585B"/>
          <w:w w:val="125"/>
          <w:sz w:val="25"/>
        </w:rPr>
        <w:t>Provide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Tier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2</w:t>
      </w:r>
      <w:r>
        <w:rPr>
          <w:color w:val="58585B"/>
          <w:spacing w:val="-17"/>
          <w:w w:val="125"/>
          <w:sz w:val="25"/>
        </w:rPr>
        <w:t> </w:t>
      </w:r>
      <w:r>
        <w:rPr>
          <w:color w:val="58585B"/>
          <w:w w:val="125"/>
          <w:sz w:val="25"/>
        </w:rPr>
        <w:t>and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Tier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3</w:t>
      </w:r>
      <w:r>
        <w:rPr>
          <w:color w:val="58585B"/>
          <w:spacing w:val="-17"/>
          <w:w w:val="125"/>
          <w:sz w:val="25"/>
        </w:rPr>
        <w:t> </w:t>
      </w:r>
      <w:r>
        <w:rPr>
          <w:color w:val="58585B"/>
          <w:w w:val="125"/>
          <w:sz w:val="25"/>
        </w:rPr>
        <w:t>math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interventions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for students in grades 6–8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18" w:lineRule="auto" w:before="66" w:after="0"/>
        <w:ind w:left="417" w:right="38" w:hanging="330"/>
        <w:jc w:val="left"/>
        <w:rPr>
          <w:sz w:val="25"/>
        </w:rPr>
      </w:pPr>
      <w:r>
        <w:rPr>
          <w:color w:val="58585B"/>
          <w:w w:val="125"/>
          <w:sz w:val="25"/>
        </w:rPr>
        <w:t>Boosted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student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math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performance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by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20%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on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district benchmark assessments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18" w:lineRule="auto" w:before="66" w:after="0"/>
        <w:ind w:left="417" w:right="645" w:hanging="330"/>
        <w:jc w:val="left"/>
        <w:rPr>
          <w:sz w:val="25"/>
        </w:rPr>
      </w:pPr>
      <w:r>
        <w:rPr>
          <w:color w:val="58585B"/>
          <w:w w:val="125"/>
          <w:sz w:val="25"/>
        </w:rPr>
        <w:t>Lead</w:t>
      </w:r>
      <w:r>
        <w:rPr>
          <w:color w:val="58585B"/>
          <w:spacing w:val="-1"/>
          <w:w w:val="125"/>
          <w:sz w:val="25"/>
        </w:rPr>
        <w:t> </w:t>
      </w:r>
      <w:r>
        <w:rPr>
          <w:color w:val="58585B"/>
          <w:w w:val="125"/>
          <w:sz w:val="25"/>
        </w:rPr>
        <w:t>math</w:t>
      </w:r>
      <w:r>
        <w:rPr>
          <w:color w:val="58585B"/>
          <w:spacing w:val="-1"/>
          <w:w w:val="125"/>
          <w:sz w:val="25"/>
        </w:rPr>
        <w:t> </w:t>
      </w:r>
      <w:r>
        <w:rPr>
          <w:color w:val="58585B"/>
          <w:w w:val="125"/>
          <w:sz w:val="25"/>
        </w:rPr>
        <w:t>intervention</w:t>
      </w:r>
      <w:r>
        <w:rPr>
          <w:color w:val="58585B"/>
          <w:spacing w:val="-1"/>
          <w:w w:val="125"/>
          <w:sz w:val="25"/>
        </w:rPr>
        <w:t> </w:t>
      </w:r>
      <w:r>
        <w:rPr>
          <w:color w:val="58585B"/>
          <w:w w:val="125"/>
          <w:sz w:val="25"/>
        </w:rPr>
        <w:t>team</w:t>
      </w:r>
      <w:r>
        <w:rPr>
          <w:color w:val="58585B"/>
          <w:spacing w:val="-1"/>
          <w:w w:val="125"/>
          <w:sz w:val="25"/>
        </w:rPr>
        <w:t> </w:t>
      </w:r>
      <w:r>
        <w:rPr>
          <w:color w:val="58585B"/>
          <w:w w:val="125"/>
          <w:sz w:val="25"/>
        </w:rPr>
        <w:t>in</w:t>
      </w:r>
      <w:r>
        <w:rPr>
          <w:color w:val="58585B"/>
          <w:spacing w:val="-1"/>
          <w:w w:val="125"/>
          <w:sz w:val="25"/>
        </w:rPr>
        <w:t> </w:t>
      </w:r>
      <w:r>
        <w:rPr>
          <w:color w:val="58585B"/>
          <w:w w:val="125"/>
          <w:sz w:val="25"/>
        </w:rPr>
        <w:t>data</w:t>
      </w:r>
      <w:r>
        <w:rPr>
          <w:color w:val="58585B"/>
          <w:spacing w:val="-1"/>
          <w:w w:val="125"/>
          <w:sz w:val="25"/>
        </w:rPr>
        <w:t> </w:t>
      </w:r>
      <w:r>
        <w:rPr>
          <w:color w:val="58585B"/>
          <w:w w:val="125"/>
          <w:sz w:val="25"/>
        </w:rPr>
        <w:t>analysis</w:t>
      </w:r>
      <w:r>
        <w:rPr>
          <w:color w:val="58585B"/>
          <w:spacing w:val="-1"/>
          <w:w w:val="125"/>
          <w:sz w:val="25"/>
        </w:rPr>
        <w:t> </w:t>
      </w:r>
      <w:r>
        <w:rPr>
          <w:color w:val="58585B"/>
          <w:w w:val="125"/>
          <w:sz w:val="25"/>
        </w:rPr>
        <w:t>and instructional planning meetings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18" w:lineRule="auto" w:before="66" w:after="0"/>
        <w:ind w:left="417" w:right="107" w:hanging="330"/>
        <w:jc w:val="left"/>
        <w:rPr>
          <w:sz w:val="25"/>
        </w:rPr>
      </w:pPr>
      <w:r>
        <w:rPr>
          <w:color w:val="58585B"/>
          <w:w w:val="125"/>
          <w:sz w:val="25"/>
        </w:rPr>
        <w:t>Develop customized materials for students struggling with multi-step problem solving and number sense</w:t>
      </w:r>
    </w:p>
    <w:p>
      <w:pPr>
        <w:pStyle w:val="Heading2"/>
        <w:spacing w:before="239"/>
      </w:pPr>
      <w:r>
        <w:rPr>
          <w:color w:val="58585B"/>
        </w:rPr>
        <w:t>Instructional</w:t>
      </w:r>
      <w:r>
        <w:rPr>
          <w:color w:val="58585B"/>
          <w:spacing w:val="12"/>
        </w:rPr>
        <w:t> </w:t>
      </w:r>
      <w:r>
        <w:rPr>
          <w:color w:val="58585B"/>
        </w:rPr>
        <w:t>Assistant</w:t>
      </w:r>
      <w:r>
        <w:rPr>
          <w:color w:val="58585B"/>
          <w:spacing w:val="12"/>
        </w:rPr>
        <w:t> </w:t>
      </w:r>
      <w:r>
        <w:rPr>
          <w:color w:val="58585B"/>
        </w:rPr>
        <w:t>–</w:t>
      </w:r>
      <w:r>
        <w:rPr>
          <w:color w:val="58585B"/>
          <w:spacing w:val="12"/>
        </w:rPr>
        <w:t> </w:t>
      </w:r>
      <w:r>
        <w:rPr>
          <w:color w:val="58585B"/>
        </w:rPr>
        <w:t>Math</w:t>
      </w:r>
      <w:r>
        <w:rPr>
          <w:color w:val="58585B"/>
          <w:spacing w:val="13"/>
        </w:rPr>
        <w:t> </w:t>
      </w:r>
      <w:r>
        <w:rPr>
          <w:color w:val="58585B"/>
          <w:spacing w:val="-2"/>
        </w:rPr>
        <w:t>Support</w:t>
      </w:r>
    </w:p>
    <w:p>
      <w:pPr>
        <w:spacing w:line="218" w:lineRule="auto" w:before="73"/>
        <w:ind w:left="87" w:right="186" w:firstLine="0"/>
        <w:jc w:val="left"/>
        <w:rPr>
          <w:i/>
          <w:sz w:val="25"/>
        </w:rPr>
      </w:pPr>
      <w:r>
        <w:rPr>
          <w:i/>
          <w:color w:val="58585B"/>
          <w:w w:val="120"/>
          <w:sz w:val="25"/>
        </w:rPr>
        <w:t>Franklin School District, Boise, ID </w:t>
      </w:r>
      <w:r>
        <w:rPr>
          <w:i/>
          <w:color w:val="58585B"/>
          <w:sz w:val="25"/>
        </w:rPr>
        <w:t>|</w:t>
      </w:r>
      <w:r>
        <w:rPr>
          <w:i/>
          <w:color w:val="58585B"/>
          <w:w w:val="120"/>
          <w:sz w:val="25"/>
        </w:rPr>
        <w:t> August 2016 - June</w:t>
      </w:r>
      <w:r>
        <w:rPr>
          <w:i/>
          <w:color w:val="58585B"/>
          <w:spacing w:val="40"/>
          <w:w w:val="120"/>
          <w:sz w:val="25"/>
        </w:rPr>
        <w:t> </w:t>
      </w:r>
      <w:r>
        <w:rPr>
          <w:i/>
          <w:color w:val="58585B"/>
          <w:spacing w:val="-4"/>
          <w:w w:val="120"/>
          <w:sz w:val="25"/>
        </w:rPr>
        <w:t>2019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18" w:lineRule="auto" w:before="155" w:after="0"/>
        <w:ind w:left="417" w:right="849" w:hanging="330"/>
        <w:jc w:val="left"/>
        <w:rPr>
          <w:sz w:val="25"/>
        </w:rPr>
      </w:pPr>
      <w:r>
        <w:rPr>
          <w:color w:val="58585B"/>
          <w:w w:val="125"/>
          <w:sz w:val="25"/>
        </w:rPr>
        <w:t>Worked</w:t>
      </w:r>
      <w:r>
        <w:rPr>
          <w:color w:val="58585B"/>
          <w:spacing w:val="-6"/>
          <w:w w:val="125"/>
          <w:sz w:val="25"/>
        </w:rPr>
        <w:t> </w:t>
      </w:r>
      <w:r>
        <w:rPr>
          <w:color w:val="58585B"/>
          <w:w w:val="125"/>
          <w:sz w:val="25"/>
        </w:rPr>
        <w:t>with</w:t>
      </w:r>
      <w:r>
        <w:rPr>
          <w:color w:val="58585B"/>
          <w:spacing w:val="-6"/>
          <w:w w:val="125"/>
          <w:sz w:val="25"/>
        </w:rPr>
        <w:t> </w:t>
      </w:r>
      <w:r>
        <w:rPr>
          <w:color w:val="58585B"/>
          <w:w w:val="125"/>
          <w:sz w:val="25"/>
        </w:rPr>
        <w:t>small</w:t>
      </w:r>
      <w:r>
        <w:rPr>
          <w:color w:val="58585B"/>
          <w:spacing w:val="-6"/>
          <w:w w:val="125"/>
          <w:sz w:val="25"/>
        </w:rPr>
        <w:t> </w:t>
      </w:r>
      <w:r>
        <w:rPr>
          <w:color w:val="58585B"/>
          <w:w w:val="125"/>
          <w:sz w:val="25"/>
        </w:rPr>
        <w:t>groups</w:t>
      </w:r>
      <w:r>
        <w:rPr>
          <w:color w:val="58585B"/>
          <w:spacing w:val="-6"/>
          <w:w w:val="125"/>
          <w:sz w:val="25"/>
        </w:rPr>
        <w:t> </w:t>
      </w:r>
      <w:r>
        <w:rPr>
          <w:color w:val="58585B"/>
          <w:w w:val="125"/>
          <w:sz w:val="25"/>
        </w:rPr>
        <w:t>of</w:t>
      </w:r>
      <w:r>
        <w:rPr>
          <w:color w:val="58585B"/>
          <w:spacing w:val="-6"/>
          <w:w w:val="125"/>
          <w:sz w:val="25"/>
        </w:rPr>
        <w:t> </w:t>
      </w:r>
      <w:r>
        <w:rPr>
          <w:color w:val="58585B"/>
          <w:w w:val="125"/>
          <w:sz w:val="25"/>
        </w:rPr>
        <w:t>at-risk</w:t>
      </w:r>
      <w:r>
        <w:rPr>
          <w:color w:val="58585B"/>
          <w:spacing w:val="-6"/>
          <w:w w:val="125"/>
          <w:sz w:val="25"/>
        </w:rPr>
        <w:t> </w:t>
      </w:r>
      <w:r>
        <w:rPr>
          <w:color w:val="58585B"/>
          <w:w w:val="125"/>
          <w:sz w:val="25"/>
        </w:rPr>
        <w:t>students</w:t>
      </w:r>
      <w:r>
        <w:rPr>
          <w:color w:val="58585B"/>
          <w:spacing w:val="-6"/>
          <w:w w:val="125"/>
          <w:sz w:val="25"/>
        </w:rPr>
        <w:t> </w:t>
      </w:r>
      <w:r>
        <w:rPr>
          <w:color w:val="58585B"/>
          <w:w w:val="125"/>
          <w:sz w:val="25"/>
        </w:rPr>
        <w:t>on multiplication, fractions, and word problems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18" w:lineRule="auto" w:before="66" w:after="0"/>
        <w:ind w:left="417" w:right="799" w:hanging="330"/>
        <w:jc w:val="left"/>
        <w:rPr>
          <w:sz w:val="25"/>
        </w:rPr>
      </w:pPr>
      <w:r>
        <w:rPr>
          <w:color w:val="58585B"/>
          <w:w w:val="125"/>
          <w:sz w:val="25"/>
        </w:rPr>
        <w:t>Created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visual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aids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and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anchor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charts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to</w:t>
      </w:r>
      <w:r>
        <w:rPr>
          <w:color w:val="58585B"/>
          <w:spacing w:val="-4"/>
          <w:w w:val="125"/>
          <w:sz w:val="25"/>
        </w:rPr>
        <w:t> </w:t>
      </w:r>
      <w:r>
        <w:rPr>
          <w:color w:val="58585B"/>
          <w:w w:val="125"/>
          <w:sz w:val="25"/>
        </w:rPr>
        <w:t>support conceptual understanding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18" w:lineRule="auto" w:before="66" w:after="0"/>
        <w:ind w:left="417" w:right="137" w:hanging="330"/>
        <w:jc w:val="left"/>
        <w:rPr>
          <w:sz w:val="25"/>
        </w:rPr>
      </w:pPr>
      <w:r>
        <w:rPr>
          <w:color w:val="58585B"/>
          <w:w w:val="125"/>
          <w:sz w:val="25"/>
        </w:rPr>
        <w:t>Collaborated</w:t>
      </w:r>
      <w:r>
        <w:rPr>
          <w:color w:val="58585B"/>
          <w:spacing w:val="-8"/>
          <w:w w:val="125"/>
          <w:sz w:val="25"/>
        </w:rPr>
        <w:t> </w:t>
      </w:r>
      <w:r>
        <w:rPr>
          <w:color w:val="58585B"/>
          <w:w w:val="125"/>
          <w:sz w:val="25"/>
        </w:rPr>
        <w:t>with</w:t>
      </w:r>
      <w:r>
        <w:rPr>
          <w:color w:val="58585B"/>
          <w:spacing w:val="-8"/>
          <w:w w:val="125"/>
          <w:sz w:val="25"/>
        </w:rPr>
        <w:t> </w:t>
      </w:r>
      <w:r>
        <w:rPr>
          <w:color w:val="58585B"/>
          <w:w w:val="125"/>
          <w:sz w:val="25"/>
        </w:rPr>
        <w:t>general</w:t>
      </w:r>
      <w:r>
        <w:rPr>
          <w:color w:val="58585B"/>
          <w:spacing w:val="-8"/>
          <w:w w:val="125"/>
          <w:sz w:val="25"/>
        </w:rPr>
        <w:t> </w:t>
      </w:r>
      <w:r>
        <w:rPr>
          <w:color w:val="58585B"/>
          <w:w w:val="125"/>
          <w:sz w:val="25"/>
        </w:rPr>
        <w:t>education</w:t>
      </w:r>
      <w:r>
        <w:rPr>
          <w:color w:val="58585B"/>
          <w:spacing w:val="-8"/>
          <w:w w:val="125"/>
          <w:sz w:val="25"/>
        </w:rPr>
        <w:t> </w:t>
      </w:r>
      <w:r>
        <w:rPr>
          <w:color w:val="58585B"/>
          <w:w w:val="125"/>
          <w:sz w:val="25"/>
        </w:rPr>
        <w:t>teachers</w:t>
      </w:r>
      <w:r>
        <w:rPr>
          <w:color w:val="58585B"/>
          <w:spacing w:val="-8"/>
          <w:w w:val="125"/>
          <w:sz w:val="25"/>
        </w:rPr>
        <w:t> </w:t>
      </w:r>
      <w:r>
        <w:rPr>
          <w:color w:val="58585B"/>
          <w:w w:val="125"/>
          <w:sz w:val="25"/>
        </w:rPr>
        <w:t>to</w:t>
      </w:r>
      <w:r>
        <w:rPr>
          <w:color w:val="58585B"/>
          <w:spacing w:val="-8"/>
          <w:w w:val="125"/>
          <w:sz w:val="25"/>
        </w:rPr>
        <w:t> </w:t>
      </w:r>
      <w:r>
        <w:rPr>
          <w:color w:val="58585B"/>
          <w:w w:val="125"/>
          <w:sz w:val="25"/>
        </w:rPr>
        <w:t>align intervention with classroom pacing</w:t>
      </w:r>
    </w:p>
    <w:p>
      <w:pPr>
        <w:pStyle w:val="BodyText"/>
        <w:spacing w:before="64"/>
        <w:rPr>
          <w:sz w:val="20"/>
        </w:rPr>
      </w:pPr>
    </w:p>
    <w:p>
      <w:pPr>
        <w:spacing w:line="20" w:lineRule="exact"/>
        <w:ind w:left="87" w:right="-188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3" coordorigin="0,0" coordsize="7409,13">
                <v:rect style="position:absolute;left:0;top:0;width:7409;height:13" id="docshape4" filled="true" fillcolor="#8b3c4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pStyle w:val="Heading2"/>
        <w:ind w:left="100"/>
      </w:pPr>
      <w:r>
        <w:rPr>
          <w:b w:val="0"/>
          <w:position w:val="6"/>
        </w:rPr>
        <w:drawing>
          <wp:inline distT="0" distB="0" distL="0" distR="0">
            <wp:extent cx="64445" cy="64445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6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58585B"/>
        </w:rPr>
        <w:t>Bachelor of Science in Mathematics Education</w:t>
      </w:r>
    </w:p>
    <w:p>
      <w:pPr>
        <w:pStyle w:val="BodyText"/>
        <w:spacing w:before="52"/>
        <w:ind w:left="290"/>
      </w:pPr>
      <w:r>
        <w:rPr>
          <w:color w:val="58585B"/>
          <w:w w:val="125"/>
        </w:rPr>
        <w:t>Boise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State</w:t>
      </w:r>
      <w:r>
        <w:rPr>
          <w:color w:val="58585B"/>
          <w:spacing w:val="-1"/>
          <w:w w:val="125"/>
        </w:rPr>
        <w:t> </w:t>
      </w:r>
      <w:r>
        <w:rPr>
          <w:color w:val="58585B"/>
          <w:spacing w:val="-2"/>
          <w:w w:val="125"/>
        </w:rPr>
        <w:t>University</w:t>
      </w:r>
    </w:p>
    <w:p>
      <w:pPr>
        <w:pStyle w:val="BodyText"/>
        <w:spacing w:before="208"/>
        <w:rPr>
          <w:sz w:val="20"/>
        </w:rPr>
      </w:pPr>
    </w:p>
    <w:p>
      <w:pPr>
        <w:spacing w:line="20" w:lineRule="exact"/>
        <w:ind w:left="87" w:right="-188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5" coordorigin="0,0" coordsize="7409,13">
                <v:rect style="position:absolute;left:0;top:0;width:7409;height:13" id="docshape6" filled="true" fillcolor="#8b3c4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8B3C4A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84" w:after="0"/>
        <w:ind w:left="417" w:right="0" w:hanging="330"/>
        <w:jc w:val="left"/>
        <w:rPr>
          <w:sz w:val="25"/>
        </w:rPr>
      </w:pPr>
      <w:r>
        <w:rPr>
          <w:color w:val="58585B"/>
          <w:spacing w:val="2"/>
          <w:w w:val="115"/>
          <w:sz w:val="25"/>
        </w:rPr>
        <w:t>Idaho</w:t>
      </w:r>
      <w:r>
        <w:rPr>
          <w:color w:val="58585B"/>
          <w:spacing w:val="54"/>
          <w:w w:val="115"/>
          <w:sz w:val="25"/>
        </w:rPr>
        <w:t> </w:t>
      </w:r>
      <w:r>
        <w:rPr>
          <w:color w:val="58585B"/>
          <w:spacing w:val="2"/>
          <w:w w:val="115"/>
          <w:sz w:val="25"/>
        </w:rPr>
        <w:t>Math</w:t>
      </w:r>
      <w:r>
        <w:rPr>
          <w:color w:val="58585B"/>
          <w:spacing w:val="54"/>
          <w:w w:val="115"/>
          <w:sz w:val="25"/>
        </w:rPr>
        <w:t> </w:t>
      </w:r>
      <w:r>
        <w:rPr>
          <w:color w:val="58585B"/>
          <w:spacing w:val="2"/>
          <w:w w:val="115"/>
          <w:sz w:val="25"/>
        </w:rPr>
        <w:t>Specialist</w:t>
      </w:r>
      <w:r>
        <w:rPr>
          <w:color w:val="58585B"/>
          <w:spacing w:val="54"/>
          <w:w w:val="115"/>
          <w:sz w:val="25"/>
        </w:rPr>
        <w:t> </w:t>
      </w:r>
      <w:r>
        <w:rPr>
          <w:color w:val="58585B"/>
          <w:spacing w:val="2"/>
          <w:w w:val="115"/>
          <w:sz w:val="25"/>
        </w:rPr>
        <w:t>Endorsement</w:t>
      </w:r>
      <w:r>
        <w:rPr>
          <w:color w:val="58585B"/>
          <w:spacing w:val="54"/>
          <w:w w:val="115"/>
          <w:sz w:val="25"/>
        </w:rPr>
        <w:t> </w:t>
      </w:r>
      <w:r>
        <w:rPr>
          <w:color w:val="58585B"/>
          <w:spacing w:val="2"/>
          <w:sz w:val="25"/>
        </w:rPr>
        <w:t>|</w:t>
      </w:r>
      <w:r>
        <w:rPr>
          <w:color w:val="58585B"/>
          <w:spacing w:val="54"/>
          <w:w w:val="115"/>
          <w:sz w:val="25"/>
        </w:rPr>
        <w:t> </w:t>
      </w:r>
      <w:r>
        <w:rPr>
          <w:color w:val="58585B"/>
          <w:spacing w:val="-4"/>
          <w:w w:val="115"/>
          <w:sz w:val="25"/>
        </w:rPr>
        <w:t>2019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spacing w:line="218" w:lineRule="auto"/>
        <w:ind w:left="315" w:right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4994545</wp:posOffset>
                </wp:positionH>
                <wp:positionV relativeFrom="paragraph">
                  <wp:posOffset>-2778613</wp:posOffset>
                </wp:positionV>
                <wp:extent cx="2573655" cy="248983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3655" cy="2489835"/>
                          <a:chExt cx="2573655" cy="248983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3655" cy="248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489835">
                                <a:moveTo>
                                  <a:pt x="2573638" y="2489216"/>
                                </a:moveTo>
                                <a:lnTo>
                                  <a:pt x="0" y="2489216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489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3" y="24167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2573655" cy="2489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line="240" w:lineRule="auto" w:before="128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28" w:right="0" w:firstLine="0"/>
                                <w:jc w:val="left"/>
                                <w:rPr>
                                  <w:rFonts w:ascii="Arial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45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line="230" w:lineRule="auto" w:before="79"/>
                                <w:ind w:left="228" w:right="0" w:firstLine="0"/>
                                <w:jc w:val="left"/>
                                <w:rPr>
                                  <w:rFonts w:ascii="Arial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0"/>
                                </w:rPr>
                                <w:t>Math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0"/>
                                </w:rPr>
                                <w:t>Intervention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10"/>
                                  <w:sz w:val="30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line="218" w:lineRule="auto" w:before="139"/>
                                <w:ind w:left="228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5"/>
                                </w:rPr>
                                <w:t>Boise, ID 83701 </w:t>
                              </w: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5"/>
                                  </w:rPr>
                                  <w:t>shawn.white@email.com</w:t>
                                </w:r>
                              </w:hyperlink>
                            </w:p>
                            <w:p>
                              <w:pPr>
                                <w:spacing w:line="273" w:lineRule="exact" w:before="0"/>
                                <w:ind w:left="228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5"/>
                                </w:rPr>
                                <w:t>(444)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1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5"/>
                                </w:rPr>
                                <w:t>321-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5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92" w:lineRule="exact" w:before="0"/>
                                <w:ind w:left="228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5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1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1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5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271271pt;margin-top:-218.788437pt;width:202.65pt;height:196.05pt;mso-position-horizontal-relative:page;mso-position-vertical-relative:paragraph;z-index:15730176" id="docshapegroup7" coordorigin="7865,-4376" coordsize="4053,3921">
                <v:rect style="position:absolute;left:7865;top:-4376;width:4053;height:3921" id="docshape8" filled="true" fillcolor="#8b3c4a" stroked="false">
                  <v:fill type="solid"/>
                </v:rect>
                <v:shape style="position:absolute;left:8093;top:-3996;width:686;height:686" type="#_x0000_t75" id="docshape9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65;top:-4376;width:4053;height:3921" type="#_x0000_t202" id="docshape10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line="240" w:lineRule="auto" w:before="128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before="0"/>
                          <w:ind w:left="228" w:right="0" w:firstLine="0"/>
                          <w:jc w:val="left"/>
                          <w:rPr>
                            <w:rFonts w:ascii="Arial"/>
                            <w:b/>
                            <w:sz w:val="4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45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4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5"/>
                          </w:rPr>
                          <w:t>White</w:t>
                        </w:r>
                      </w:p>
                      <w:p>
                        <w:pPr>
                          <w:spacing w:line="230" w:lineRule="auto" w:before="79"/>
                          <w:ind w:left="228" w:right="0" w:firstLine="0"/>
                          <w:jc w:val="left"/>
                          <w:rPr>
                            <w:rFonts w:ascii="Arial"/>
                            <w:b/>
                            <w:sz w:val="3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0"/>
                          </w:rPr>
                          <w:t>Math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30"/>
                          </w:rPr>
                          <w:t>Intervention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10"/>
                            <w:sz w:val="30"/>
                          </w:rPr>
                          <w:t>Specialist</w:t>
                        </w:r>
                      </w:p>
                      <w:p>
                        <w:pPr>
                          <w:spacing w:line="218" w:lineRule="auto" w:before="139"/>
                          <w:ind w:left="228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w w:val="120"/>
                            <w:sz w:val="25"/>
                          </w:rPr>
                          <w:t>Boise, ID 83701 </w:t>
                        </w:r>
                        <w:hyperlink r:id="rId7">
                          <w:r>
                            <w:rPr>
                              <w:color w:val="FFFFFF"/>
                              <w:spacing w:val="-2"/>
                              <w:w w:val="120"/>
                              <w:sz w:val="25"/>
                            </w:rPr>
                            <w:t>shawn.white@email.com</w:t>
                          </w:r>
                        </w:hyperlink>
                      </w:p>
                      <w:p>
                        <w:pPr>
                          <w:spacing w:line="273" w:lineRule="exact" w:before="0"/>
                          <w:ind w:left="228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w w:val="115"/>
                            <w:sz w:val="25"/>
                          </w:rPr>
                          <w:t>(444)</w:t>
                        </w:r>
                        <w:r>
                          <w:rPr>
                            <w:color w:val="FFFFFF"/>
                            <w:spacing w:val="-6"/>
                            <w:w w:val="11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5"/>
                          </w:rPr>
                          <w:t>321-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5"/>
                          </w:rPr>
                          <w:t>7890</w:t>
                        </w:r>
                      </w:p>
                      <w:p>
                        <w:pPr>
                          <w:spacing w:line="292" w:lineRule="exact" w:before="0"/>
                          <w:ind w:left="228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w w:val="115"/>
                            <w:sz w:val="25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39"/>
                            <w:w w:val="11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sz w:val="25"/>
                          </w:rPr>
                          <w:t>|</w:t>
                        </w:r>
                        <w:r>
                          <w:rPr>
                            <w:color w:val="FFFFFF"/>
                            <w:spacing w:val="39"/>
                            <w:w w:val="11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5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Focused and results-driven math intervention specialist with 6 years of experience helping students close skill gaps </w:t>
      </w:r>
      <w:r>
        <w:rPr>
          <w:color w:val="58585B"/>
          <w:w w:val="125"/>
        </w:rPr>
        <w:t>in foundational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math.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Skilled in small group instruction, data interpretation, and implementing response</w:t>
      </w:r>
      <w:r>
        <w:rPr>
          <w:color w:val="58585B"/>
          <w:spacing w:val="80"/>
          <w:w w:val="125"/>
        </w:rPr>
        <w:t> </w:t>
      </w:r>
      <w:r>
        <w:rPr>
          <w:color w:val="58585B"/>
          <w:w w:val="125"/>
        </w:rPr>
        <w:t>to intervention (RTI) </w:t>
      </w:r>
      <w:r>
        <w:rPr>
          <w:color w:val="58585B"/>
          <w:spacing w:val="-2"/>
          <w:w w:val="125"/>
        </w:rPr>
        <w:t>strategies.</w:t>
      </w:r>
    </w:p>
    <w:p>
      <w:pPr>
        <w:pStyle w:val="BodyText"/>
        <w:spacing w:before="70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5139548</wp:posOffset>
                </wp:positionH>
                <wp:positionV relativeFrom="paragraph">
                  <wp:posOffset>-2185486</wp:posOffset>
                </wp:positionV>
                <wp:extent cx="48895" cy="195008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8895" cy="1950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1950085">
                              <a:moveTo>
                                <a:pt x="48334" y="1949483"/>
                              </a:moveTo>
                              <a:lnTo>
                                <a:pt x="0" y="1949483"/>
                              </a:lnTo>
                              <a:lnTo>
                                <a:pt x="0" y="0"/>
                              </a:lnTo>
                              <a:lnTo>
                                <a:pt x="48334" y="0"/>
                              </a:lnTo>
                              <a:lnTo>
                                <a:pt x="48334" y="19494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-172.085556pt;width:3.805851pt;height:153.502661pt;mso-position-horizontal-relative:page;mso-position-vertical-relative:paragraph;z-index:15730688" id="docshape1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4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83" w:after="0"/>
        <w:ind w:left="417" w:right="0" w:hanging="330"/>
        <w:jc w:val="left"/>
        <w:rPr>
          <w:sz w:val="25"/>
        </w:rPr>
      </w:pPr>
      <w:r>
        <w:rPr>
          <w:color w:val="58585B"/>
          <w:w w:val="125"/>
          <w:sz w:val="25"/>
        </w:rPr>
        <w:t>RTI</w:t>
      </w:r>
      <w:r>
        <w:rPr>
          <w:color w:val="58585B"/>
          <w:spacing w:val="-5"/>
          <w:w w:val="125"/>
          <w:sz w:val="25"/>
        </w:rPr>
        <w:t> </w:t>
      </w:r>
      <w:r>
        <w:rPr>
          <w:color w:val="58585B"/>
          <w:spacing w:val="-2"/>
          <w:w w:val="125"/>
          <w:sz w:val="25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37" w:after="0"/>
        <w:ind w:left="417" w:right="0" w:hanging="330"/>
        <w:jc w:val="left"/>
        <w:rPr>
          <w:sz w:val="25"/>
        </w:rPr>
      </w:pPr>
      <w:r>
        <w:rPr>
          <w:color w:val="58585B"/>
          <w:w w:val="125"/>
          <w:sz w:val="25"/>
        </w:rPr>
        <w:t>Progress</w:t>
      </w:r>
      <w:r>
        <w:rPr>
          <w:color w:val="58585B"/>
          <w:spacing w:val="4"/>
          <w:w w:val="125"/>
          <w:sz w:val="25"/>
        </w:rPr>
        <w:t> </w:t>
      </w:r>
      <w:r>
        <w:rPr>
          <w:color w:val="58585B"/>
          <w:spacing w:val="-2"/>
          <w:w w:val="125"/>
          <w:sz w:val="25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38" w:after="0"/>
        <w:ind w:left="417" w:right="0" w:hanging="330"/>
        <w:jc w:val="left"/>
        <w:rPr>
          <w:sz w:val="25"/>
        </w:rPr>
      </w:pPr>
      <w:r>
        <w:rPr>
          <w:color w:val="58585B"/>
          <w:w w:val="125"/>
          <w:sz w:val="25"/>
        </w:rPr>
        <w:t>Small</w:t>
      </w:r>
      <w:r>
        <w:rPr>
          <w:color w:val="58585B"/>
          <w:spacing w:val="15"/>
          <w:w w:val="125"/>
          <w:sz w:val="25"/>
        </w:rPr>
        <w:t> </w:t>
      </w:r>
      <w:r>
        <w:rPr>
          <w:color w:val="58585B"/>
          <w:w w:val="125"/>
          <w:sz w:val="25"/>
        </w:rPr>
        <w:t>group</w:t>
      </w:r>
      <w:r>
        <w:rPr>
          <w:color w:val="58585B"/>
          <w:spacing w:val="15"/>
          <w:w w:val="125"/>
          <w:sz w:val="25"/>
        </w:rPr>
        <w:t> </w:t>
      </w:r>
      <w:r>
        <w:rPr>
          <w:color w:val="58585B"/>
          <w:spacing w:val="-2"/>
          <w:w w:val="125"/>
          <w:sz w:val="25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37" w:after="0"/>
        <w:ind w:left="417" w:right="0" w:hanging="330"/>
        <w:jc w:val="left"/>
        <w:rPr>
          <w:sz w:val="25"/>
        </w:rPr>
      </w:pPr>
      <w:r>
        <w:rPr>
          <w:color w:val="58585B"/>
          <w:w w:val="125"/>
          <w:sz w:val="25"/>
        </w:rPr>
        <w:t>Concept-based</w:t>
      </w:r>
      <w:r>
        <w:rPr>
          <w:color w:val="58585B"/>
          <w:spacing w:val="21"/>
          <w:w w:val="125"/>
          <w:sz w:val="25"/>
        </w:rPr>
        <w:t> </w:t>
      </w:r>
      <w:r>
        <w:rPr>
          <w:color w:val="58585B"/>
          <w:spacing w:val="-2"/>
          <w:w w:val="125"/>
          <w:sz w:val="25"/>
        </w:rPr>
        <w:t>teaching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37" w:after="0"/>
        <w:ind w:left="417" w:right="0" w:hanging="330"/>
        <w:jc w:val="left"/>
        <w:rPr>
          <w:sz w:val="25"/>
        </w:rPr>
      </w:pPr>
      <w:r>
        <w:rPr>
          <w:color w:val="58585B"/>
          <w:w w:val="125"/>
          <w:sz w:val="25"/>
        </w:rPr>
        <w:t>Curriculum</w:t>
      </w:r>
      <w:r>
        <w:rPr>
          <w:color w:val="58585B"/>
          <w:spacing w:val="19"/>
          <w:w w:val="125"/>
          <w:sz w:val="25"/>
        </w:rPr>
        <w:t> </w:t>
      </w:r>
      <w:r>
        <w:rPr>
          <w:color w:val="58585B"/>
          <w:spacing w:val="-2"/>
          <w:w w:val="125"/>
          <w:sz w:val="25"/>
        </w:rPr>
        <w:t>modification</w:t>
      </w:r>
    </w:p>
    <w:sectPr>
      <w:type w:val="continuous"/>
      <w:pgSz w:w="11920" w:h="16860"/>
      <w:pgMar w:top="680" w:bottom="280" w:left="141" w:right="0"/>
      <w:cols w:num="2" w:equalWidth="0">
        <w:col w:w="7365" w:space="501"/>
        <w:col w:w="39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numPicBullet w:numPicBulletId="1">
    <w:pict>
      <v:shape id="_x0000_i1076" type="#_x0000_t75" style="width:5.250000pt;height:5.250000pt" o:bullet="t">
        <v:imagedata r:id="rId1" o:title="image1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4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8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3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97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2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6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1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5" w:hanging="33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4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8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3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97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2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6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1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5" w:hanging="33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8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7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17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mailto:shawn.white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2026-01-23T06:34:52Z</dcterms:created>
  <dcterms:modified xsi:type="dcterms:W3CDTF">2026-01-23T06:34:52Z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