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635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0706100">
                                <a:moveTo>
                                  <a:pt x="2585885" y="5616460"/>
                                </a:moveTo>
                                <a:lnTo>
                                  <a:pt x="2581262" y="5616460"/>
                                </a:lnTo>
                                <a:lnTo>
                                  <a:pt x="0" y="561646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33929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339290"/>
                                </a:lnTo>
                                <a:lnTo>
                                  <a:pt x="2585885" y="8339290"/>
                                </a:lnTo>
                                <a:lnTo>
                                  <a:pt x="2585885" y="5616460"/>
                                </a:lnTo>
                                <a:close/>
                              </a:path>
                              <a:path w="2586355" h="10706100">
                                <a:moveTo>
                                  <a:pt x="2585885" y="323850"/>
                                </a:moveTo>
                                <a:lnTo>
                                  <a:pt x="2581262" y="323850"/>
                                </a:lnTo>
                                <a:lnTo>
                                  <a:pt x="2581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845295"/>
                                </a:lnTo>
                                <a:lnTo>
                                  <a:pt x="2581262" y="2845295"/>
                                </a:lnTo>
                                <a:lnTo>
                                  <a:pt x="2585885" y="2845295"/>
                                </a:lnTo>
                                <a:lnTo>
                                  <a:pt x="2585885" y="32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075632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446195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816759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18732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18732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18732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18732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18732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5578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5578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5578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5578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5578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92844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92844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92844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92844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92844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2586355" cy="284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8"/>
                                </w:rPr>
                              </w:pPr>
                            </w:p>
                            <w:p>
                              <w:pPr>
                                <w:spacing w:line="240" w:lineRule="auto" w:before="160"/>
                                <w:rPr>
                                  <w:sz w:val="5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5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E360CA"/>
                                  <w:spacing w:val="-12"/>
                                  <w:sz w:val="58"/>
                                </w:rPr>
                                <w:t>Devon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360CA"/>
                                  <w:spacing w:val="-26"/>
                                  <w:sz w:val="5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360CA"/>
                                  <w:spacing w:val="-2"/>
                                  <w:sz w:val="58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292" w:lineRule="auto" w:before="119"/>
                                <w:ind w:left="228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58585B"/>
                                  <w:spacing w:val="-4"/>
                                  <w:sz w:val="25"/>
                                </w:rPr>
                                <w:t>Telecommunications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8585B"/>
                                  <w:spacing w:val="-14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8585B"/>
                                  <w:spacing w:val="-4"/>
                                  <w:sz w:val="25"/>
                                </w:rPr>
                                <w:t>Project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8585B"/>
                                  <w:spacing w:val="-2"/>
                                  <w:sz w:val="25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61" w:lineRule="auto" w:before="113"/>
                                <w:ind w:left="228" w:right="863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1"/>
                                </w:rPr>
                                <w:t>City, ST </w:t>
                              </w:r>
                              <w:hyperlink r:id="rId13">
                                <w:r>
                                  <w:rPr>
                                    <w:color w:val="58585B"/>
                                    <w:spacing w:val="-2"/>
                                    <w:w w:val="12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56" w:lineRule="exact" w:before="0"/>
                                <w:ind w:left="228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58585B"/>
                                  <w:w w:val="130"/>
                                  <w:sz w:val="21"/>
                                </w:rPr>
                                <w:t>(000)</w:t>
                              </w:r>
                              <w:r>
                                <w:rPr>
                                  <w:color w:val="58585B"/>
                                  <w:spacing w:val="-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30"/>
                                  <w:sz w:val="21"/>
                                </w:rPr>
                                <w:t>000-</w:t>
                              </w:r>
                              <w:r>
                                <w:rPr>
                                  <w:color w:val="58585B"/>
                                  <w:spacing w:val="-4"/>
                                  <w:w w:val="130"/>
                                  <w:sz w:val="21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22"/>
                                <w:ind w:left="228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58585B"/>
                                  <w:spacing w:val="-2"/>
                                  <w:w w:val="130"/>
                                  <w:sz w:val="21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2845289"/>
                            <a:ext cx="2586355" cy="2771775"/>
                          </a:xfrm>
                          <a:prstGeom prst="rect">
                            <a:avLst/>
                          </a:prstGeom>
                          <a:solidFill>
                            <a:srgbClr val="E360C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206"/>
                                <w:ind w:left="228" w:right="924" w:firstLine="0"/>
                                <w:jc w:val="left"/>
                                <w:rPr>
                                  <w:b/>
                                  <w:color w:val="000000"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Delivering network connectivity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projects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that power communication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infrastructure</w:t>
                              </w:r>
                            </w:p>
                            <w:p>
                              <w:pPr>
                                <w:spacing w:line="261" w:lineRule="auto" w:before="75"/>
                                <w:ind w:left="228" w:right="290" w:firstLine="0"/>
                                <w:jc w:val="left"/>
                                <w:rPr>
                                  <w:color w:val="000000"/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Experienced IT Project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Manager with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11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years in the telecommunications industry, specializing in network expansion, 5G rollout coordination,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infrastructure upgrades. Proven ability to manage timelines, contractors, and compliance in fast-paced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environments.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99808" id="docshapegroup1" coordorigin="0,0" coordsize="4073,16860">
                <v:shape style="position:absolute;left:0;top:0;width:4073;height:16860" id="docshape2" coordorigin="0,0" coordsize="4073,16860" path="m4072,8845l4065,8845,0,8845,0,12750,0,13133,0,16860,4065,16860,4065,13133,4072,13133,4072,8845xm4072,510l4065,510,4065,0,0,0,0,510,0,4110,0,4481,4065,4481,4072,4481,4072,510xe" filled="true" fillcolor="#f1f4f4" stroked="false">
                  <v:path arrowok="t"/>
                  <v:fill type="solid"/>
                </v:shape>
                <v:shape style="position:absolute;left:228;top:890;width:686;height:686" type="#_x0000_t75" id="docshape3" stroked="false">
                  <v:imagedata r:id="rId5" o:title=""/>
                </v:shape>
                <v:shape style="position:absolute;left:228;top:9567;width:762;height:102" type="#_x0000_t75" id="docshape4" stroked="false">
                  <v:imagedata r:id="rId6" o:title=""/>
                </v:shape>
                <v:shape style="position:absolute;left:228;top:10151;width:762;height:102" type="#_x0000_t75" id="docshape5" stroked="false">
                  <v:imagedata r:id="rId7" o:title=""/>
                </v:shape>
                <v:shape style="position:absolute;left:228;top:10735;width:762;height:102" type="#_x0000_t75" id="docshape6" stroked="false">
                  <v:imagedata r:id="rId7" o:title=""/>
                </v:shape>
                <v:shape style="position:absolute;left:228;top:11318;width:102;height:102" type="#_x0000_t75" id="docshape7" stroked="false">
                  <v:imagedata r:id="rId8" o:title=""/>
                </v:shape>
                <v:shape style="position:absolute;left:393;top:11318;width:102;height:102" type="#_x0000_t75" id="docshape8" stroked="false">
                  <v:imagedata r:id="rId8" o:title=""/>
                </v:shape>
                <v:shape style="position:absolute;left:558;top:11318;width:102;height:102" type="#_x0000_t75" id="docshape9" stroked="false">
                  <v:imagedata r:id="rId9" o:title=""/>
                </v:shape>
                <v:shape style="position:absolute;left:888;top:11318;width:102;height:102" type="#_x0000_t75" id="docshape10" stroked="false">
                  <v:imagedata r:id="rId10" o:title=""/>
                </v:shape>
                <v:shape style="position:absolute;left:723;top:11318;width:102;height:102" type="#_x0000_t75" id="docshape11" stroked="false">
                  <v:imagedata r:id="rId10" o:title=""/>
                </v:shape>
                <v:shape style="position:absolute;left:228;top:11902;width:102;height:102" type="#_x0000_t75" id="docshape12" stroked="false">
                  <v:imagedata r:id="rId11" o:title=""/>
                </v:shape>
                <v:shape style="position:absolute;left:393;top:11902;width:102;height:102" type="#_x0000_t75" id="docshape13" stroked="false">
                  <v:imagedata r:id="rId11" o:title=""/>
                </v:shape>
                <v:shape style="position:absolute;left:558;top:11902;width:102;height:102" type="#_x0000_t75" id="docshape14" stroked="false">
                  <v:imagedata r:id="rId11" o:title=""/>
                </v:shape>
                <v:shape style="position:absolute;left:723;top:11902;width:102;height:102" type="#_x0000_t75" id="docshape15" stroked="false">
                  <v:imagedata r:id="rId12" o:title=""/>
                </v:shape>
                <v:shape style="position:absolute;left:888;top:11902;width:102;height:102" type="#_x0000_t75" id="docshape16" stroked="false">
                  <v:imagedata r:id="rId12" o:title=""/>
                </v:shape>
                <v:shape style="position:absolute;left:228;top:12485;width:102;height:102" type="#_x0000_t75" id="docshape17" stroked="false">
                  <v:imagedata r:id="rId8" o:title=""/>
                </v:shape>
                <v:shape style="position:absolute;left:393;top:12485;width:102;height:102" type="#_x0000_t75" id="docshape18" stroked="false">
                  <v:imagedata r:id="rId8" o:title=""/>
                </v:shape>
                <v:shape style="position:absolute;left:558;top:12485;width:102;height:102" type="#_x0000_t75" id="docshape19" stroked="false">
                  <v:imagedata r:id="rId10" o:title=""/>
                </v:shape>
                <v:shape style="position:absolute;left:723;top:12485;width:102;height:102" type="#_x0000_t75" id="docshape20" stroked="false">
                  <v:imagedata r:id="rId10" o:title=""/>
                </v:shape>
                <v:shape style="position:absolute;left:888;top:12485;width:102;height:102" type="#_x0000_t75" id="docshape21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73;height:4481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8"/>
                          </w:rPr>
                        </w:pPr>
                      </w:p>
                      <w:p>
                        <w:pPr>
                          <w:spacing w:line="240" w:lineRule="auto" w:before="160"/>
                          <w:rPr>
                            <w:sz w:val="58"/>
                          </w:rPr>
                        </w:pPr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rFonts w:ascii="Trebuchet MS"/>
                            <w:b/>
                            <w:sz w:val="58"/>
                          </w:rPr>
                        </w:pPr>
                        <w:r>
                          <w:rPr>
                            <w:rFonts w:ascii="Trebuchet MS"/>
                            <w:b/>
                            <w:color w:val="E360CA"/>
                            <w:spacing w:val="-12"/>
                            <w:sz w:val="58"/>
                          </w:rPr>
                          <w:t>Devon</w:t>
                        </w:r>
                        <w:r>
                          <w:rPr>
                            <w:rFonts w:ascii="Trebuchet MS"/>
                            <w:b/>
                            <w:color w:val="E360CA"/>
                            <w:spacing w:val="-26"/>
                            <w:sz w:val="5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E360CA"/>
                            <w:spacing w:val="-2"/>
                            <w:sz w:val="58"/>
                          </w:rPr>
                          <w:t>Young</w:t>
                        </w:r>
                      </w:p>
                      <w:p>
                        <w:pPr>
                          <w:spacing w:line="292" w:lineRule="auto" w:before="119"/>
                          <w:ind w:left="228" w:right="0" w:firstLine="0"/>
                          <w:jc w:val="left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58585B"/>
                            <w:spacing w:val="-4"/>
                            <w:sz w:val="25"/>
                          </w:rPr>
                          <w:t>Telecommunications</w:t>
                        </w:r>
                        <w:r>
                          <w:rPr>
                            <w:rFonts w:ascii="Trebuchet MS"/>
                            <w:b/>
                            <w:color w:val="58585B"/>
                            <w:spacing w:val="-14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58585B"/>
                            <w:spacing w:val="-4"/>
                            <w:sz w:val="25"/>
                          </w:rPr>
                          <w:t>Project </w:t>
                        </w:r>
                        <w:r>
                          <w:rPr>
                            <w:rFonts w:ascii="Trebuchet MS"/>
                            <w:b/>
                            <w:color w:val="58585B"/>
                            <w:spacing w:val="-2"/>
                            <w:sz w:val="25"/>
                          </w:rPr>
                          <w:t>Manager</w:t>
                        </w:r>
                      </w:p>
                      <w:p>
                        <w:pPr>
                          <w:spacing w:line="261" w:lineRule="auto" w:before="113"/>
                          <w:ind w:left="228" w:right="863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58585B"/>
                            <w:w w:val="125"/>
                            <w:sz w:val="21"/>
                          </w:rPr>
                          <w:t>City, ST </w:t>
                        </w:r>
                        <w:hyperlink r:id="rId13">
                          <w:r>
                            <w:rPr>
                              <w:color w:val="58585B"/>
                              <w:spacing w:val="-2"/>
                              <w:w w:val="125"/>
                              <w:sz w:val="21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56" w:lineRule="exact" w:before="0"/>
                          <w:ind w:left="228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58585B"/>
                            <w:w w:val="130"/>
                            <w:sz w:val="21"/>
                          </w:rPr>
                          <w:t>(000)</w:t>
                        </w:r>
                        <w:r>
                          <w:rPr>
                            <w:color w:val="58585B"/>
                            <w:spacing w:val="-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color w:val="58585B"/>
                            <w:w w:val="130"/>
                            <w:sz w:val="21"/>
                          </w:rPr>
                          <w:t>000-</w:t>
                        </w:r>
                        <w:r>
                          <w:rPr>
                            <w:color w:val="58585B"/>
                            <w:spacing w:val="-4"/>
                            <w:w w:val="130"/>
                            <w:sz w:val="21"/>
                          </w:rPr>
                          <w:t>0000</w:t>
                        </w:r>
                      </w:p>
                      <w:p>
                        <w:pPr>
                          <w:spacing w:before="22"/>
                          <w:ind w:left="228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58585B"/>
                            <w:spacing w:val="-2"/>
                            <w:w w:val="130"/>
                            <w:sz w:val="21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v:shape style="position:absolute;left:0;top:4480;width:4073;height:4365" type="#_x0000_t202" id="docshape23" filled="true" fillcolor="#e360ca" stroked="false">
                  <v:textbox inset="0,0,0,0">
                    <w:txbxContent>
                      <w:p>
                        <w:pPr>
                          <w:spacing w:line="261" w:lineRule="auto" w:before="206"/>
                          <w:ind w:left="228" w:right="924" w:firstLine="0"/>
                          <w:jc w:val="left"/>
                          <w:rPr>
                            <w:b/>
                            <w:color w:val="000000"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Delivering network connectivity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projects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that power communication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infrastructure</w:t>
                        </w:r>
                      </w:p>
                      <w:p>
                        <w:pPr>
                          <w:spacing w:line="261" w:lineRule="auto" w:before="75"/>
                          <w:ind w:left="228" w:right="290" w:firstLine="0"/>
                          <w:jc w:val="left"/>
                          <w:rPr>
                            <w:color w:val="000000"/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Experienced IT Project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Manager with </w:t>
                        </w:r>
                        <w:r>
                          <w:rPr>
                            <w:color w:val="FFFFFF"/>
                            <w:sz w:val="21"/>
                          </w:rPr>
                          <w:t>11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years in the telecommunications industry, specializing in network expansion, 5G rollout coordination,</w:t>
                        </w:r>
                        <w:r>
                          <w:rPr>
                            <w:color w:val="FFFFFF"/>
                            <w:spacing w:val="-9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infrastructure upgrades. Proven ability to manage timelines, contractors, and compliance in fast-paced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environments.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Heading1"/>
        <w:ind w:left="1809"/>
      </w:pPr>
      <w:r>
        <w:rPr>
          <w:color w:val="E360CA"/>
        </w:rPr>
        <w:t>Professional</w:t>
      </w:r>
      <w:r>
        <w:rPr>
          <w:color w:val="E360CA"/>
          <w:spacing w:val="-15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2738943</wp:posOffset>
                </wp:positionH>
                <wp:positionV relativeFrom="paragraph">
                  <wp:posOffset>170066</wp:posOffset>
                </wp:positionV>
                <wp:extent cx="64769" cy="18129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64769" cy="1812925"/>
                          <a:chExt cx="64769" cy="18129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24167" y="0"/>
                            <a:ext cx="8255" cy="174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748155">
                                <a:moveTo>
                                  <a:pt x="8055" y="1748090"/>
                                </a:moveTo>
                                <a:lnTo>
                                  <a:pt x="0" y="1748090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748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4809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664871pt;margin-top:13.391076pt;width:5.1pt;height:142.75pt;mso-position-horizontal-relative:page;mso-position-vertical-relative:paragraph;z-index:15729152" id="docshapegroup24" coordorigin="4313,268" coordsize="102,2855">
                <v:rect style="position:absolute;left:4351;top:267;width:13;height:2753" id="docshape25" filled="true" fillcolor="#f1f4f4" stroked="false">
                  <v:fill type="solid"/>
                </v:rect>
                <v:shape style="position:absolute;left:4313;top:267;width:102;height:102" type="#_x0000_t75" id="docshape26" stroked="false">
                  <v:imagedata r:id="rId14" o:title=""/>
                </v:shape>
                <v:shape style="position:absolute;left:4313;top:3020;width:102;height:102" type="#_x0000_t75" id="docshape27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6"/>
        </w:rPr>
        <w:t>Telecommunications</w:t>
      </w:r>
      <w:r>
        <w:rPr>
          <w:color w:val="58585B"/>
          <w:spacing w:val="9"/>
        </w:rPr>
        <w:t> </w:t>
      </w:r>
      <w:r>
        <w:rPr>
          <w:color w:val="58585B"/>
          <w:spacing w:val="-6"/>
        </w:rPr>
        <w:t>Project</w:t>
      </w:r>
      <w:r>
        <w:rPr>
          <w:color w:val="58585B"/>
          <w:spacing w:val="10"/>
        </w:rPr>
        <w:t> </w:t>
      </w:r>
      <w:r>
        <w:rPr>
          <w:color w:val="58585B"/>
          <w:spacing w:val="-6"/>
        </w:rPr>
        <w:t>Manager</w:t>
      </w:r>
    </w:p>
    <w:p>
      <w:pPr>
        <w:spacing w:before="64"/>
        <w:ind w:left="4362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WestNet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Communications,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Denver,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February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2018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61" w:lineRule="auto" w:before="150" w:after="0"/>
        <w:ind w:left="4667" w:right="99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Managed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100+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cell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site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upgrades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Colorado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Utah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with 98% on-time completion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61" w:lineRule="auto" w:before="62" w:after="0"/>
        <w:ind w:left="4667" w:right="142" w:hanging="292"/>
        <w:jc w:val="left"/>
        <w:rPr>
          <w:sz w:val="21"/>
        </w:rPr>
      </w:pPr>
      <w:r>
        <w:rPr>
          <w:color w:val="58585B"/>
          <w:w w:val="125"/>
          <w:sz w:val="21"/>
        </w:rPr>
        <w:t>Led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5G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tower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deployment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initiative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rural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zones,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reducing coverage gaps by 30%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61" w:lineRule="auto" w:before="63" w:after="0"/>
        <w:ind w:left="4667" w:right="253" w:hanging="292"/>
        <w:jc w:val="left"/>
        <w:rPr>
          <w:sz w:val="21"/>
        </w:rPr>
      </w:pPr>
      <w:r>
        <w:rPr>
          <w:color w:val="58585B"/>
          <w:w w:val="125"/>
          <w:sz w:val="21"/>
        </w:rPr>
        <w:t>Streamlined contractor scheduling system, reducing delays by </w:t>
      </w:r>
      <w:r>
        <w:rPr>
          <w:color w:val="58585B"/>
          <w:spacing w:val="-4"/>
          <w:w w:val="125"/>
          <w:sz w:val="21"/>
        </w:rPr>
        <w:t>25%</w:t>
      </w:r>
    </w:p>
    <w:p>
      <w:pPr>
        <w:pStyle w:val="Heading2"/>
        <w:spacing w:before="202"/>
      </w:pPr>
      <w:r>
        <w:rPr>
          <w:color w:val="58585B"/>
          <w:spacing w:val="-6"/>
        </w:rPr>
        <w:t>Field</w:t>
      </w:r>
      <w:r>
        <w:rPr>
          <w:color w:val="58585B"/>
          <w:spacing w:val="-10"/>
        </w:rPr>
        <w:t> </w:t>
      </w:r>
      <w:r>
        <w:rPr>
          <w:color w:val="58585B"/>
          <w:spacing w:val="-6"/>
        </w:rPr>
        <w:t>Operations</w:t>
      </w:r>
      <w:r>
        <w:rPr>
          <w:color w:val="58585B"/>
          <w:spacing w:val="-9"/>
        </w:rPr>
        <w:t> </w:t>
      </w:r>
      <w:r>
        <w:rPr>
          <w:color w:val="58585B"/>
          <w:spacing w:val="-6"/>
        </w:rPr>
        <w:t>Coordinator</w:t>
      </w:r>
    </w:p>
    <w:p>
      <w:pPr>
        <w:spacing w:before="64"/>
        <w:ind w:left="4362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SignalComm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Group,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Denver,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July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2013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January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4666" w:val="left" w:leader="none"/>
        </w:tabs>
        <w:spacing w:line="240" w:lineRule="auto" w:before="150" w:after="0"/>
        <w:ind w:left="4666" w:right="0" w:hanging="291"/>
        <w:jc w:val="left"/>
        <w:rPr>
          <w:sz w:val="21"/>
        </w:rPr>
      </w:pPr>
      <w:r>
        <w:rPr>
          <w:color w:val="58585B"/>
          <w:w w:val="120"/>
          <w:sz w:val="21"/>
        </w:rPr>
        <w:t>Scheduled</w:t>
      </w:r>
      <w:r>
        <w:rPr>
          <w:color w:val="58585B"/>
          <w:spacing w:val="32"/>
          <w:w w:val="120"/>
          <w:sz w:val="21"/>
        </w:rPr>
        <w:t> </w:t>
      </w:r>
      <w:r>
        <w:rPr>
          <w:color w:val="58585B"/>
          <w:w w:val="120"/>
          <w:sz w:val="21"/>
        </w:rPr>
        <w:t>fiber</w:t>
      </w:r>
      <w:r>
        <w:rPr>
          <w:color w:val="58585B"/>
          <w:spacing w:val="32"/>
          <w:w w:val="120"/>
          <w:sz w:val="21"/>
        </w:rPr>
        <w:t> </w:t>
      </w:r>
      <w:r>
        <w:rPr>
          <w:color w:val="58585B"/>
          <w:w w:val="120"/>
          <w:sz w:val="21"/>
        </w:rPr>
        <w:t>trenching</w:t>
      </w:r>
      <w:r>
        <w:rPr>
          <w:color w:val="58585B"/>
          <w:spacing w:val="33"/>
          <w:w w:val="120"/>
          <w:sz w:val="21"/>
        </w:rPr>
        <w:t> </w:t>
      </w:r>
      <w:r>
        <w:rPr>
          <w:color w:val="58585B"/>
          <w:w w:val="120"/>
          <w:sz w:val="21"/>
        </w:rPr>
        <w:t>projects</w:t>
      </w:r>
      <w:r>
        <w:rPr>
          <w:color w:val="58585B"/>
          <w:spacing w:val="32"/>
          <w:w w:val="120"/>
          <w:sz w:val="21"/>
        </w:rPr>
        <w:t> </w:t>
      </w:r>
      <w:r>
        <w:rPr>
          <w:color w:val="58585B"/>
          <w:w w:val="120"/>
          <w:sz w:val="21"/>
        </w:rPr>
        <w:t>across</w:t>
      </w:r>
      <w:r>
        <w:rPr>
          <w:color w:val="58585B"/>
          <w:spacing w:val="33"/>
          <w:w w:val="120"/>
          <w:sz w:val="21"/>
        </w:rPr>
        <w:t> </w:t>
      </w:r>
      <w:r>
        <w:rPr>
          <w:color w:val="58585B"/>
          <w:w w:val="120"/>
          <w:sz w:val="21"/>
        </w:rPr>
        <w:t>12</w:t>
      </w:r>
      <w:r>
        <w:rPr>
          <w:color w:val="58585B"/>
          <w:spacing w:val="32"/>
          <w:w w:val="120"/>
          <w:sz w:val="21"/>
        </w:rPr>
        <w:t> </w:t>
      </w:r>
      <w:r>
        <w:rPr>
          <w:color w:val="58585B"/>
          <w:spacing w:val="-2"/>
          <w:w w:val="120"/>
          <w:sz w:val="21"/>
        </w:rPr>
        <w:t>municipalities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61" w:lineRule="auto" w:before="86" w:after="0"/>
        <w:ind w:left="4667" w:right="1199" w:hanging="292"/>
        <w:jc w:val="left"/>
        <w:rPr>
          <w:sz w:val="21"/>
        </w:rPr>
      </w:pPr>
      <w:r>
        <w:rPr>
          <w:color w:val="58585B"/>
          <w:w w:val="125"/>
          <w:sz w:val="21"/>
        </w:rPr>
        <w:t>Acted as liaison between field engineers and </w:t>
      </w:r>
      <w:r>
        <w:rPr>
          <w:color w:val="58585B"/>
          <w:w w:val="125"/>
          <w:sz w:val="21"/>
        </w:rPr>
        <w:t>network </w:t>
      </w:r>
      <w:r>
        <w:rPr>
          <w:color w:val="58585B"/>
          <w:spacing w:val="-2"/>
          <w:w w:val="125"/>
          <w:sz w:val="21"/>
        </w:rPr>
        <w:t>architects</w:t>
      </w:r>
    </w:p>
    <w:p>
      <w:pPr>
        <w:pStyle w:val="ListParagraph"/>
        <w:numPr>
          <w:ilvl w:val="0"/>
          <w:numId w:val="1"/>
        </w:numPr>
        <w:tabs>
          <w:tab w:pos="4667" w:val="left" w:leader="none"/>
        </w:tabs>
        <w:spacing w:line="261" w:lineRule="auto" w:before="63" w:after="0"/>
        <w:ind w:left="4667" w:right="560" w:hanging="292"/>
        <w:jc w:val="left"/>
        <w:rPr>
          <w:sz w:val="21"/>
        </w:rPr>
      </w:pPr>
      <w:r>
        <w:rPr>
          <w:color w:val="58585B"/>
          <w:w w:val="125"/>
          <w:sz w:val="21"/>
        </w:rPr>
        <w:t>Improved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permitting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success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rate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18%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through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proactive documentation reviews</w:t>
      </w:r>
    </w:p>
    <w:p>
      <w:pPr>
        <w:pStyle w:val="BodyText"/>
        <w:spacing w:before="178"/>
        <w:rPr>
          <w:sz w:val="28"/>
        </w:rPr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spacing w:before="169"/>
        <w:ind w:left="4172" w:right="0" w:firstLine="0"/>
        <w:jc w:val="left"/>
        <w:rPr>
          <w:rFonts w:ascii="Trebuchet MS"/>
          <w:sz w:val="24"/>
        </w:rPr>
      </w:pPr>
      <w:r>
        <w:rPr>
          <w:position w:val="3"/>
        </w:rPr>
        <w:drawing>
          <wp:inline distT="0" distB="0" distL="0" distR="0">
            <wp:extent cx="64445" cy="64445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rebuchet MS"/>
          <w:color w:val="58585B"/>
          <w:sz w:val="24"/>
        </w:rPr>
        <w:t>Bachelor of Science in</w:t>
      </w:r>
      <w:r>
        <w:rPr>
          <w:rFonts w:ascii="Trebuchet MS"/>
          <w:color w:val="58585B"/>
          <w:spacing w:val="-6"/>
          <w:sz w:val="24"/>
        </w:rPr>
        <w:t> </w:t>
      </w:r>
      <w:r>
        <w:rPr>
          <w:rFonts w:ascii="Trebuchet MS"/>
          <w:color w:val="58585B"/>
          <w:sz w:val="24"/>
        </w:rPr>
        <w:t>Telecommunications Engineering</w:t>
      </w:r>
    </w:p>
    <w:p>
      <w:pPr>
        <w:spacing w:before="64"/>
        <w:ind w:left="4362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University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of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Colorado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Boulder,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</w:t>
      </w:r>
      <w:r>
        <w:rPr>
          <w:i/>
          <w:color w:val="58585B"/>
          <w:spacing w:val="17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2013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spacing w:before="241"/>
        <w:rPr>
          <w:i/>
          <w:sz w:val="28"/>
        </w:rPr>
      </w:pPr>
    </w:p>
    <w:p>
      <w:pPr>
        <w:pStyle w:val="Heading1"/>
        <w:ind w:left="87" w:right="0"/>
        <w:jc w:val="left"/>
      </w:pPr>
      <w:r>
        <w:rPr>
          <w:color w:val="E360CA"/>
          <w:spacing w:val="-8"/>
        </w:rPr>
        <w:t>Key</w:t>
      </w:r>
      <w:r>
        <w:rPr>
          <w:color w:val="E360CA"/>
          <w:spacing w:val="-12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103"/>
        <w:rPr>
          <w:rFonts w:ascii="Trebuchet MS"/>
          <w:b/>
        </w:rPr>
      </w:pPr>
    </w:p>
    <w:p>
      <w:pPr>
        <w:pStyle w:val="BodyText"/>
        <w:ind w:left="87"/>
      </w:pPr>
      <w:r>
        <w:rPr>
          <w:color w:val="58585B"/>
          <w:w w:val="125"/>
        </w:rPr>
        <w:t>5G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implementation</w:t>
      </w:r>
    </w:p>
    <w:p>
      <w:pPr>
        <w:pStyle w:val="BodyText"/>
        <w:spacing w:before="71"/>
      </w:pPr>
    </w:p>
    <w:p>
      <w:pPr>
        <w:pStyle w:val="BodyText"/>
        <w:ind w:left="87"/>
      </w:pPr>
      <w:r>
        <w:rPr>
          <w:color w:val="58585B"/>
          <w:w w:val="125"/>
        </w:rPr>
        <w:t>Fiber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network</w:t>
      </w:r>
      <w:r>
        <w:rPr>
          <w:color w:val="58585B"/>
          <w:spacing w:val="4"/>
          <w:w w:val="125"/>
        </w:rPr>
        <w:t> </w:t>
      </w:r>
      <w:r>
        <w:rPr>
          <w:color w:val="58585B"/>
          <w:spacing w:val="-2"/>
          <w:w w:val="125"/>
        </w:rPr>
        <w:t>deployment</w:t>
      </w:r>
    </w:p>
    <w:p>
      <w:pPr>
        <w:pStyle w:val="BodyText"/>
        <w:spacing w:before="71"/>
      </w:pPr>
    </w:p>
    <w:p>
      <w:pPr>
        <w:pStyle w:val="BodyText"/>
        <w:ind w:left="87"/>
      </w:pPr>
      <w:r>
        <w:rPr>
          <w:color w:val="58585B"/>
          <w:w w:val="125"/>
        </w:rPr>
        <w:t>Infrastructure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expansion</w:t>
      </w:r>
    </w:p>
    <w:p>
      <w:pPr>
        <w:pStyle w:val="BodyText"/>
        <w:spacing w:before="70"/>
      </w:pPr>
    </w:p>
    <w:p>
      <w:pPr>
        <w:pStyle w:val="BodyText"/>
        <w:spacing w:before="1"/>
        <w:ind w:left="87"/>
      </w:pPr>
      <w:r>
        <w:rPr>
          <w:color w:val="58585B"/>
          <w:w w:val="130"/>
        </w:rPr>
        <w:t>Permitting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4"/>
          <w:w w:val="130"/>
        </w:rPr>
        <w:t> </w:t>
      </w:r>
      <w:r>
        <w:rPr>
          <w:color w:val="58585B"/>
          <w:spacing w:val="-2"/>
          <w:w w:val="130"/>
        </w:rPr>
        <w:t>compliance</w:t>
      </w:r>
    </w:p>
    <w:p>
      <w:pPr>
        <w:pStyle w:val="BodyText"/>
        <w:spacing w:before="70"/>
      </w:pPr>
    </w:p>
    <w:p>
      <w:pPr>
        <w:pStyle w:val="BodyText"/>
        <w:spacing w:before="1"/>
        <w:ind w:left="87"/>
      </w:pPr>
      <w:r>
        <w:rPr>
          <w:color w:val="58585B"/>
          <w:w w:val="125"/>
        </w:rPr>
        <w:t>Remote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site</w:t>
      </w:r>
      <w:r>
        <w:rPr>
          <w:color w:val="58585B"/>
          <w:spacing w:val="4"/>
          <w:w w:val="125"/>
        </w:rPr>
        <w:t> </w:t>
      </w:r>
      <w:r>
        <w:rPr>
          <w:color w:val="58585B"/>
          <w:spacing w:val="-2"/>
          <w:w w:val="125"/>
        </w:rPr>
        <w:t>coordination</w:t>
      </w:r>
    </w:p>
    <w:p>
      <w:pPr>
        <w:pStyle w:val="BodyText"/>
        <w:spacing w:before="70"/>
      </w:pPr>
    </w:p>
    <w:p>
      <w:pPr>
        <w:pStyle w:val="BodyText"/>
        <w:ind w:left="87"/>
      </w:pPr>
      <w:r>
        <w:rPr>
          <w:color w:val="58585B"/>
          <w:w w:val="125"/>
        </w:rPr>
        <w:t>Vendor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performance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tracking</w:t>
      </w:r>
    </w:p>
    <w:sectPr>
      <w:type w:val="continuous"/>
      <w:pgSz w:w="11920" w:h="16860"/>
      <w:pgMar w:top="0" w:bottom="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0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6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57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55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5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50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4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4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4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4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2059"/>
      <w:jc w:val="center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362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667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email@example.com" TargetMode="External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2026-01-22T17:09:02Z</dcterms:created>
  <dcterms:modified xsi:type="dcterms:W3CDTF">2026-01-22T17:09:02Z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